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EE25D9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26816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02681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12 kwietnia 2023 r.</w:t>
            </w:r>
          </w:p>
          <w:p w:rsidR="00A77B3E" w:rsidRDefault="0002681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026816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026816">
      <w:pPr>
        <w:spacing w:before="280" w:after="280"/>
        <w:jc w:val="center"/>
        <w:rPr>
          <w:b/>
          <w:caps/>
        </w:rPr>
      </w:pPr>
      <w:r>
        <w:t>z dnia … kwietnia 2023 r.</w:t>
      </w:r>
    </w:p>
    <w:p w:rsidR="00A77B3E" w:rsidRDefault="00026816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w rodzaju leczenie szpitalne oraz leczenie szpitalne – świadczenia wysokospecjalistyczne</w:t>
      </w:r>
    </w:p>
    <w:p w:rsidR="00A77B3E" w:rsidRDefault="00026816">
      <w:pPr>
        <w:keepLines/>
        <w:spacing w:before="120" w:after="120"/>
        <w:ind w:firstLine="227"/>
      </w:pPr>
      <w:r>
        <w:t xml:space="preserve">Na podstawie art. 102 ust. 5 pkt 21 i 25 oraz art. 146 ust. 1 ustawy z dnia 27 sierpnia 2004 r. o świadczeniach opieki zdrowotnej finansowanych ze środków publicznych (Dz. U. </w:t>
      </w:r>
      <w:r w:rsidR="00FC19BE">
        <w:t>z 2022 r. poz. 2561, z późn. zm.</w:t>
      </w:r>
      <w:r>
        <w:t>) zarządza się, co następuje:</w:t>
      </w:r>
    </w:p>
    <w:p w:rsidR="00A77B3E" w:rsidRDefault="000268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zarządzeniu Nr 1/2022/DSOZ Prezesa Narodowego Funduszu Zdrowia z dnia 3 stycznia 2022 r. w sprawie określenia warunków zawierania i realizacji umów w rodzaju leczenie szpitalne oraz leczenie szpitalne – świadczenia wysokospecjalistyczne (z 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 xml:space="preserve"> ), wprowadza się następujące zmiany:</w:t>
      </w:r>
    </w:p>
    <w:p w:rsidR="00A77B3E" w:rsidRDefault="0002681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 12 wprowadza się następujące zmiany:</w:t>
      </w:r>
    </w:p>
    <w:p w:rsidR="00A77B3E" w:rsidRDefault="0002681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ust. 1 po pkt 33 dodaje się pkt 34-40 w brzmieniu:      </w:t>
      </w:r>
    </w:p>
    <w:p w:rsidR="00A77B3E" w:rsidRDefault="00026816">
      <w:pPr>
        <w:spacing w:before="120" w:after="120"/>
        <w:ind w:left="1020" w:hanging="340"/>
        <w:jc w:val="left"/>
        <w:rPr>
          <w:color w:val="000000"/>
          <w:u w:color="000000"/>
        </w:rPr>
      </w:pPr>
      <w:r>
        <w:t>„34) </w:t>
      </w:r>
      <w:r>
        <w:rPr>
          <w:color w:val="000000"/>
          <w:u w:color="000000"/>
        </w:rPr>
        <w:t>Chirurgia naczyniowa:</w:t>
      </w:r>
    </w:p>
    <w:p w:rsidR="00A77B3E" w:rsidRDefault="00026816">
      <w:pPr>
        <w:keepLines/>
        <w:spacing w:before="120" w:after="120"/>
        <w:ind w:left="124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Q01 - Endowaskularne zaopatrzenie tętniaka aorty,</w:t>
      </w:r>
    </w:p>
    <w:p w:rsidR="00A77B3E" w:rsidRDefault="00026816">
      <w:pPr>
        <w:keepLines/>
        <w:spacing w:before="120" w:after="120"/>
        <w:ind w:left="124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Q52 - Dostęp w leczeniu nerkozastępczym;</w:t>
      </w:r>
    </w:p>
    <w:p w:rsidR="00A77B3E" w:rsidRDefault="00026816">
      <w:pPr>
        <w:spacing w:before="120" w:after="120"/>
        <w:ind w:left="1020" w:hanging="227"/>
        <w:rPr>
          <w:color w:val="000000"/>
          <w:u w:color="000000"/>
        </w:rPr>
      </w:pPr>
      <w:r>
        <w:t>35) </w:t>
      </w:r>
      <w:r>
        <w:rPr>
          <w:color w:val="000000"/>
          <w:u w:color="000000"/>
        </w:rPr>
        <w:t>Kardiochirurgia: Q01 - Endowaskularne zaopatrzenie tętniaka aorty;</w:t>
      </w:r>
    </w:p>
    <w:p w:rsidR="00A77B3E" w:rsidRDefault="00026816">
      <w:pPr>
        <w:spacing w:before="120" w:after="120"/>
        <w:ind w:left="1020" w:hanging="227"/>
        <w:rPr>
          <w:color w:val="000000"/>
          <w:u w:color="000000"/>
        </w:rPr>
      </w:pPr>
      <w:r>
        <w:t>36) </w:t>
      </w:r>
      <w:r>
        <w:rPr>
          <w:color w:val="000000"/>
          <w:u w:color="000000"/>
        </w:rPr>
        <w:t>Chirurgia ogólna: Q52 - Dostęp w leczeniu nerkozastępczym;</w:t>
      </w:r>
    </w:p>
    <w:p w:rsidR="00A77B3E" w:rsidRDefault="00026816">
      <w:pPr>
        <w:spacing w:before="120" w:after="120"/>
        <w:ind w:left="1020" w:hanging="227"/>
        <w:rPr>
          <w:color w:val="000000"/>
          <w:u w:color="000000"/>
        </w:rPr>
      </w:pPr>
      <w:r>
        <w:t>37) </w:t>
      </w:r>
      <w:r>
        <w:rPr>
          <w:color w:val="000000"/>
          <w:u w:color="000000"/>
        </w:rPr>
        <w:t>Nefrologia: Q52 - Dostęp w leczeniu nerkozastępczym;</w:t>
      </w:r>
    </w:p>
    <w:p w:rsidR="00A77B3E" w:rsidRDefault="00026816">
      <w:pPr>
        <w:spacing w:before="120" w:after="120"/>
        <w:ind w:left="1020" w:hanging="227"/>
        <w:rPr>
          <w:color w:val="000000"/>
          <w:u w:color="000000"/>
        </w:rPr>
      </w:pPr>
      <w:r>
        <w:t>38) </w:t>
      </w:r>
      <w:r>
        <w:rPr>
          <w:color w:val="000000"/>
          <w:u w:color="000000"/>
        </w:rPr>
        <w:t>Okulistyka:</w:t>
      </w:r>
    </w:p>
    <w:p w:rsidR="00A77B3E" w:rsidRDefault="00026816">
      <w:pPr>
        <w:keepLines/>
        <w:spacing w:before="120" w:after="120"/>
        <w:ind w:left="124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B16 - Zabiegi z wykonaniem witrektomii z użyciem oleju silikonowego lub dekaliny, w tym </w:t>
      </w:r>
      <w:proofErr w:type="spellStart"/>
      <w:r>
        <w:rPr>
          <w:color w:val="000000"/>
          <w:u w:color="000000"/>
        </w:rPr>
        <w:t>wieloproceduralne</w:t>
      </w:r>
      <w:proofErr w:type="spellEnd"/>
      <w:r>
        <w:rPr>
          <w:color w:val="000000"/>
          <w:u w:color="000000"/>
        </w:rPr>
        <w:t>,</w:t>
      </w:r>
    </w:p>
    <w:p w:rsidR="00A77B3E" w:rsidRDefault="00026816">
      <w:pPr>
        <w:keepLines/>
        <w:spacing w:before="120" w:after="120"/>
        <w:ind w:left="124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B16G - Zabiegi z wykonaniem </w:t>
      </w:r>
      <w:proofErr w:type="spellStart"/>
      <w:r>
        <w:rPr>
          <w:color w:val="000000"/>
          <w:u w:color="000000"/>
        </w:rPr>
        <w:t>fakowitrektomii</w:t>
      </w:r>
      <w:proofErr w:type="spellEnd"/>
      <w:r>
        <w:rPr>
          <w:color w:val="000000"/>
          <w:u w:color="000000"/>
        </w:rPr>
        <w:t xml:space="preserve"> z użyciem oleju silikonowego lub dekaliny, w tym </w:t>
      </w:r>
      <w:proofErr w:type="spellStart"/>
      <w:r>
        <w:rPr>
          <w:color w:val="000000"/>
          <w:u w:color="000000"/>
        </w:rPr>
        <w:t>wieloproceduralne</w:t>
      </w:r>
      <w:proofErr w:type="spellEnd"/>
      <w:r>
        <w:rPr>
          <w:color w:val="000000"/>
          <w:u w:color="000000"/>
        </w:rPr>
        <w:t>,</w:t>
      </w:r>
    </w:p>
    <w:p w:rsidR="00A77B3E" w:rsidRDefault="00026816">
      <w:pPr>
        <w:keepLines/>
        <w:spacing w:before="120" w:after="120"/>
        <w:ind w:left="124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B17 - Zabiegi z wykonaniem witrektomii, w tym </w:t>
      </w:r>
      <w:proofErr w:type="spellStart"/>
      <w:r>
        <w:rPr>
          <w:color w:val="000000"/>
          <w:u w:color="000000"/>
        </w:rPr>
        <w:t>wieloproceduralne</w:t>
      </w:r>
      <w:proofErr w:type="spellEnd"/>
      <w:r>
        <w:rPr>
          <w:color w:val="000000"/>
          <w:u w:color="000000"/>
        </w:rPr>
        <w:t>,</w:t>
      </w:r>
    </w:p>
    <w:p w:rsidR="00A77B3E" w:rsidRDefault="00026816">
      <w:pPr>
        <w:keepLines/>
        <w:spacing w:before="120" w:after="120"/>
        <w:ind w:left="124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B17G - Zabiegi z wykonaniem </w:t>
      </w:r>
      <w:proofErr w:type="spellStart"/>
      <w:r>
        <w:rPr>
          <w:color w:val="000000"/>
          <w:u w:color="000000"/>
        </w:rPr>
        <w:t>fakowitrektomii</w:t>
      </w:r>
      <w:proofErr w:type="spellEnd"/>
      <w:r>
        <w:rPr>
          <w:color w:val="000000"/>
          <w:u w:color="000000"/>
        </w:rPr>
        <w:t xml:space="preserve">, w tym </w:t>
      </w:r>
      <w:proofErr w:type="spellStart"/>
      <w:r>
        <w:rPr>
          <w:color w:val="000000"/>
          <w:u w:color="000000"/>
        </w:rPr>
        <w:t>wieloproceduralne</w:t>
      </w:r>
      <w:proofErr w:type="spellEnd"/>
      <w:r>
        <w:rPr>
          <w:color w:val="000000"/>
          <w:u w:color="000000"/>
        </w:rPr>
        <w:t>;</w:t>
      </w:r>
    </w:p>
    <w:p w:rsidR="00A77B3E" w:rsidRDefault="00026816">
      <w:pPr>
        <w:spacing w:before="120" w:after="120"/>
        <w:ind w:left="1020" w:hanging="227"/>
        <w:rPr>
          <w:color w:val="000000"/>
          <w:u w:color="000000"/>
        </w:rPr>
      </w:pPr>
      <w:r>
        <w:t>39) </w:t>
      </w:r>
      <w:r>
        <w:rPr>
          <w:color w:val="000000"/>
          <w:u w:color="000000"/>
        </w:rPr>
        <w:t>Okulistyka: B11 - Kompleksowe zabiegi w zaćmie i jaskrze;</w:t>
      </w:r>
    </w:p>
    <w:p w:rsidR="00A77B3E" w:rsidRDefault="00026816">
      <w:pPr>
        <w:spacing w:before="120" w:after="120"/>
        <w:ind w:left="1020" w:hanging="227"/>
        <w:rPr>
          <w:color w:val="000000"/>
          <w:u w:color="000000"/>
        </w:rPr>
      </w:pPr>
      <w:r>
        <w:t>40) </w:t>
      </w:r>
      <w:r>
        <w:rPr>
          <w:color w:val="000000"/>
          <w:u w:color="000000"/>
        </w:rPr>
        <w:t>Urologia: L91 - Implantacja lub wymiana hydraulicznego zwieracza cewki moczowej (AUS).”,</w:t>
      </w:r>
      <w:r>
        <w:t>,</w:t>
      </w:r>
    </w:p>
    <w:p w:rsidR="00A77B3E" w:rsidRDefault="0002681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ust. 3 po pkt 24 dodaje się pkt 25 w brzmieniu:     </w:t>
      </w:r>
    </w:p>
    <w:p w:rsidR="00A77B3E" w:rsidRDefault="00026816">
      <w:pPr>
        <w:spacing w:before="120" w:after="120"/>
        <w:ind w:left="1020" w:hanging="340"/>
        <w:jc w:val="left"/>
        <w:rPr>
          <w:color w:val="000000"/>
          <w:u w:color="000000"/>
        </w:rPr>
      </w:pPr>
      <w:r>
        <w:lastRenderedPageBreak/>
        <w:t>„25) </w:t>
      </w:r>
      <w:r>
        <w:rPr>
          <w:color w:val="000000"/>
          <w:u w:color="000000"/>
        </w:rPr>
        <w:t>Neurologia:</w:t>
      </w:r>
    </w:p>
    <w:p w:rsidR="00A77B3E" w:rsidRDefault="00026816">
      <w:pPr>
        <w:keepLines/>
        <w:spacing w:before="120" w:after="120"/>
        <w:ind w:left="124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A48 - Kompleksowe leczenie udarów mózgu &gt; 7 dni w oddziale udarowym,</w:t>
      </w:r>
    </w:p>
    <w:p w:rsidR="00A77B3E" w:rsidRDefault="00026816">
      <w:pPr>
        <w:keepLines/>
        <w:spacing w:before="120" w:after="120"/>
        <w:ind w:left="124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5.53.01.0001647 - Koszt leku </w:t>
      </w:r>
      <w:proofErr w:type="spellStart"/>
      <w:r>
        <w:rPr>
          <w:color w:val="000000"/>
          <w:u w:color="000000"/>
        </w:rPr>
        <w:t>trombolitycznego</w:t>
      </w:r>
      <w:proofErr w:type="spellEnd"/>
      <w:r>
        <w:rPr>
          <w:color w:val="000000"/>
          <w:u w:color="000000"/>
        </w:rPr>
        <w:t xml:space="preserve"> niezawarty w kosztach świadczenia;”;</w:t>
      </w:r>
      <w:r>
        <w:t>;</w:t>
      </w:r>
    </w:p>
    <w:p w:rsidR="00A77B3E" w:rsidRDefault="0002681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 3 do zarządzenia otrzymuje brzmienie określone w załączniku nr 1 do niniejszego zarządzenia.    </w:t>
      </w:r>
    </w:p>
    <w:p w:rsidR="00A77B3E" w:rsidRDefault="000268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Przepisy zarządzenia stosuje się do rozliczania świadczeń udzielanych od 1 maja 2023 r.</w:t>
      </w:r>
    </w:p>
    <w:p w:rsidR="00A77B3E" w:rsidRDefault="000268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następującym po dniu podpisania     </w:t>
      </w:r>
    </w:p>
    <w:p w:rsidR="00A77B3E" w:rsidRDefault="00026816">
      <w:pPr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EE25D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26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PREZES </w:t>
            </w:r>
          </w:p>
          <w:p w:rsidR="00EE25D9" w:rsidRDefault="00026816">
            <w:pPr>
              <w:jc w:val="center"/>
            </w:pPr>
            <w:r>
              <w:rPr>
                <w:b/>
              </w:rPr>
              <w:t>NARODOWEGO FUNDUSZU ZDROWIA</w:t>
            </w:r>
          </w:p>
          <w:p w:rsidR="00EE25D9" w:rsidRDefault="00EE25D9"/>
          <w:p w:rsidR="00EE25D9" w:rsidRDefault="00026816">
            <w:pPr>
              <w:jc w:val="center"/>
            </w:pPr>
            <w:r>
              <w:t>Filip Nowak</w:t>
            </w:r>
          </w:p>
          <w:p w:rsidR="00EE25D9" w:rsidRDefault="00026816">
            <w:pPr>
              <w:jc w:val="center"/>
            </w:pPr>
            <w:r>
              <w:t xml:space="preserve">Prezes Narodowego Funduszu Zdrowia </w:t>
            </w:r>
          </w:p>
          <w:p w:rsidR="00EE25D9" w:rsidRDefault="00026816">
            <w:pPr>
              <w:jc w:val="center"/>
            </w:pPr>
            <w:r>
              <w:rPr>
                <w:i/>
              </w:rPr>
              <w:t>/Dokument podpisano elektronicznie/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EE25D9" w:rsidRDefault="00EE25D9">
      <w:pPr>
        <w:rPr>
          <w:szCs w:val="20"/>
        </w:rPr>
      </w:pPr>
    </w:p>
    <w:p w:rsidR="00EE25D9" w:rsidRDefault="0002681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Zarządzenie stanowi wykonanie upoważnienia ustawowego zawartego w art. 146 ust. 1 ustawy z dnia 27 sierpnia 2004 r. o świadczeniach opieki zdrowotnej finansowanych ze środków publicznych (Dz. U. </w:t>
      </w:r>
      <w:r w:rsidR="004E106B">
        <w:rPr>
          <w:szCs w:val="20"/>
        </w:rPr>
        <w:t>z 2022 r. poz. 2561, z późn. zm.</w:t>
      </w:r>
      <w:r>
        <w:rPr>
          <w:szCs w:val="20"/>
        </w:rPr>
        <w:t>).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>Niniejszym zarządzeniem zmieniającym zarządzenie Nr 1/2022/DSOZ Prezesa Narodowego Funduszu Zdrowia z dnia 3 stycznia 2022 r. w sprawie określenia warunków zawierania i realizacji umów w rodzaju leczenie szpitalne oraz leczenie szpitalne – świadczenia wysokospecjalistyczne (z późn. zm.) wprowadza się następujące zmiany: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>1. W związku z </w:t>
      </w:r>
      <w:r w:rsidR="004E106B">
        <w:rPr>
          <w:szCs w:val="20"/>
        </w:rPr>
        <w:t>opublikowaniem</w:t>
      </w:r>
      <w:r>
        <w:rPr>
          <w:szCs w:val="20"/>
        </w:rPr>
        <w:t xml:space="preserve"> rozporządzenia Ministra Zdrowia z dnia 5 kwietnia 2023 r. zmieniającego rozporządzenie w sprawie określenia wykazu świadczeń opieki zdrowotnej wymagających ustalenia odrębnego sposobu finansowania</w:t>
      </w:r>
      <w:r w:rsidR="004E106B">
        <w:rPr>
          <w:szCs w:val="20"/>
        </w:rPr>
        <w:t xml:space="preserve"> (Dz. U. poz. 693)</w:t>
      </w:r>
      <w:bookmarkStart w:id="0" w:name="_GoBack"/>
      <w:bookmarkEnd w:id="0"/>
      <w:r>
        <w:rPr>
          <w:szCs w:val="20"/>
        </w:rPr>
        <w:t>, zwanego dalej „rozporządzeniem”, wprowadzono niezbędne zmiany, które obejmują: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>a) w załączniku nr 3 katalog zakresów świadczeń w leczeniu szpitalnym dodano nowe zakresy skojarzone: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>Chirurgia naczyniowa -  hospitalizacja - Q01,Q52,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>Chirurgia naczyniowa specjalistyczna -  hospitalizacja - Q01,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>Kardiochirurgia - hospitalizacja - Q01,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>Chirurgia ogólna - hospitalizacja - Q52,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>Nefrologia - hospitalizacja - Q52,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>Urologia - hospitalizacja - L91,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>Urologia - hospitalizacja specjalistyczna - L91,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>Okulistyka – hospitalizacja - B16, B16G, B17, B17G,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>Okulistyka – hospitalizacja planowa - B16, B16G, B17, B17G,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>Okulistyka - zespół chirurgii jednego dnia - B16, B16G, B17, B17G,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>Okulistyka – hospitalizacja - B11,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>Okulistyka – hospitalizacja planowa - B11,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>Okulistyka – zespół chirurgii jednego dnia - B11;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>b) biorąc pod uwagę powyższe, w zakresie §12 ust. 1 zarządzenia dokonano niezbędnych zmian polegających na wyodrębnieniu zakresów skojarzonych dla świadczeń: implantacja lub wymiana hydraulicznego zwieracza cewki moczowej, endowaskularne zaopatrzenie tętniaka aorty, dostęp naczyniowy w leczeniu nerkozastępczym, zabiegi związane z wykonaniem witrektomii tylnej w chorobach siatkówki, zabiegi związane z leczeniem jaskry, o których mowa w pkt 43, 44, 46, 47 i 48 ww. rozporządzenia;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c) w zakresie §12 ust. 3 zarządzenia poprzez dodanie pkt 25 zakresu skojarzonego dla świadczenia: leczenie udaru mózgu w oddziale udarowym, o którym mowa w punkcie 42 rozporządzenia - umożliwiono na wniosek świadczeniodawcy cokwartalne zwiększanie kwoty zobowiązania w umowie o udzielanie świadczeń do kwoty zgodnej z wartością zrealizowanych świadczeń. Działanie to ma na celu wprowadzenie </w:t>
      </w:r>
      <w:proofErr w:type="spellStart"/>
      <w:r>
        <w:rPr>
          <w:szCs w:val="20"/>
        </w:rPr>
        <w:t>bezlimitowego</w:t>
      </w:r>
      <w:proofErr w:type="spellEnd"/>
      <w:r>
        <w:rPr>
          <w:szCs w:val="20"/>
        </w:rPr>
        <w:t xml:space="preserve"> finansowania świadczeń ratujących życie i udzielanych w stanach nagłych.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>Skutek finansowy po stronie płatnika publicznego dla wprowadzonych zmian w związku z wejściem w życie rozporządzenia z dnia 5 kwietnia 2023 r. zmieniającego rozporządzenie w sprawie określenia wykazu świadczeń opieki zdrowotnej wymagających ustalenia odrębnego sposobu finansowania na dzień publikacji zarządzenia nie jest możliwy do oszacowania.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Projekt zarządzenia Prezesa Narodowego Funduszu Zdrowia, zgodnie z art. 146 ust. 4 ustawy o świadczeniach oraz zgodnie z § 2 ust. 3 załącznika do rozporządzenia Ministra Zdrowia z dnia 8 września 2015 r. w sprawie ogólnych warunków umów o udzielanie świadczeń opieki zdrowotnej (Dz. U. z 2022 r. poz. 787 z późn. zm.), zostanie poddany konsultacjom zewnętrznym na okres 7 dni. Okres ten został skrócony z uwagi na słuszny interes stron. W ramach konsultacji projekt zostanie przedstawiony do zaopiniowania właściwym w sprawie </w:t>
      </w:r>
      <w:r>
        <w:rPr>
          <w:szCs w:val="20"/>
        </w:rPr>
        <w:lastRenderedPageBreak/>
        <w:t>podmiotom: konsultantom krajowym we właściwej dziedzinie medycyny, samorządom zawodowym (Naczelna Rada Lekarska, Naczelna Rada Pielęgniarek i Położnych, Krajowa Izba Fizjoterapeutów, Naczelna Izba Aptekarska) oraz reprezentatywnym organizacjom świadczeniodawców, w rozumieniu art. 31sb ust. 1 ustawy o świadczeniach.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>Powyższe działania zostały podjęte w ramach realizacji celu nr 2 Strategii Narodowego Funduszu Zdrowia na lata 2019-2023 – Poprawa jakości i dostępności świadczeń opieki zdrowotnej.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>Przepisy zarządzenia stosuje się do rozliczania świadczeń udzielanych od 1 maja 2023 r.</w:t>
      </w:r>
    </w:p>
    <w:p w:rsidR="00EE25D9" w:rsidRDefault="00026816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wchodzi w życie z dniem następującym po dniu podpisania.</w:t>
      </w:r>
    </w:p>
    <w:sectPr w:rsidR="00EE25D9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9AC" w:rsidRDefault="009809AC">
      <w:r>
        <w:separator/>
      </w:r>
    </w:p>
  </w:endnote>
  <w:endnote w:type="continuationSeparator" w:id="0">
    <w:p w:rsidR="009809AC" w:rsidRDefault="0098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E25D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E25D9" w:rsidRDefault="00026816">
          <w:pPr>
            <w:jc w:val="left"/>
            <w:rPr>
              <w:sz w:val="18"/>
            </w:rPr>
          </w:pPr>
          <w:r w:rsidRPr="00FC19BE">
            <w:rPr>
              <w:sz w:val="18"/>
              <w:lang w:val="en-US"/>
            </w:rPr>
            <w:t>Id: FE59CAB2-905A-4335-95FB-E6D3BE79DE7F.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E25D9" w:rsidRDefault="0002681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E106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E25D9" w:rsidRDefault="00EE25D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E25D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E25D9" w:rsidRDefault="00026816">
          <w:pPr>
            <w:jc w:val="left"/>
            <w:rPr>
              <w:sz w:val="18"/>
            </w:rPr>
          </w:pPr>
          <w:r w:rsidRPr="00FC19BE">
            <w:rPr>
              <w:sz w:val="18"/>
              <w:lang w:val="en-US"/>
            </w:rPr>
            <w:t>Id: FE59CAB2-905A-4335-95FB-E6D3BE79DE7F.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E25D9" w:rsidRDefault="0002681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E106B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EE25D9" w:rsidRDefault="00EE25D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9AC" w:rsidRDefault="009809AC">
      <w:r>
        <w:separator/>
      </w:r>
    </w:p>
  </w:footnote>
  <w:footnote w:type="continuationSeparator" w:id="0">
    <w:p w:rsidR="009809AC" w:rsidRDefault="009809AC">
      <w:r>
        <w:continuationSeparator/>
      </w:r>
    </w:p>
  </w:footnote>
  <w:footnote w:id="1">
    <w:p w:rsidR="00EE25D9" w:rsidRDefault="00026816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Zmienione zarządzeniem Nr 36/2022/DSOZ Prezesa Narodowego Funduszu  Zdrowia z dnia 29 marca 2022 r., zarządzeniem Nr 41/2022/DSOZ Prezesa Narodowego Funduszu Zdrowia z dnia 31 marca 2022 r., zarządzeniem Nr 81/2022/DSOZ Prezesa Narodowego Funduszu Zdrowia z dnia 30 czerwca 2022 r., zarządzeniem Nr 87/2022/DSOZ Prezesa Narodowego Funduszu Zdrowia z dnia 15 lipca 2022 r., zarządzeniem Nr 127/2022/DSOZ Prezesa Narodowego Funduszu Zdrowia z dnia 30 września 2022 r., zarządzeniem Nr 10/2023/DSOZ Prezesa Narodowego Funduszu Zdrowia z dnia 17 stycznia 2023 r., zarządzeniem nr 21/2023/DSOZ Prezesa Narodowego Funduszu Zdrowia z dnia 31 stycznia 2023 r. oraz zarządzeniem nr 58/2023/DSOZ Prezesa Narodowego Funduszu Zdrowia z dnia 31 marca 2023 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6816"/>
    <w:rsid w:val="000E0736"/>
    <w:rsid w:val="004E106B"/>
    <w:rsid w:val="009809AC"/>
    <w:rsid w:val="00A77B3E"/>
    <w:rsid w:val="00CA2A55"/>
    <w:rsid w:val="00DE31E6"/>
    <w:rsid w:val="00EE25D9"/>
    <w:rsid w:val="00FB19AC"/>
    <w:rsid w:val="00F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7A352"/>
  <w15:docId w15:val="{871F322B-6D9E-494A-AD41-8181FA9B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941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12 kwietnia 2023 r.</vt:lpstr>
      <vt:lpstr/>
    </vt:vector>
  </TitlesOfParts>
  <Company>Prezes Narodowego Funduszu Zdrowia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12 kwietnia 2023 r.</dc:title>
  <dc:subject>zmieniające zarządzenie w^sprawie określenia warunków zawierania i^realizacji umów w^rodzaju leczenie szpitalne oraz leczenie szpitalne – świadczenia wysokospecjalistyczne</dc:subject>
  <dc:creator>malgorzata.prystupa</dc:creator>
  <cp:lastModifiedBy>Kubielas Grzegorz</cp:lastModifiedBy>
  <cp:revision>6</cp:revision>
  <dcterms:created xsi:type="dcterms:W3CDTF">2023-04-12T10:34:00Z</dcterms:created>
  <dcterms:modified xsi:type="dcterms:W3CDTF">2023-04-14T07:39:00Z</dcterms:modified>
  <cp:category>Akt prawny</cp:category>
</cp:coreProperties>
</file>