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932E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6607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660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19 grudnia 2022 r.</w:t>
            </w:r>
          </w:p>
          <w:p w:rsidR="00A77B3E" w:rsidRDefault="00A660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A6607A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A6607A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A6607A">
      <w:pPr>
        <w:keepNext/>
        <w:spacing w:after="480"/>
        <w:jc w:val="center"/>
      </w:pPr>
      <w:r>
        <w:rPr>
          <w:b/>
        </w:rPr>
        <w:t>zmieniające zarządzenie w sprawie warunków zawarcia i realizacji umów o udzielanie świadczeń opieki zdrowotnej w  rodzaju podstawowa opieka zdrowotna</w:t>
      </w:r>
    </w:p>
    <w:p w:rsidR="00A77B3E" w:rsidRDefault="00A6607A">
      <w:pPr>
        <w:keepLines/>
        <w:spacing w:before="120" w:after="120"/>
        <w:ind w:firstLine="227"/>
      </w:pPr>
      <w:r>
        <w:t>Na podstawie art. 102 ust. 5 pkt 21 i 25 oraz art. 159 ust. 2 ustawy z dnia 27 sierpnia 2004 r. o świadczeniach opieki zdrowotnej finansowanych ze środków publicznych (Dz. U. z 2022 r. poz. 2561) zarządza się, co następuje:</w:t>
      </w:r>
    </w:p>
    <w:p w:rsidR="00A77B3E" w:rsidRDefault="00A66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zarządzeniu Nr 79/2022/DSOZ Prezesa Narodowego Funduszu Zdrowia z dnia 29 czerwca 2022 r. w sprawie warunków zawarcia i realizacji umów o udzielanie świadczeń opieki zdrowotnej w rodzaju podstawowa opieka zdrowotna (z późn. zm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 w:rsidR="005D092C">
        <w:rPr>
          <w:color w:val="000000"/>
          <w:u w:color="000000"/>
        </w:rPr>
        <w:t xml:space="preserve"> )</w:t>
      </w:r>
      <w:r>
        <w:rPr>
          <w:color w:val="000000"/>
          <w:u w:color="000000"/>
        </w:rPr>
        <w:t>, wprowadza się następujące zmiany:</w:t>
      </w:r>
    </w:p>
    <w:p w:rsidR="00A77B3E" w:rsidRDefault="00A66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27 po ust. 7 dodaje się ust. 8 - 10 w brzmieniu:       </w:t>
      </w:r>
    </w:p>
    <w:p w:rsidR="00A77B3E" w:rsidRDefault="00A6607A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„8. </w:t>
      </w:r>
      <w:r>
        <w:rPr>
          <w:color w:val="000000"/>
          <w:u w:color="000000"/>
        </w:rPr>
        <w:t>W ramach deklaracji wyboru pielęgniarki poz, w przypadku objęcia opieką  świadczeniobiorców po przebytej hospitalizacji finansuje się Kompleksową Opiekę Pielęgniarką w ramach opieki przejściowej, w której pielęgniarka realizuje:</w:t>
      </w:r>
    </w:p>
    <w:p w:rsidR="00A77B3E" w:rsidRDefault="00A6607A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poradę pielęgniarską leczenia ran;</w:t>
      </w:r>
    </w:p>
    <w:p w:rsidR="00A77B3E" w:rsidRDefault="00A6607A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poradę pielęgniarską stomijna;</w:t>
      </w:r>
    </w:p>
    <w:p w:rsidR="00A77B3E" w:rsidRDefault="00A6607A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poradę pielęgniarską urologiczną;</w:t>
      </w:r>
    </w:p>
    <w:p w:rsidR="00A77B3E" w:rsidRDefault="00A6607A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realizowane na zasadach określonych w załączniku nr 31</w:t>
      </w:r>
    </w:p>
    <w:p w:rsidR="00A77B3E" w:rsidRDefault="00A6607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Rozliczenia świadczeń, o których mowa w ust. 8, dokonuje się zgodnie z zasadami określonymi w § 9 ust. 7 pkt 1-3. Wartości jednostek rozliczeniowych tych świadczeń, są określone w załączniku nr 1 do zarządzenia.</w:t>
      </w:r>
    </w:p>
    <w:p w:rsidR="00A77B3E" w:rsidRDefault="00A6607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1) Wyklucza się rozliczenie porad, o których mowa w ust.8 w sytuacji jeśli pacjent korzysta jednoczasowo ze świadczeń w rodzaju:</w:t>
      </w:r>
    </w:p>
    <w:p w:rsidR="00A77B3E" w:rsidRDefault="00A6607A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świadczenia pielęgnacyjne i opiekuńcze,</w:t>
      </w:r>
    </w:p>
    <w:p w:rsidR="00A77B3E" w:rsidRDefault="00A6607A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opieka paliatywna i hospicyjna,</w:t>
      </w:r>
    </w:p>
    <w:p w:rsidR="00A77B3E" w:rsidRDefault="00A6607A">
      <w:pPr>
        <w:keepLines/>
        <w:spacing w:before="120" w:after="120"/>
        <w:ind w:left="68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świadczenia zdrowotne kontraktowane odrębnie w zakresach: Kompleksowe leczenie ran przewlekłych (KLRP-1);  Kompleksowe leczenie ran przewlekłych 2 (KLRP-2)</w:t>
      </w:r>
    </w:p>
    <w:p w:rsidR="00A77B3E" w:rsidRDefault="00A6607A">
      <w:pPr>
        <w:keepLines/>
        <w:spacing w:before="120" w:after="120"/>
        <w:ind w:left="68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leczenie szpitalne.</w:t>
      </w:r>
    </w:p>
    <w:p w:rsidR="00A77B3E" w:rsidRDefault="00A6607A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Wyklucza się finansowanie w tym samym okresie sprawozdawczym dwóch lub więcej typów porad pielęgniarskich, o których mowa w ust. 8, realizowanych u świadczeniobiorcy objętego opieką.</w:t>
      </w:r>
      <w:r>
        <w:t>”;</w:t>
      </w:r>
    </w:p>
    <w:p w:rsidR="00A77B3E" w:rsidRDefault="00A66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Załącznik nr 1 otrzymuje brzmienie, </w:t>
      </w:r>
      <w:r w:rsidR="00870DF1">
        <w:rPr>
          <w:color w:val="000000"/>
          <w:u w:color="000000"/>
        </w:rPr>
        <w:t>określone w załączniku</w:t>
      </w:r>
      <w:r>
        <w:rPr>
          <w:color w:val="000000"/>
          <w:u w:color="000000"/>
        </w:rPr>
        <w:t xml:space="preserve"> nr 1 do niniejszego zarządzenia.  </w:t>
      </w:r>
    </w:p>
    <w:p w:rsidR="00A77B3E" w:rsidRDefault="00A6607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Załączni</w:t>
      </w:r>
      <w:r w:rsidR="00870DF1">
        <w:rPr>
          <w:color w:val="000000"/>
          <w:u w:color="000000"/>
        </w:rPr>
        <w:t>k nr 21 otrzymuje brzmienie określone</w:t>
      </w:r>
      <w:r>
        <w:rPr>
          <w:color w:val="000000"/>
          <w:u w:color="000000"/>
        </w:rPr>
        <w:t xml:space="preserve"> w załączniku nr 2 do niniejszego zarządzenia.  </w:t>
      </w:r>
    </w:p>
    <w:p w:rsidR="00A77B3E" w:rsidRDefault="00A66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załączniku nr 30 dodaje s</w:t>
      </w:r>
      <w:r w:rsidR="00870DF1">
        <w:rPr>
          <w:color w:val="000000"/>
          <w:u w:color="000000"/>
        </w:rPr>
        <w:t xml:space="preserve">ię załącznik nr 31 w brzmieniu określonym </w:t>
      </w:r>
      <w:r>
        <w:rPr>
          <w:color w:val="000000"/>
          <w:u w:color="000000"/>
        </w:rPr>
        <w:t>w załączniku nr 3 do niniejszego zarządzenia.  </w:t>
      </w:r>
    </w:p>
    <w:p w:rsidR="00A77B3E" w:rsidRDefault="00A6607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</w:t>
      </w:r>
    </w:p>
    <w:p w:rsidR="00A77B3E" w:rsidRDefault="00A66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Przepisy zarządzenia stosuje się do rozliczania świadczeń udzielanych od dnia 1 stycznia 2023 r.</w:t>
      </w:r>
    </w:p>
    <w:p w:rsidR="00A77B3E" w:rsidRDefault="00A66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D932E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</w:t>
            </w:r>
          </w:p>
          <w:p w:rsidR="00D932E6" w:rsidRDefault="00A6607A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D932E6" w:rsidRDefault="00D932E6"/>
          <w:p w:rsidR="00D932E6" w:rsidRDefault="00A6607A">
            <w:pPr>
              <w:jc w:val="center"/>
            </w:pPr>
            <w:r>
              <w:t>Filip Nowak</w:t>
            </w:r>
          </w:p>
          <w:p w:rsidR="00D932E6" w:rsidRDefault="00A6607A">
            <w:pPr>
              <w:jc w:val="center"/>
            </w:pPr>
            <w:r>
              <w:t>Prezes Narodowego Funduszu Zdrowia</w:t>
            </w:r>
          </w:p>
        </w:tc>
      </w:tr>
      <w:tr w:rsidR="00D932E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/dokument podpisano elektronicznie/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6607A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15 grudnia 2022 r.</w:t>
      </w:r>
    </w:p>
    <w:p w:rsidR="00A77B3E" w:rsidRDefault="00A660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Wartości stawek kapitacyjnych, porad i ryczałtów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924"/>
        <w:gridCol w:w="1470"/>
        <w:gridCol w:w="2465"/>
      </w:tblGrid>
      <w:tr w:rsidR="00D932E6">
        <w:trPr>
          <w:trHeight w:val="12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świadczenia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Jednostka rozliczeniowa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 jednostki rozliczeniowej w zł</w:t>
            </w:r>
          </w:p>
        </w:tc>
      </w:tr>
      <w:tr w:rsidR="00D932E6">
        <w:trPr>
          <w:trHeight w:val="56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lekarza poz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191,88</w:t>
            </w:r>
          </w:p>
        </w:tc>
      </w:tr>
      <w:tr w:rsidR="00D932E6">
        <w:trPr>
          <w:trHeight w:val="58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lekarza poz – w przypadku posiadania certyfikatu akredytacyjnego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193,80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w profilaktyce CHUK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122,15</w:t>
            </w:r>
          </w:p>
        </w:tc>
      </w:tr>
      <w:tr w:rsidR="00D932E6">
        <w:trPr>
          <w:trHeight w:val="96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udzielane w stanach nagłych zachorowań ubezpieczonym spoza OW oraz z terenu OW ale spoza gminy własnej i sąsiadujących i spoza listy zadeklarowanych pacjentów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D932E6">
        <w:trPr>
          <w:trHeight w:val="16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udzielane osobom spoza listy świadczeniobiorców innym niż ubezpieczone uprawnionym do świadczeń zgodnie z treścią art. 2 ust. 1 pkt. 2-4 oraz art. 54 ustawy, osobom uprawnionym jedynie na podstawie przepisów art. 12 pkt 6 lub 9 ustawy oraz obcokrajowcom posiadającym ubezpieczenie zdrowotne na podstawie zgłoszenia, w związku z czasowym zatrudnieniem na terytorium RP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D932E6">
        <w:trPr>
          <w:trHeight w:val="70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udzielane w stanach zachorowań osobom uprawnionym na podstawie przepisów o koordynacji (EKUZ, Certyfikat)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w ramach kwalifikacji do realizacji transportu ,,dalekiego” w POZ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22,21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związane z wydaniem karty DiLO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55,52</w:t>
            </w:r>
          </w:p>
        </w:tc>
      </w:tr>
      <w:tr w:rsidR="00D932E6">
        <w:trPr>
          <w:trHeight w:val="6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związane z  zapewnieniem dostępności do świadczeń na terenach o małej gęstości zaludnienia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miesięczny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5552,09</w:t>
            </w:r>
          </w:p>
        </w:tc>
      </w:tr>
      <w:tr w:rsidR="00D932E6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związane ze zgłaszalnością pacjentek zakwalifikowanych do realizacji świadczeń profilaktyki raka szyjki macicy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miesięczny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333,13</w:t>
            </w:r>
          </w:p>
        </w:tc>
      </w:tr>
      <w:tr w:rsidR="00D932E6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związane z wydaniem zaświadczenia osobie niezdolnej do samodzielnej egzystencji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D932E6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Pierwszorazowe świadczenie lekarza poz związane z oceną stanu zaszczepienia oraz stanu zdrowia wraz ze szczepieniem dla osoby spoza listy świadczeniobiorców innej niż ubezpieczona, uprawnionej do świadczeń na podstawie art. 37 ust. 1 ustawy o pomocy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114,76</w:t>
            </w:r>
          </w:p>
        </w:tc>
      </w:tr>
      <w:tr w:rsidR="00D932E6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1.12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związane z realizacją indywidualnego kalendarza szczepień (IKSz) dla osoby spoza listy świadczeniobiorców innej niż ubezpieczona, uprawnionej do świadczeń na podstawie art. 37 ust. 1 ustawy o pomocy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51,00</w:t>
            </w:r>
          </w:p>
        </w:tc>
      </w:tr>
      <w:tr w:rsidR="00D932E6">
        <w:trPr>
          <w:trHeight w:val="792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Budżet powierzony diagnostyczny</w:t>
            </w:r>
          </w:p>
        </w:tc>
      </w:tr>
      <w:tr w:rsidR="00D932E6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Ferrytyna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Witamina B12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Kwas foliowy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Anty–CCP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57, 00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CRP - szybki test ilościowy (populacja do ukończenia 6 r.ż.)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Przeciwciała anty-HCV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Antygen H. pylori w kale – test kasetkowy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Antygen H. pylori w kale – test laboratoryjny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Strep-test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12,00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pielęgniarki poz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47,04</w:t>
            </w:r>
          </w:p>
        </w:tc>
      </w:tr>
      <w:tr w:rsidR="00D932E6">
        <w:trPr>
          <w:trHeight w:val="40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pielęgniarki poz – certyfikat akredytacji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47,28</w:t>
            </w:r>
          </w:p>
        </w:tc>
      </w:tr>
      <w:tr w:rsidR="00D932E6">
        <w:trPr>
          <w:trHeight w:val="32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w ramach realizacji profilaktyki gruźlicy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28,59 </w:t>
            </w:r>
          </w:p>
        </w:tc>
      </w:tr>
      <w:tr w:rsidR="00D932E6">
        <w:trPr>
          <w:trHeight w:val="84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udzielane w stanach nagłych zachorowań ubezpieczonym spoza OW oraz z terenu OW ale spoza gminy własnej i sąsiadujących i spoza listy zadeklarowanych pacjentów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D932E6">
        <w:trPr>
          <w:trHeight w:val="16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D932E6">
        <w:trPr>
          <w:trHeight w:val="81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udzielane w stanach nagłych zachorowań osobom uprawnionym na podstawie przepisów o koordynacji (EKUZ, Certyfikat)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D932E6">
        <w:trPr>
          <w:trHeight w:val="81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w profilaktyce CHUK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122,15</w:t>
            </w:r>
          </w:p>
        </w:tc>
      </w:tr>
      <w:tr w:rsidR="00D932E6">
        <w:trPr>
          <w:trHeight w:val="81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Kompleksowa Opieka Pielęgniarska (KOP) - porada pielęgniarki </w:t>
            </w:r>
            <w:r w:rsidR="009B21F7">
              <w:rPr>
                <w:sz w:val="18"/>
              </w:rPr>
              <w:t>realizowana</w:t>
            </w:r>
            <w:r>
              <w:rPr>
                <w:sz w:val="18"/>
              </w:rPr>
              <w:t xml:space="preserve"> w miejscu udzielania </w:t>
            </w:r>
            <w:r w:rsidR="009B21F7">
              <w:rPr>
                <w:sz w:val="18"/>
              </w:rPr>
              <w:t>świadczeń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51,80</w:t>
            </w:r>
          </w:p>
        </w:tc>
      </w:tr>
      <w:tr w:rsidR="00D932E6">
        <w:trPr>
          <w:trHeight w:val="81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Kompleksowa Opieka Pielęgniarska (KOP) porada pielęgniarki realizowana w domu świadczeniobiorcy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105,64</w:t>
            </w:r>
          </w:p>
        </w:tc>
      </w:tr>
      <w:tr w:rsidR="00D932E6">
        <w:trPr>
          <w:trHeight w:val="38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położnej poz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31,08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położnej poz – certyfikat akredytacji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31,32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edukacji przedporodowej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34,43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edukacji przedporodowej – wada letalna płodu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51,63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patronażowa położnej poz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32,21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patronażowa położnej poz / wizyta w opiece nad kobietą po rozwiązaniu ciąży – wada letalna płodu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43,31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opiece pooperacyjnej nad kobietami po operacjach ginekologicznych i onkologiczno-ginekologicznych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16,66</w:t>
            </w:r>
          </w:p>
        </w:tc>
      </w:tr>
      <w:tr w:rsidR="00D932E6">
        <w:trPr>
          <w:trHeight w:val="96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udzielane w stanach nagłych zachorowań świadczeniobiorcom spoza OW oraz z terenu OW ale spoza gminy własnej i sąsiadujących i spoza listy zadeklarowanych pacjentów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D932E6">
        <w:trPr>
          <w:trHeight w:val="16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D932E6">
        <w:trPr>
          <w:trHeight w:val="72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udzielane w stanach nagłych zachorowań osobom uprawnionym na podstawie przepisów o koordynacji (EKUZ, Certyfikat)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– pobranie materiału z szyjki macicy do przesiewowego badania cytologicznego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22,21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fizjologicznej, w okresie do 10.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238,74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11. do 14.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15. do 20.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21. do 26.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186,55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27. do 32.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33. do 37.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38. do 39.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D932E6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3.18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po 40.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związana z wykonaniem Holtera RR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134,37</w:t>
            </w:r>
          </w:p>
        </w:tc>
      </w:tr>
      <w:tr w:rsidR="00D932E6">
        <w:trPr>
          <w:trHeight w:val="46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pielęgniarki lub higienistki szkolnej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100,20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pielęgniarki lub higienistki szkolnej  – certyfikat akredytacji w zakresie POZ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101,28</w:t>
            </w:r>
          </w:p>
        </w:tc>
      </w:tr>
      <w:tr w:rsidR="00D932E6">
        <w:trPr>
          <w:trHeight w:val="55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pielęgniarki lub higienistki szkolnej udzielane w ramach grupowej profilaktyki fluorkowej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6,36</w:t>
            </w:r>
          </w:p>
        </w:tc>
      </w:tr>
      <w:tr w:rsidR="00D932E6">
        <w:trPr>
          <w:trHeight w:val="55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transportu sanitarnego w POZ – przewozy realizowane w ramach gotowości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6,96</w:t>
            </w:r>
          </w:p>
        </w:tc>
      </w:tr>
      <w:tr w:rsidR="00D932E6">
        <w:trPr>
          <w:trHeight w:val="65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transportu sanitarnego „dalekiego” w POZ – przewóz na odległość (tam i z powrotem) 121 - 400 km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za przewóz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278,93</w:t>
            </w:r>
          </w:p>
        </w:tc>
      </w:tr>
      <w:tr w:rsidR="00D932E6">
        <w:trPr>
          <w:trHeight w:val="76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transportu sanitarnego „dalekiego” w POZ – przewozy na odległość (tam i z powrotem) powyżej 400 km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za każdy km przewozu ponad 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1,13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koordynacja opieki - zadania koordynatora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6,72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Budżet powierzony opieki koordynowanej**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BNP (NT-pro-BNP)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92,80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albuminuria (stężenie albumin w moczu)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7,85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UACR (wskaźnik albumina/kreatynina w moczu);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18,32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antyTPO (przeciwciała przeciw peroksydazie tarczycowej);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32,12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antyTSHR (przeciwciała przeciw receptorom TSH);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56,11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antyTG (przeciwciała przeciw tyreoglobulinie).”,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26,03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EKG wysiłkowe (próba wysiłkowa EKG);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Holter EKG 24 godz. (24 godzinna rejestracja EKG);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137,06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7.9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Holter EKG  48 godz. (48 godzinna rejestracja EKG)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147,06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Holter EKG 72 godz. (72-godzinna rejestracja EKG)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157,06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Holter RR (24-godzinna rejestracja ciśnienia tętniczego).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137,06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USG Doppler tętnic szyjnych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USG Doppler naczyń kończyn dolnych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ECHO serca przezklatkowe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spirometria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38,50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spirometria z próbą rozkurczową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46,20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do 2 procedur (u dorosłych)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398,86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 (u dorosłych) co najmniej 3 procedury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800,80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z lekarzem specjalistą  (lekarz poz - lekarz specjalista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81,65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z lekarzem specjalistą  (pacjent - lekarz specjalista)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120,75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edukacyjna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42,03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dietetyczna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50,52</w:t>
            </w:r>
          </w:p>
        </w:tc>
      </w:tr>
      <w:tr w:rsidR="00D932E6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kompleksowa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171,93</w:t>
            </w:r>
          </w:p>
        </w:tc>
      </w:tr>
      <w:tr w:rsidR="00D932E6">
        <w:trPr>
          <w:trHeight w:val="75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*Świadczenia o których mowa w załączniku nr 1 Część IVa rozporządzenia MZ-  świadczenia realizowane w ramach budżetu powierzonego diagnostycznego</w:t>
            </w:r>
          </w:p>
          <w:p w:rsidR="00D932E6" w:rsidRDefault="00A6607A">
            <w:pPr>
              <w:jc w:val="left"/>
            </w:pPr>
            <w:r>
              <w:rPr>
                <w:sz w:val="18"/>
              </w:rPr>
              <w:t>** Świadczenia, o których mowa w załączniku nr 6 do rozporządzenia MZ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6607A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15 grudnia 2022 r.</w:t>
      </w:r>
    </w:p>
    <w:p w:rsidR="00A77B3E" w:rsidRDefault="00A660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ŚWIADCZEŃ POZ OBOWIĄZUJĄCY DLA SPRAWOZDAŃ Z REALIZACJI UMÓW O UDZIELANIE ŚWIADCZEŃ LEKARZA POZ, PIELĘGNIARKI POZ, POŁOŻNEJ POZ SPRAWOZDAWANYCH KOMUNIKATEM XML TYPU "SWIAD" ALBO – W PRZYPADKU ŚWIADCZEŃ PROFILAKTYKI CHORÓB UKŁADU KRĄŻENIA ORAZ ŚWIADCZEŃ POŁOŻNEJ POZ W PROGRAMIE PROFILAKTYKI RAKA SZYJKI MACICY - W SYSTEMIE INFORMATYCZNYM MONITOROWANIA PROFILAKTYKI (SIMP)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012"/>
        <w:gridCol w:w="7051"/>
      </w:tblGrid>
      <w:tr w:rsidR="00D932E6">
        <w:trPr>
          <w:trHeight w:hRule="exact" w:val="77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L.p.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Kod świadczenia wg NFZ</w:t>
            </w:r>
            <w:r>
              <w:rPr>
                <w:b/>
                <w:vertAlign w:val="superscript"/>
              </w:rPr>
              <w:t xml:space="preserve">1 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Nazwa jednostki sprawozdawanej 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lekarza poz</w:t>
            </w:r>
          </w:p>
        </w:tc>
      </w:tr>
      <w:tr w:rsidR="00D932E6">
        <w:trPr>
          <w:trHeight w:hRule="exact" w:val="77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5.01.00.0000121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lekarska udzielona w miejscu udzielania świadczeń </w:t>
            </w:r>
            <w:r>
              <w:rPr>
                <w:b/>
                <w:sz w:val="18"/>
              </w:rPr>
              <w:t>(wymagane rozpoznanie wg kodu klasyfikacji ICD-10</w:t>
            </w:r>
            <w:r>
              <w:rPr>
                <w:sz w:val="18"/>
              </w:rPr>
              <w:t>; porada finansowana w ramach kapitacji)</w:t>
            </w:r>
          </w:p>
        </w:tc>
      </w:tr>
      <w:tr w:rsidR="00D932E6">
        <w:trPr>
          <w:trHeight w:hRule="exact" w:val="68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5.01.00.0000122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udzielona w domu pacjenta</w:t>
            </w:r>
            <w:r>
              <w:rPr>
                <w:b/>
                <w:sz w:val="18"/>
              </w:rPr>
              <w:t xml:space="preserve"> (wymagane rozpoznanie wg kodu klasyfikacji ICD-10; </w:t>
            </w:r>
            <w:r>
              <w:rPr>
                <w:sz w:val="18"/>
              </w:rPr>
              <w:t>porada finansowana w ramach kapitacji)</w:t>
            </w:r>
          </w:p>
        </w:tc>
      </w:tr>
      <w:tr w:rsidR="00D932E6">
        <w:trPr>
          <w:trHeight w:hRule="exact" w:val="986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5.01.00.0000046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lekarska udzielona osobie spoza listy świadczeniobiorców zamieszkałej na terenie tego samego województwa ale poza gminą własną i sąsiadującymi z tym miejscem lub osobie spoza listy świadczeniobiorców zamieszkałej na terenie innego województwa 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5.01.00.0000047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udzielona osobie spoza listy świadczeniobiorców uprawnionej na podstawie przepisów o koordynacji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5.01.00.0000048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 ramach profilaktyki chorób układu krążenia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5.01.00.0000051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kwalifikacyjna do transportu sanitarnego ,,dalekiego” w poz</w:t>
            </w:r>
          </w:p>
        </w:tc>
      </w:tr>
      <w:tr w:rsidR="00D932E6">
        <w:trPr>
          <w:trHeight w:val="91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5.01.00.0000079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udzielona świadczeniobiorcy innemu niż ubezpieczony uprawnionemu do świadczeń zgodnie z treścią art. 2 ust. 1 pkt. 2-4 oraz art. 54 ustawy lub wyłącznie na podstawie przepisów, o których mowa w art. 12 pkt 6 i 9 ustawy l ub obcokrajowcowi posiadającemu ubezpieczenie zdrowotne na podstawie zgłoszenia, w związku z czasowym zatrudnieniem na terytorium Rzeczypospolitej Polskiej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5.01.00.0000102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patronażowa lekarza poz zrealizowana w miejscu udzielania świadczeń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5.01.00.0000103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patronażowa lekarza poz zrealizowana w domu świadczeniobiorcy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5.01.00.0000104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bilans zdrowia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5.01.00.0000001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związana z wydaniem karty DiLO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5.01.00.0000149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związana z wydaniem zaświadczenia osobie niezdolnej do samodzielnej egzystencji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5.01.00.0000152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teleporada lekarza poz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5.01.00.0000155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receptowa lekarza poz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pierwszorazowe świadczenie lekarza poz związane z oceną stanu zaszczepienia oraz stanu zdrowia dla osoby spoza listy świadczeniobiorców innej niż ubezpieczona, uprawnionej do świadczeń zgodnie z art. 37 ust. 1 ustawy o pomocy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lekarza poz związane z realizacją kalendarza szczepień (IKSz) dla osoby spoza listy świadczeniobiorców innej niż ubezpieczona, uprawnionej do świadczeń zgodnie z art. 37 ust. 1 ustawy o pomocy</w:t>
            </w:r>
          </w:p>
        </w:tc>
      </w:tr>
      <w:tr w:rsidR="00D932E6">
        <w:trPr>
          <w:trHeight w:val="34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Budżet powierzony diagnostyczny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Ferrytyna *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Witamina B12 *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1.19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Kwas foliowy*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Anty–CCP *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5.01.00.0000168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CRP - szybki test ilościowy (populacja do ukończenia 6 r.ż.) *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Przeciwciała anty-HCV *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Antygen H. pylori w kale – test kasetkowy*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Antygen H. pylori w kale – test laboratoryjny *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Strep-test *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Budżet powierzony opieki koordynowanej**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BNP (NT-pro-BNP)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albuminuria (stężenie albumin w moczu)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UACR (wskaźnik albumina/kreatynina w moczu)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1.29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antyTPO (przeciwciała przeciw peroksydazie tarczycowej)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5.01.00.0000178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antyTSHR (przeciwciała przeciw receptorom TSH)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antyTG (przeciwciała przeciw tyreoglobulinie).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EKG wysiłkowe (próba wysiłkowa EKG)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Holter EKG 24,  (248 rejestracja EKG)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5.01.00.0000203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Holter EKG , 48  (48 rejestracja EKG)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5.01.00.0000198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Holter EKG  72 godz. (72-godzinna rejestracja EKG)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Holter RR (24-godzinna rejestracja ciśnienia tętniczego)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Doppler tętnic szyjnych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Doppler naczyń kończyn dolnych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ECHO serca przezklatkowe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1.39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spirometria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spirometria z próbą rozkurczową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5.01.00.0000205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do 2 procedur (u dorosłych)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5.01.00.0000206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 (u dorosłych) co najmniej 3 procedury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5.01.00.0000189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diabetologii  (lekarz poz 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endokrynologii (lekarz poz-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5.01.00.0000200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kardiologii  (lekarz poz-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5.01.00.0000201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pulmunologii (lekarz poz-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5.01.00.0000202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alergologii (lekarz poz-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diabetologii (pacjent 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1.49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endokrynologii (pacjent 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kardiologii (pacjent 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pulmonologii (pacjent 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alergologii (pacjent - lekarz specjalista)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edukacyjna 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dietetyczna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5.01.00.0000197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kompleksowa</w:t>
            </w:r>
          </w:p>
        </w:tc>
      </w:tr>
      <w:tr w:rsidR="00D932E6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1.56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 xml:space="preserve">5.01.00.0000219 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wstępna </w:t>
            </w:r>
          </w:p>
        </w:tc>
      </w:tr>
      <w:tr w:rsidR="00D932E6">
        <w:trPr>
          <w:trHeight w:val="30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Świadczenia pielęgniarki poz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5.01.00.0000107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patronażowa pielęgniarki poz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5.01.00.0000054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w ramach profilaktyki gruźlicy – </w:t>
            </w:r>
            <w:r>
              <w:rPr>
                <w:i/>
                <w:sz w:val="18"/>
              </w:rPr>
              <w:t>z uwzględnieniem informacji o efekcie udzielonego świadczenia wg słownika efektów pod objaśnieniami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5.01.00.0000052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poz zrealizowane u osoby spoza listy świadczeniobiorców zamieszkałej na terenie tego samego województwa ale poza gminą własną i sąsiadującymi z tym miejscem lub u osoby spoza listy świadczeniobiorców zamieszkałej na terenie innego województwa 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5.01.00.0000053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zrealizowane u osoby spoza listy świadczeniobiorców uprawnionej na podstawie przepisów o koordynacji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5.01.00.0000080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poz zrealizowane u świadczeniobiorcy innego niż ubezpieczony, zgodnie z art. 2 ust. 1 pkt 2-4 oraz art. 54 ustawy, osoby uprawnionej wyłącznie na podstawie przepisów, o których mowa w art. 12 pkt 6 i 9 ustawy lub obcokrajowca posiadającego ubezpieczenie zdrowotne na podstawie zgłoszenia, w związku z czasowym zatrudnieniem na terytorium Rzeczypospolitej Polskiej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5.01.00.0000161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receptowa pielęgniarki poz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5.01.00.0000172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pielęgniarki w ramach profilaktyki ChUK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5.01.00.0000220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KOP - Porada pielęgniarki w leczeniu ran realizowana w miejscu realizacji świadczeń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5.01.00.0000221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KOP - Porada pielęgniarki w leczeniu ran realizowana w domu świadczeniobiorcy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2.10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5.01.00.0000222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KOP - Porada pielęgniarki urologiczna realizowana w miejscu realizacji świadczeń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2.11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5.01.00.0000223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KOP - Porada pielęgniarki urologiczna realizowana w domu świadczeniobiorcy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5.01.00.0000224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KOP - Porada pielęgniarki, stomijna realizowana w miejscu realizacji świadczeń</w:t>
            </w:r>
          </w:p>
        </w:tc>
      </w:tr>
      <w:tr w:rsidR="00D932E6">
        <w:trPr>
          <w:trHeight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2.13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5.01.00.0000225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KOP - Porada pielęgniarki stomijna realizowana w domu świadczeniobiorcy</w:t>
            </w:r>
          </w:p>
        </w:tc>
      </w:tr>
      <w:tr w:rsidR="00D932E6">
        <w:trPr>
          <w:trHeight w:hRule="exact" w:val="5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Świadczenia położnej poz</w:t>
            </w:r>
          </w:p>
        </w:tc>
      </w:tr>
      <w:tr w:rsidR="00D932E6">
        <w:trPr>
          <w:trHeight w:hRule="exact" w:val="3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5.01.00.0000089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patronażowa położnej poz</w:t>
            </w:r>
          </w:p>
        </w:tc>
      </w:tr>
      <w:tr w:rsidR="00D932E6">
        <w:trPr>
          <w:trHeight w:hRule="exact" w:val="496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5.01.00.0000123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patronażowa położnej poz</w:t>
            </w:r>
            <w:r>
              <w:t xml:space="preserve"> /</w:t>
            </w:r>
            <w:r>
              <w:rPr>
                <w:sz w:val="18"/>
              </w:rPr>
              <w:t xml:space="preserve"> wizyta w opiece nad kobietą po rozwiązaniu ciąży – wada letalna płodu</w:t>
            </w:r>
          </w:p>
        </w:tc>
      </w:tr>
      <w:tr w:rsidR="00D932E6">
        <w:trPr>
          <w:trHeight w:hRule="exact" w:val="5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5.01.00.0000110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edukacji przedporodowej u kobiety w okresie od 21 do 31 tygodnia ciąży</w:t>
            </w:r>
          </w:p>
        </w:tc>
      </w:tr>
      <w:tr w:rsidR="00D932E6">
        <w:trPr>
          <w:trHeight w:hRule="exact" w:val="5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5.01.00.0000124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w edukacji przedporodowej u kobiety w okresie od 21 do 31 tygodnia ciąży – wada letalna płodu </w:t>
            </w:r>
          </w:p>
        </w:tc>
      </w:tr>
      <w:tr w:rsidR="00D932E6">
        <w:trPr>
          <w:trHeight w:val="44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5.01.00.0000111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edukacji przedporodowej u kobiety w okresie od 32 tygodnia ciąży do terminu rozwiązania</w:t>
            </w:r>
          </w:p>
        </w:tc>
      </w:tr>
      <w:tr w:rsidR="00D932E6">
        <w:trPr>
          <w:trHeight w:val="44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5.01.00.0000125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edukacji przedporodowej u kobiety w okresie od 32 tygodnia ciąży do terminu rozwiązania – wada letalna płodu</w:t>
            </w:r>
          </w:p>
        </w:tc>
      </w:tr>
      <w:tr w:rsidR="00D932E6">
        <w:trPr>
          <w:trHeight w:val="44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5.01.00.0000091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opiece pooperacyjnej nad kobietami po operacjach ginekologicznych i onkologiczno-ginekologicznych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5.01.00.0000055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poz zrealizowane u osoby spoza listy świadczeniobiorców zamieszkałej na terenie tego samego województwa ale poza gminą własną i sąsiadującymi z tym miejscem lub u osoby spoza listy świadczeniobiorców zamieszkałej na terenie innego województwa 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5.01.00.0000056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zrealizowane u osoby spoza listy świadczeniobiorców uprawnionej na podstawie przepisów o koordynacji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5.01.00.0000081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zrealizowane u świadczeniobiorcy innego niż ubezpieczony, zgodnie z art. 2 ust. 1 pkt 2-4 oraz art. 54 ustawy, osoby uprawnionej wyłącznie na podstawie przepisów, o których mowa w art. 12 pkt 6 i 9 ustawy lub obcokrajowca posiadającego ubezpieczenie zdrowotne na podstawie zgłoszenia, w związku z czasowym zatrudnieniem na terytorium Rzeczypospolitej Polskiej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5.01.00.0000116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położnej poz - pobranie materiału z szyjki macicy do przesiewowego badania cytologicznego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5.01.00.0000131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fizjologicznej, w okresie do 10.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5.01.00.0000132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11. Do 14.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5.01.00.0000133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15. Do 20.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5.01.00.0000134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21. Do 26.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5.01.00.0000135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27. Do 32.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5.01.00.0000136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33. Do 37.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5.01.00.0000137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od 38. do 39.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3.19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5.01.00.0000138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w prowadzeniu ciąży fizjologicznej w okresie po 40. tyg. ciąży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3.20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5.01.00.0000139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położnej poz związana z wykonaniem Holtera RR</w:t>
            </w:r>
          </w:p>
        </w:tc>
      </w:tr>
      <w:tr w:rsidR="00D932E6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3.21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5.01.00.0000159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receptowa położnej poz</w:t>
            </w:r>
          </w:p>
        </w:tc>
      </w:tr>
    </w:tbl>
    <w:p w:rsidR="00A77B3E" w:rsidRDefault="00A6607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Objaśnienia:</w:t>
      </w:r>
    </w:p>
    <w:p w:rsidR="00A77B3E" w:rsidRDefault="00A6607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kod wskazywany przez świadczeniodawcę przy sporządzaniu sprawozdania</w:t>
      </w:r>
    </w:p>
    <w:p w:rsidR="00A77B3E" w:rsidRDefault="00A6607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świadczenie kompleksowe obejmujące poradę lekarską udzieloną w związku z badaniem</w:t>
      </w:r>
    </w:p>
    <w:p w:rsidR="00A77B3E" w:rsidRDefault="00A6607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*Świadczenia o których mowa w załączniku nr 1 Część IVa rozporządzenia MZ realizowanych - świadczenia realizowane w ramach budżetu powierzonego diagnostycznego</w:t>
      </w:r>
    </w:p>
    <w:p w:rsidR="00A77B3E" w:rsidRDefault="00A6607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 Świadczenia, o których mowa w załączniku nr 6 do rozporządzenia MZ</w:t>
      </w:r>
    </w:p>
    <w:p w:rsidR="00A77B3E" w:rsidRDefault="00A6607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Słownik efektów udzielanych świadczeń w ramach profilaktyki gruźlicy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228"/>
      </w:tblGrid>
      <w:tr w:rsidR="00D932E6">
        <w:trPr>
          <w:trHeight w:hRule="exact" w:val="63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Kod efektu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efektu</w:t>
            </w:r>
          </w:p>
        </w:tc>
      </w:tr>
      <w:tr w:rsidR="00D932E6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2011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skorzystał z edukacji zdrowotnej w ramach świadczenia</w:t>
            </w:r>
          </w:p>
        </w:tc>
      </w:tr>
      <w:tr w:rsidR="00D932E6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2012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zakwalifikowany do grupy umiarkowanego ryzyka zachorowania na gruźlicę</w:t>
            </w:r>
          </w:p>
        </w:tc>
      </w:tr>
      <w:tr w:rsidR="00D932E6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2013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zakwalifikowany do grupy podwyższonego ryzyka zachorowania na gruźlicę</w:t>
            </w:r>
          </w:p>
        </w:tc>
      </w:tr>
      <w:tr w:rsidR="00D932E6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t>2014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przekazany celem dalszej diagnostyki i leczenia lekarzowi poz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6607A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15 grudnia 2022 r.</w:t>
      </w:r>
    </w:p>
    <w:p w:rsidR="00A77B3E" w:rsidRDefault="00A660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Kompleksowa Opieka Pielęgniarka (KOP) w ramach opieki przejściowej po zakończonej hospitalizacji -</w:t>
      </w:r>
    </w:p>
    <w:p w:rsidR="00A77B3E" w:rsidRDefault="00A6607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typ porady pielęgniarskiej.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4580"/>
        <w:gridCol w:w="4477"/>
        <w:gridCol w:w="4344"/>
      </w:tblGrid>
      <w:tr w:rsidR="00D932E6">
        <w:trPr>
          <w:trHeight w:val="651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Typ porady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Porada pielęgniarska leczenia ran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Porada pielęgniarska stomijna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Porada pielęgniarska urologiczna</w:t>
            </w:r>
          </w:p>
        </w:tc>
      </w:tr>
      <w:tr w:rsidR="00D932E6"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kwalifikacji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Pacjent z raną przewlekłą po zakończonej hospitalizacji.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Pacjent z wyłonioną stomią po zakończonej hospitalizacji.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Pacjent wymagający cewnikowania pęcherza moczowego po zakończonej hospitalizacji</w:t>
            </w:r>
          </w:p>
        </w:tc>
      </w:tr>
      <w:tr w:rsidR="00D932E6"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 xml:space="preserve">Włączenie do opieki w okresie od min. 42 dni do maks. 60 dni po zakończonej hospitalizacji.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Włączenie do opieki maks. do 14 dni od zakończenia hospitalizacji.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Włączenie do opieki maks. do 14 dni od zakończenia hospitalizacji.</w:t>
            </w:r>
          </w:p>
        </w:tc>
      </w:tr>
      <w:tr w:rsidR="00D932E6"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świadczenia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1.Wywiad, badanie fizykalne.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1.Wywiad, badanie fizykalne.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1.Wywiad, badanie fizykalne</w:t>
            </w:r>
          </w:p>
        </w:tc>
      </w:tr>
      <w:tr w:rsidR="00D932E6"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2.Przygotowanie i realizacja planu opieki zawierającego: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 diagnozę pielęgniarską: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-ocena kliniczna rany: obecność cech zapalenia, zakażenia rany i tkanek otaczających ranę, stanu ukrwienia, wysięku, stopnia destrukcji i uszkodzenia tkanek,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-ocena umiejętności samooceny</w:t>
            </w:r>
            <w:r>
              <w:rPr>
                <w:color w:val="000000"/>
                <w:u w:color="000000"/>
              </w:rPr>
              <w:br/>
              <w:t>i samopielęgnacji pacjenta.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 zakres i harmonogram wymaganych interwencji pielęgniarskich: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-edukacja pacjenta i jego rodziny w tym w szczególności w zakresie samopielęgnacji rany,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-dobór opatrunków i częstotliwość ich zmiany, w tym oczyszczenia rany,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-opatrzenie rany,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-wystawianie skierowania na wykonanie niezbędnych badań diagnostycznych samodzielnie zgodnie z kompetencjami,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-wystawianie zapotrzebowania na niezbędne wyroby medyczne/opatrunki  zgodnie z kompetencjami,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-monitorowanie procesu gojenia się rany; fotodokumentacja i ocena pomiarów rany.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2.Przygotowanie i realizacja planu opieki zawierającego: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a)diagnozę pielęgniarską: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-ocena stomii pod kątem występowania ewentualnych nieprawidłowości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-ocena umiejętności samooceny</w:t>
            </w:r>
            <w:r>
              <w:rPr>
                <w:color w:val="000000"/>
                <w:u w:color="000000"/>
              </w:rPr>
              <w:br/>
              <w:t>i samopielęgnacji pacjenta.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b)zakres i harmonogram wymaganych interwencji pielęgniarskich:.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-edukacja pacjenta i jego rodziny</w:t>
            </w:r>
            <w:r>
              <w:rPr>
                <w:color w:val="000000"/>
                <w:u w:color="000000"/>
              </w:rPr>
              <w:br/>
              <w:t>w tym w szczególności w zakresie samopielęgnacji skóry wokół stomii,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-dobór worków stomijnych,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-kontrola stanu pacjenta ze stomią (w tym skierowanie na badania diagnostyczne samodzielnie zgodnie z kompetencjami).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-podczas pierwszej porady konieczność wystawienia zapotrzebowania na wyroby medyczne na zlecenie, w sytuacji jeżeli zlecenie nie było wcześniej wystawione przez lekarza lub pielęgniarkę, następnie w razie potrzeby.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2.Przygotowanie i realizacja planu opieki zawierającego: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a)diagnozę pielęgniarską: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-ocena pod kątem infekcji dróg moczowych, zakażenia układu moczowego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-ocena umiejętności samooceny</w:t>
            </w:r>
            <w:r>
              <w:rPr>
                <w:color w:val="000000"/>
                <w:u w:color="000000"/>
              </w:rPr>
              <w:br/>
              <w:t>i samopielęgnacji pacjenta).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b)zakres i harmonogram wymaganych interwencji pielęgniarskich: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-edukacja pacjenta i jego rodziny w tym w szczególności w zakresie pielęgnacji okolic ujścia cewki moczowej,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-wymiana cewnika lub wsparcie przy samo cewnikowaniu,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-kontrola stanu pacjenta/ układu moczowego (w tym skierowanie na badania diagnostyczne samodzielnie zgodnie z kompetencjami),</w:t>
            </w:r>
          </w:p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-podczas pierwszej porady konieczność wystawienia zapotrzebowania na niezbędne wyroby medyczne, w sytuacji jeżeli zlecenie nie było wcześniej wystawione przez lekarza lub pielęgniarkę, następnie w razie potrzeby.</w:t>
            </w:r>
          </w:p>
        </w:tc>
      </w:tr>
      <w:tr w:rsidR="00D932E6"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3.Po zakończeniu realizacji świadczenia przekazanie informacji do lekarza POZ w celu ustalenia dalszego postępowania terapeutycznego.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3.Po zakończeniu realizacji świadczenia przekazanie informacji do lekarza POZ w celu ustalenia dalszego postępowania terapeutycznego.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3.Po zakończeniu realizacji świadczenia przekazanie informacji do lekarza POZ w celu ustalenia dalszego postępowania terapeutycznego.</w:t>
            </w:r>
          </w:p>
        </w:tc>
      </w:tr>
      <w:tr w:rsidR="00D932E6">
        <w:trPr>
          <w:trHeight w:val="366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porad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 xml:space="preserve">Świadczenie realizowane w cyklu </w:t>
            </w:r>
            <w:r>
              <w:rPr>
                <w:b/>
              </w:rPr>
              <w:t xml:space="preserve">do 10 porad.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 xml:space="preserve">Świadczenie realizowane w cyklu </w:t>
            </w:r>
            <w:r>
              <w:rPr>
                <w:b/>
              </w:rPr>
              <w:t>do 10 porad.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 xml:space="preserve">Świadczenie realizowane w cyklu </w:t>
            </w:r>
            <w:r>
              <w:rPr>
                <w:b/>
              </w:rPr>
              <w:t>do 10 porad.</w:t>
            </w:r>
          </w:p>
        </w:tc>
      </w:tr>
      <w:tr w:rsidR="00D932E6">
        <w:trPr>
          <w:trHeight w:val="755"/>
        </w:trPr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Kontynuacja (monitorowanie) w ramach świadczeń finansowanych stawką kapitacyjną.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Kontynuacja(monitorowanie) w ramach świadczeń finansowanych stawką kapitacyjną.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6607A">
            <w:pPr>
              <w:jc w:val="left"/>
              <w:rPr>
                <w:color w:val="000000"/>
                <w:u w:color="000000"/>
              </w:rPr>
            </w:pPr>
            <w:r>
              <w:t>Kontynuacja (monitorowanie) w ramach świadczeń finansowanych stawką kapitacyjną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D932E6" w:rsidRDefault="00D932E6">
      <w:pPr>
        <w:rPr>
          <w:szCs w:val="20"/>
        </w:rPr>
      </w:pPr>
    </w:p>
    <w:p w:rsidR="00D932E6" w:rsidRDefault="00A6607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Niniejsze zarządzenie zmieniające zarządzenie Nr 79/2022/DSOZ Prezesa Narodowego Funduszu Zdrowia z dnia 29 czerwca 2022 r. w sprawie warunków zawarcia i realizacji umów o udzielanie świadczeń opieki  zdrowotnej w rodzaju podstawowa opieka zdrowotna, stanowi wykonanie upoważnienia zawartego w art. 159 ust. 2 ustawy z dnia 27 sierpnia 2004 r. o świadczeniach opieki zdrowotnej finansowanych ze środków publicznych (Dz. U. z 2022 r. poz. 2561).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Zmiany wprowadzone zarządzeniem wynikają z zakończenia przez Agencję Oceny Technologii Medycznych i Taryfikacji (AOTMiT) prac w zakresie wyceny nowych produktów rozliczeniowych z zakresu podstawowej opieki zdrowotnej – porada pielęgniarki (Opracowanie nr WT.5403.15.2021) i obejmują finansowanie przez NFZ Kompleksowej Opieki Pielęgniarskiej w ramach opieki przejściowej po przebytej przez świadczeniobiorcę hospitalizacji: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1) porady pielęgniarskiej leczenia ran,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2) porady pielęgniarskiej stomijnej,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3) porady pielęgniarskiej urologicznej.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Wdrożenie proponowanej zmiany ma na celu zwiększenie dostępności dla pacjentów do wybranych świadczeń realizowanych przez pielęgniarki w poz, którzy po przebytej hospitalizacji wymagają wzmożonej opieki pielęgniarskiej oraz edukacji zdrowotnej w zakresie radzenia sobie z chorobą.  W efekcie powinno to wpłynąć na wzrost satysfakcji pacjentów ze sprawowanej opieki oraz odnieść pozytywny wpływ na jakość życia pacjenta przewlekle chorego i jego rodziny.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Szacuje się, że łączny roczny wydatek na świadczenia zdrowotne w poz z tytułu wprowadzonych zmian wyniesie około 92 621 212,08 zł.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Zarządzenia stosuje się do rozliczania świadczeń udzielanych od dnia 1 stycznia 2023 r.</w:t>
      </w:r>
    </w:p>
    <w:p w:rsidR="00D932E6" w:rsidRDefault="00A6607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wchodzi w życie z dniem podpisania.</w:t>
      </w:r>
    </w:p>
    <w:sectPr w:rsidR="00D932E6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D3" w:rsidRDefault="003E5DD3">
      <w:r>
        <w:separator/>
      </w:r>
    </w:p>
  </w:endnote>
  <w:endnote w:type="continuationSeparator" w:id="0">
    <w:p w:rsidR="003E5DD3" w:rsidRDefault="003E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32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left"/>
            <w:rPr>
              <w:sz w:val="18"/>
            </w:rPr>
          </w:pPr>
          <w:r>
            <w:rPr>
              <w:sz w:val="18"/>
            </w:rPr>
            <w:t>Id: E09D1452-65A6-4B7D-890E-0038A139E69F.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0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32E6" w:rsidRDefault="00D932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32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left"/>
            <w:rPr>
              <w:sz w:val="18"/>
            </w:rPr>
          </w:pPr>
          <w:r>
            <w:rPr>
              <w:sz w:val="18"/>
            </w:rPr>
            <w:t>Id: E09D1452-65A6-4B7D-890E-0038A139E69F.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0F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932E6" w:rsidRDefault="00D932E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32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left"/>
            <w:rPr>
              <w:sz w:val="18"/>
            </w:rPr>
          </w:pPr>
          <w:r>
            <w:rPr>
              <w:sz w:val="18"/>
            </w:rPr>
            <w:t>Id: E09D1452-65A6-4B7D-890E-0038A139E69F.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092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932E6" w:rsidRDefault="00D932E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932E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left"/>
            <w:rPr>
              <w:sz w:val="18"/>
            </w:rPr>
          </w:pPr>
          <w:r>
            <w:rPr>
              <w:sz w:val="18"/>
            </w:rPr>
            <w:t>Id: E09D1452-65A6-4B7D-890E-0038A139E69F.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09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932E6" w:rsidRDefault="00D932E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32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left"/>
            <w:rPr>
              <w:sz w:val="18"/>
            </w:rPr>
          </w:pPr>
          <w:r>
            <w:rPr>
              <w:sz w:val="18"/>
            </w:rPr>
            <w:t>Id: E09D1452-65A6-4B7D-890E-0038A139E69F.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32E6" w:rsidRDefault="00A66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092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932E6" w:rsidRDefault="00D932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D3" w:rsidRDefault="003E5DD3">
      <w:r>
        <w:separator/>
      </w:r>
    </w:p>
  </w:footnote>
  <w:footnote w:type="continuationSeparator" w:id="0">
    <w:p w:rsidR="003E5DD3" w:rsidRDefault="003E5DD3">
      <w:r>
        <w:continuationSeparator/>
      </w:r>
    </w:p>
  </w:footnote>
  <w:footnote w:id="1">
    <w:p w:rsidR="00D932E6" w:rsidRDefault="00A6607A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Zmienionym zarządzeniem Nr 93/2022/DSOZ   Prezesa   Narodowego   Funduszu   Zdrowia   z dnia   25 lipca   2022 r., Nr 96/2022/DSOZ  Prezesa  Narodowego  Funduszu  Zdrowia  z dnia  27 lipca  2022 r. , Nr 124/2022/DSOZ  Prezesa  Narodowego Funduszu Zdrowia z dnia 29 września 2022 r., Nr 162/2022/DSOZ Prezesa  Narodowego Funduszu Zdrowia z dnia 14 grudnia 2022 r. i  Nr 163/2022/DSOZ Prezesa  Narodowego Funduszu Zdrowia z dnia 14 grudnia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E5DD3"/>
    <w:rsid w:val="005D092C"/>
    <w:rsid w:val="00645330"/>
    <w:rsid w:val="00870DF1"/>
    <w:rsid w:val="009B21F7"/>
    <w:rsid w:val="00A6607A"/>
    <w:rsid w:val="00A77B3E"/>
    <w:rsid w:val="00C320F8"/>
    <w:rsid w:val="00CA2A55"/>
    <w:rsid w:val="00D932E6"/>
    <w:rsid w:val="00E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FEFEE-4F82-4EBD-B09E-80617B1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3800</Words>
  <Characters>25400</Characters>
  <Application>Microsoft Office Word</Application>
  <DocSecurity>4</DocSecurity>
  <Lines>211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15 grudnia 2022 r.</vt:lpstr>
      <vt:lpstr/>
    </vt:vector>
  </TitlesOfParts>
  <Company>Prezes Narodowego Funduszu Zdrowia</Company>
  <LinksUpToDate>false</LinksUpToDate>
  <CharactersWithSpaces>29142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15 grudnia 2022 r.</dc:title>
  <dc:subject>zmieniające zarządzenie w^sprawie warunków zawarcia i^realizacji umów o^udzielanie świadczeń opieki zdrowotnej w^ rodzaju podstawowa opieka zdrowotna</dc:subject>
  <dc:creator>Donata.Czekala</dc:creator>
  <cp:lastModifiedBy>Popek Marta</cp:lastModifiedBy>
  <cp:revision>2</cp:revision>
  <dcterms:created xsi:type="dcterms:W3CDTF">2022-12-20T13:22:00Z</dcterms:created>
  <dcterms:modified xsi:type="dcterms:W3CDTF">2022-12-20T13:22:00Z</dcterms:modified>
  <cp:category>Akt prawny</cp:category>
</cp:coreProperties>
</file>