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C17A03C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A3BF81A" w14:textId="77777777" w:rsidR="0079651F" w:rsidRPr="00E041EA" w:rsidRDefault="0079651F" w:rsidP="00F15D1B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t1"/>
            <w:r w:rsidRPr="00E041EA">
              <w:rPr>
                <w:rFonts w:ascii="Times New Roman" w:hAnsi="Times New Roman"/>
                <w:b/>
              </w:rPr>
              <w:t>Nazwa projektu:</w:t>
            </w:r>
          </w:p>
          <w:p w14:paraId="01FFF0DA" w14:textId="0162105A" w:rsidR="0079651F" w:rsidRDefault="00266073" w:rsidP="0079651F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Rozporządzenie Ministra Zdrowia </w:t>
            </w:r>
            <w:r w:rsidR="0071689A" w:rsidRPr="0071689A">
              <w:rPr>
                <w:rFonts w:ascii="Times New Roman" w:hAnsi="Times New Roman"/>
                <w:bCs/>
              </w:rPr>
              <w:t>zmieniające rozporządzenie w sprawie programu pilotażowego w zakresie elektronicznej rejestracji centralnej na wybrane świadczenia opieki zdrowotnej z zakresu ambulatoryjnej opieki specjalistycznej</w:t>
            </w:r>
          </w:p>
          <w:p w14:paraId="2A19FC5A" w14:textId="77777777" w:rsidR="0071689A" w:rsidRPr="00F50B7B" w:rsidRDefault="0071689A" w:rsidP="0079651F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</w:p>
          <w:p w14:paraId="52C79AF5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  <w:b/>
              </w:rPr>
              <w:t>Ministerstwo wiodące i ministerstwa współpracujące:</w:t>
            </w:r>
          </w:p>
          <w:bookmarkEnd w:id="0"/>
          <w:p w14:paraId="4E9098F3" w14:textId="77777777" w:rsidR="0079651F" w:rsidRPr="00E041EA" w:rsidRDefault="0079651F" w:rsidP="0079651F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</w:rPr>
              <w:t>Ministerstwo Zdrowia</w:t>
            </w:r>
          </w:p>
          <w:p w14:paraId="1C487AFF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  <w:b/>
              </w:rPr>
            </w:pPr>
          </w:p>
          <w:p w14:paraId="23A33E83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48A1F212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</w:rPr>
              <w:t xml:space="preserve">Pan </w:t>
            </w:r>
            <w:r>
              <w:rPr>
                <w:rFonts w:ascii="Times New Roman" w:hAnsi="Times New Roman"/>
              </w:rPr>
              <w:t>Adam Niedzielski</w:t>
            </w:r>
            <w:r w:rsidRPr="00E041EA">
              <w:rPr>
                <w:rFonts w:ascii="Times New Roman" w:hAnsi="Times New Roman"/>
              </w:rPr>
              <w:t>, Minist</w:t>
            </w:r>
            <w:r>
              <w:rPr>
                <w:rFonts w:ascii="Times New Roman" w:hAnsi="Times New Roman"/>
              </w:rPr>
              <w:t>er</w:t>
            </w:r>
            <w:r w:rsidRPr="00E041EA">
              <w:rPr>
                <w:rFonts w:ascii="Times New Roman" w:hAnsi="Times New Roman"/>
              </w:rPr>
              <w:t xml:space="preserve"> Zdrowia</w:t>
            </w:r>
          </w:p>
          <w:p w14:paraId="07D06526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</w:p>
          <w:p w14:paraId="60C516A7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>Kontakt do opiekuna merytorycznego projektu:</w:t>
            </w:r>
          </w:p>
          <w:p w14:paraId="011E44DD" w14:textId="375CD3F5" w:rsidR="006A701A" w:rsidRPr="008B4FE6" w:rsidRDefault="0079651F" w:rsidP="00B758E5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E041EA">
              <w:rPr>
                <w:rFonts w:ascii="Times New Roman" w:hAnsi="Times New Roman"/>
              </w:rPr>
              <w:t>Pan</w:t>
            </w:r>
            <w:r>
              <w:rPr>
                <w:rFonts w:ascii="Times New Roman" w:hAnsi="Times New Roman"/>
              </w:rPr>
              <w:t xml:space="preserve"> </w:t>
            </w:r>
            <w:r w:rsidRPr="00F50B7B">
              <w:rPr>
                <w:rFonts w:ascii="Times New Roman" w:hAnsi="Times New Roman"/>
              </w:rPr>
              <w:t>Piotr Węcławik – Dyrektor Departamentu Innowacji w Ministerstwie Zdrowia</w:t>
            </w:r>
            <w:r w:rsidR="00504EF7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B84C5A">
                <w:rPr>
                  <w:rStyle w:val="Hipercze"/>
                  <w:rFonts w:ascii="Times New Roman" w:hAnsi="Times New Roman"/>
                </w:rPr>
                <w:t>dep-di@mz.gov.pl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BC5DE4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62A7D13" w14:textId="77777777" w:rsidR="00F15D1B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>Data sporządzenia:</w:t>
            </w:r>
          </w:p>
          <w:p w14:paraId="3B56AC53" w14:textId="1D99F3CB" w:rsidR="00B710CC" w:rsidRPr="00F15D1B" w:rsidRDefault="00F15D1B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5D1B"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</w:rPr>
              <w:t>10</w:t>
            </w:r>
            <w:r w:rsidR="00B710CC">
              <w:rPr>
                <w:rFonts w:ascii="Times New Roman" w:hAnsi="Times New Roman"/>
              </w:rPr>
              <w:t>.</w:t>
            </w:r>
            <w:r w:rsidR="00B710CC" w:rsidRPr="00E041EA">
              <w:rPr>
                <w:rFonts w:ascii="Times New Roman" w:hAnsi="Times New Roman"/>
              </w:rPr>
              <w:t>2022 r</w:t>
            </w:r>
            <w:r w:rsidR="00B710CC">
              <w:rPr>
                <w:rFonts w:ascii="Times New Roman" w:hAnsi="Times New Roman"/>
              </w:rPr>
              <w:t xml:space="preserve">. </w:t>
            </w:r>
          </w:p>
          <w:p w14:paraId="071DCFB2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DB59B3C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 xml:space="preserve">Źródło: </w:t>
            </w:r>
          </w:p>
          <w:p w14:paraId="5B110FC8" w14:textId="7C0F696E" w:rsidR="00B710CC" w:rsidRPr="00220BBE" w:rsidRDefault="00BD14DB" w:rsidP="00B710C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D14DB">
              <w:rPr>
                <w:rFonts w:ascii="Times New Roman" w:hAnsi="Times New Roman"/>
                <w:bCs/>
              </w:rPr>
              <w:t xml:space="preserve">art. 48e ust. 5 </w:t>
            </w:r>
            <w:r w:rsidR="00220BBE" w:rsidRPr="00220BBE">
              <w:rPr>
                <w:rFonts w:ascii="Times New Roman" w:hAnsi="Times New Roman"/>
                <w:bCs/>
              </w:rPr>
              <w:t>ustawy z dnia 27 sierpnia 2004 r. o świadczeniach opieki zdrowotnej finansowanych ze środków publicznych (Dz. U. z 2021 r. poz. 1285, z późn. zm.)</w:t>
            </w:r>
          </w:p>
          <w:p w14:paraId="38975455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</w:rPr>
            </w:pPr>
          </w:p>
          <w:p w14:paraId="5FC4508E" w14:textId="5B450A1C" w:rsidR="00F15D1B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 xml:space="preserve">Nr w </w:t>
            </w:r>
            <w:r w:rsidR="00F15D1B">
              <w:rPr>
                <w:rFonts w:ascii="Times New Roman" w:hAnsi="Times New Roman"/>
                <w:b/>
              </w:rPr>
              <w:t>W</w:t>
            </w:r>
            <w:r w:rsidRPr="00E041EA">
              <w:rPr>
                <w:rFonts w:ascii="Times New Roman" w:hAnsi="Times New Roman"/>
                <w:b/>
              </w:rPr>
              <w:t xml:space="preserve">ykazie prac </w:t>
            </w:r>
            <w:r w:rsidR="00A3651E" w:rsidRPr="00A3651E">
              <w:rPr>
                <w:rFonts w:ascii="Times New Roman" w:hAnsi="Times New Roman"/>
                <w:b/>
              </w:rPr>
              <w:t>legislacyjnych Ministra Zdrowia</w:t>
            </w:r>
            <w:r w:rsidR="00D67A6E">
              <w:rPr>
                <w:rFonts w:ascii="Times New Roman" w:hAnsi="Times New Roman"/>
                <w:b/>
              </w:rPr>
              <w:t>:</w:t>
            </w:r>
            <w:r w:rsidRPr="00E041EA">
              <w:rPr>
                <w:rFonts w:ascii="Times New Roman" w:hAnsi="Times New Roman"/>
                <w:b/>
              </w:rPr>
              <w:t xml:space="preserve"> </w:t>
            </w:r>
          </w:p>
          <w:p w14:paraId="681FD73A" w14:textId="6E020D47" w:rsidR="00B710CC" w:rsidRPr="00E041EA" w:rsidRDefault="00F62881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MZ</w:t>
            </w:r>
            <w:r w:rsidR="0074463E">
              <w:rPr>
                <w:rFonts w:ascii="Times New Roman" w:hAnsi="Times New Roman"/>
                <w:b/>
              </w:rPr>
              <w:t xml:space="preserve"> </w:t>
            </w:r>
            <w:r w:rsidR="00E500B7" w:rsidRPr="00E500B7">
              <w:rPr>
                <w:rFonts w:ascii="Times New Roman" w:hAnsi="Times New Roman"/>
                <w:b/>
              </w:rPr>
              <w:t>1402</w:t>
            </w:r>
            <w:r w:rsidR="00A3651E">
              <w:rPr>
                <w:rFonts w:ascii="Times New Roman" w:hAnsi="Times New Roman"/>
                <w:b/>
              </w:rPr>
              <w:t xml:space="preserve"> </w:t>
            </w:r>
          </w:p>
          <w:p w14:paraId="2890B772" w14:textId="77777777" w:rsidR="00F5248C" w:rsidRDefault="00F5248C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2DA4F0E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9D15D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6AD09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7C53025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F3D1D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6A701A" w:rsidRPr="008B4FE6" w14:paraId="26EAC0A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2D4C087" w14:textId="614DD344" w:rsidR="009225A9" w:rsidRPr="00395152" w:rsidRDefault="00220BBE" w:rsidP="009225A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Projekt rozporządzenia </w:t>
            </w:r>
            <w:r w:rsidR="00BD14DB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>określa</w:t>
            </w:r>
            <w:r w:rsidR="00BD14DB">
              <w:rPr>
                <w:rFonts w:ascii="Times New Roman" w:hAnsi="Times New Roman"/>
              </w:rPr>
              <w:t xml:space="preserve"> </w:t>
            </w:r>
            <w:r w:rsidR="002213F0">
              <w:rPr>
                <w:rFonts w:ascii="Times New Roman" w:hAnsi="Times New Roman"/>
              </w:rPr>
              <w:t xml:space="preserve">harmonogram i zasady rozliczania programu pilotażowego prowadzonego na podstawie </w:t>
            </w:r>
            <w:r w:rsidR="00BD14DB" w:rsidRPr="00BD14DB">
              <w:rPr>
                <w:rFonts w:ascii="Times New Roman" w:hAnsi="Times New Roman"/>
              </w:rPr>
              <w:t>rozporządzeni</w:t>
            </w:r>
            <w:r w:rsidR="002213F0">
              <w:rPr>
                <w:rFonts w:ascii="Times New Roman" w:hAnsi="Times New Roman"/>
              </w:rPr>
              <w:t>a</w:t>
            </w:r>
            <w:r w:rsidR="00BD14DB" w:rsidRPr="00BD14DB">
              <w:rPr>
                <w:rFonts w:ascii="Times New Roman" w:hAnsi="Times New Roman"/>
              </w:rPr>
              <w:t xml:space="preserve"> Ministra Zdrowia z dnia 2 czerwca 2022 r. w sprawie programu pilotażowego w zakresie elektronicznej rejestracji centralnej na wybrane świadczenia opieki zdrowotnej z zakresu ambulatoryjnej opieki specjalistycznej (Dz. U. poz. 1207)</w:t>
            </w:r>
            <w:r w:rsidR="00E92E8C">
              <w:rPr>
                <w:rFonts w:ascii="Times New Roman" w:hAnsi="Times New Roman"/>
              </w:rPr>
              <w:t xml:space="preserve">, zwanego dalej „programem </w:t>
            </w:r>
            <w:r w:rsidR="00CF5351">
              <w:rPr>
                <w:rFonts w:ascii="Times New Roman" w:hAnsi="Times New Roman"/>
              </w:rPr>
              <w:t>pilotażowym”</w:t>
            </w:r>
            <w:r w:rsidR="00921C23">
              <w:rPr>
                <w:rFonts w:ascii="Times New Roman" w:hAnsi="Times New Roman"/>
              </w:rPr>
              <w:t>,</w:t>
            </w:r>
            <w:r w:rsidR="002213F0">
              <w:rPr>
                <w:rFonts w:ascii="Times New Roman" w:hAnsi="Times New Roman"/>
              </w:rPr>
              <w:t xml:space="preserve"> w związku z potrzebami zidentyfikowanymi w ramach realizacji programu</w:t>
            </w:r>
            <w:r w:rsidR="00E92E8C">
              <w:rPr>
                <w:rFonts w:ascii="Times New Roman" w:hAnsi="Times New Roman"/>
              </w:rPr>
              <w:t xml:space="preserve"> pilotażowego</w:t>
            </w:r>
            <w:r w:rsidR="002213F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33BADD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ED96B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740C89D" w14:textId="77777777" w:rsidTr="00BF0F3F">
        <w:trPr>
          <w:gridAfter w:val="1"/>
          <w:wAfter w:w="10" w:type="dxa"/>
          <w:trHeight w:val="991"/>
        </w:trPr>
        <w:tc>
          <w:tcPr>
            <w:tcW w:w="10937" w:type="dxa"/>
            <w:gridSpan w:val="29"/>
            <w:shd w:val="clear" w:color="auto" w:fill="auto"/>
          </w:tcPr>
          <w:p w14:paraId="66DD132D" w14:textId="77777777" w:rsidR="00AE272F" w:rsidRPr="00AE272F" w:rsidRDefault="00AE272F" w:rsidP="00AE27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72F">
              <w:rPr>
                <w:rFonts w:ascii="Times New Roman" w:hAnsi="Times New Roman"/>
                <w:color w:val="000000"/>
              </w:rPr>
              <w:t>Projektowane rozporządzenie zakłada wprowadzenie dwóch zmian w dotychczasowych zasadach realizacji programu pilotażowego w zakresie elektronicznej rejestracji centralnej na wybrane świadczenia opieki zdrowotnej z zakresu ambulatoryjnej opieki specjalistycznej, dotyczące jego harmonogramu oraz zasad rozliczania realizacji tego programu.</w:t>
            </w:r>
          </w:p>
          <w:p w14:paraId="4A359417" w14:textId="77777777" w:rsidR="00AE272F" w:rsidRPr="00AE272F" w:rsidRDefault="00AE272F" w:rsidP="00AE27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72F">
              <w:rPr>
                <w:rFonts w:ascii="Times New Roman" w:hAnsi="Times New Roman"/>
                <w:color w:val="000000"/>
              </w:rPr>
              <w:t>Pierwsza z projektowanych zmian zakłada modyfikację określonych w § 7 zmienianego rozporządzenia etapów okresu realizacji programu pilotażowego i połączenie informacji na temat czasu trwania okresu realizacji programu pilotażowego, bez podziału na poszczególne jego etapy. Zgodnie z projektowaną zmianą okres realizacji programu pilotażowego, obejmujący etap przygotowania, realizacji i ewaluacji programu pilotażowego zakończy się 31 grudnia 2022 r. Wydłużenie o miesiąc okresu realizacji programu pilotażowego jest podyktowane zmianami zaistniałymi w harmonogramie programu pilotażowego uwarunkowanymi czasochłonnością przygotowań, które realizatorzy musieli poczynić celem rozpoczęcia dokonywania elektronicznej rejestracji centralnej na świadczenia. Zmiana wynika także z faktu, że osiągnięcie założonych celów programu pilotażowego, w tym dostatecznej weryfikacji rozwiązań wprowadzonych w ramach elektronicznej rejestracji centralnej, wymaga wydłużenia etapu realizacji tego programu przez jego realizatorów o kolejny miesiąc, tj. do grudnia 2022 r. Wobec powyższego za zasadne uznano również prowadzenie etapu ewaluacji programu pilotażowego w sposób ciągły, tj. równolegle z etapem realizacji tego programu.</w:t>
            </w:r>
          </w:p>
          <w:p w14:paraId="10DA717F" w14:textId="4314C5FB" w:rsidR="00E83824" w:rsidRPr="009225A9" w:rsidRDefault="00AE272F" w:rsidP="002213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72F">
              <w:rPr>
                <w:rFonts w:ascii="Times New Roman" w:hAnsi="Times New Roman"/>
                <w:color w:val="000000"/>
              </w:rPr>
              <w:t>Druga z proponowanych zmian polega na dostosowaniu warunków rozliczania programu pilotażowego do zmienionego okresu jego realizacji przez realizatorów oraz zmniejszonej liczby tych realizatorów wskutek rezygnacji jednego z uczestników z udziału w programie. Ponadto ma na celu efektywne wykorzystanie środków przewidzianych na sfinansowanie udziału realizatorów w tym programie.</w:t>
            </w:r>
          </w:p>
        </w:tc>
      </w:tr>
      <w:tr w:rsidR="006A701A" w:rsidRPr="008B4FE6" w14:paraId="39F0F92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B5D00B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DA5643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C92CEBD" w14:textId="490EF9DE" w:rsidR="006A701A" w:rsidRPr="00B37C80" w:rsidRDefault="00107A9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7A9D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0139B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07B78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107A9D">
              <w:rPr>
                <w:rFonts w:ascii="Times New Roman" w:hAnsi="Times New Roman"/>
                <w:color w:val="000000"/>
                <w:spacing w:val="-2"/>
              </w:rPr>
              <w:t xml:space="preserve"> stanowi domenę prawa krajowego.</w:t>
            </w:r>
          </w:p>
          <w:p w14:paraId="571221BE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A49ECC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037FC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07BA05C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0E69E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100F525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C9517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468DC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579C8" w:rsidRPr="008B4FE6" w14:paraId="360000B1" w14:textId="77777777" w:rsidTr="008B282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7D62A4" w14:textId="700F438F" w:rsidR="002579C8" w:rsidRPr="00107A9D" w:rsidRDefault="00E85B5C" w:rsidP="002579C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Realizatorzy programu pilotażowego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33DE6E7" w14:textId="199D2388" w:rsidR="002579C8" w:rsidRPr="00107A9D" w:rsidRDefault="00785BA6" w:rsidP="00785B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8CFDDAC" w14:textId="770AE4FB" w:rsidR="002579C8" w:rsidRPr="00107A9D" w:rsidRDefault="00183484" w:rsidP="002579C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Fundusz Zdrowia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977DA56" w14:textId="226C0384" w:rsidR="003F16FE" w:rsidRPr="003F16FE" w:rsidRDefault="00E07B78" w:rsidP="003F16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Udostępnianie harmonogramów przyjęć</w:t>
            </w:r>
            <w:r w:rsidR="008F1359">
              <w:rPr>
                <w:rFonts w:ascii="Times New Roman" w:hAnsi="Times New Roman"/>
                <w:color w:val="000000"/>
                <w:spacing w:val="-2"/>
              </w:rPr>
              <w:t xml:space="preserve"> i dokonywanie elektronicznej rejestracji centralnej świadczeniobiorców na świadczenia opieki zdrowotnej</w:t>
            </w:r>
            <w:r w:rsidR="009F275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579C8" w:rsidRPr="008B4FE6" w14:paraId="1A052276" w14:textId="77777777" w:rsidTr="008B282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9274BE9" w14:textId="1B538A50" w:rsidR="002579C8" w:rsidRPr="00107A9D" w:rsidRDefault="007E6E60" w:rsidP="002579C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F46941">
              <w:rPr>
                <w:rFonts w:ascii="Times New Roman" w:hAnsi="Times New Roman"/>
                <w:color w:val="000000"/>
                <w:spacing w:val="-2"/>
              </w:rPr>
              <w:t>wiadczeniobiorcy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397F9AB" w14:textId="05DC0D98" w:rsidR="002579C8" w:rsidRPr="00107A9D" w:rsidRDefault="000441CC" w:rsidP="003F16F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pacing w:val="-2"/>
              </w:rPr>
              <w:t>M</w:t>
            </w:r>
            <w:r w:rsidR="00380D42">
              <w:rPr>
                <w:rFonts w:ascii="Times New Roman" w:hAnsi="Times New Roman"/>
                <w:spacing w:val="-2"/>
              </w:rPr>
              <w:t>in. 5000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851EEA9" w14:textId="660234E4" w:rsidR="002579C8" w:rsidRPr="00107A9D" w:rsidRDefault="009F275C" w:rsidP="002579C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 w:rsidR="00380D42" w:rsidRPr="00380D42">
              <w:rPr>
                <w:rFonts w:ascii="Times New Roman" w:hAnsi="Times New Roman"/>
                <w:spacing w:val="-2"/>
              </w:rPr>
              <w:t>ałożenie programu pilotażowego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3DA58F" w14:textId="303ECD4F" w:rsidR="002579C8" w:rsidRPr="00107A9D" w:rsidDel="00494A89" w:rsidRDefault="00E07B78" w:rsidP="002579C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Korzystanie z elektronicznej rejestracji centralnej w celu uzyskania terminu udzielenia świadczenia objętego elektroniczną rejestracja centralną</w:t>
            </w:r>
            <w:r w:rsidR="008C01C3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791EE0" w:rsidRPr="008B4FE6" w14:paraId="5C9E30BF" w14:textId="77777777" w:rsidTr="008B282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8C4365E" w14:textId="1A24D5DF" w:rsidR="00791EE0" w:rsidRDefault="00791EE0" w:rsidP="002579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Centrum e-Zdrowia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A667317" w14:textId="523BC05E" w:rsidR="00791EE0" w:rsidRPr="00107A9D" w:rsidRDefault="00E07B78" w:rsidP="003F16F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75A0304" w14:textId="594FA6C5" w:rsidR="00791EE0" w:rsidRPr="00107A9D" w:rsidRDefault="00E07B78" w:rsidP="002579C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33252C6" w14:textId="494B6C9A" w:rsidR="00791EE0" w:rsidRDefault="00E07B78" w:rsidP="002579C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Zapewnienie poprawności działania funkcjonalności systemu P1 służące</w:t>
            </w:r>
            <w:r w:rsidR="008F1359">
              <w:rPr>
                <w:rFonts w:ascii="Times New Roman" w:eastAsia="Times New Roman" w:hAnsi="Times New Roman"/>
                <w:bCs/>
              </w:rPr>
              <w:t>go</w:t>
            </w:r>
            <w:r>
              <w:rPr>
                <w:rFonts w:ascii="Times New Roman" w:eastAsia="Times New Roman" w:hAnsi="Times New Roman"/>
                <w:bCs/>
              </w:rPr>
              <w:t xml:space="preserve"> do prowadzenia elektronicznej rejestracji centralnej</w:t>
            </w:r>
            <w:r w:rsidR="008C01C3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6A701A" w:rsidRPr="008B4FE6" w14:paraId="77A4E0E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4405F2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07A9D" w:rsidRPr="008B4FE6" w14:paraId="725706F9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B546BB7" w14:textId="3C5759A7" w:rsidR="005939D5" w:rsidRDefault="005939D5" w:rsidP="005939D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9D5">
              <w:rPr>
                <w:rFonts w:ascii="Times New Roman" w:hAnsi="Times New Roman"/>
                <w:color w:val="000000"/>
                <w:spacing w:val="-2"/>
              </w:rPr>
              <w:t xml:space="preserve">Nie były prowadzone pre-konsultacje dotyczące projektu </w:t>
            </w:r>
            <w:r w:rsidR="00FE7914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="0016302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0B4F9B6" w14:textId="7DEE2BE1" w:rsidR="000924BE" w:rsidRPr="000924BE" w:rsidRDefault="000924BE" w:rsidP="000924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4BE">
              <w:rPr>
                <w:rFonts w:ascii="Times New Roman" w:hAnsi="Times New Roman"/>
                <w:color w:val="000000"/>
                <w:spacing w:val="-2"/>
              </w:rPr>
              <w:t>W ramach konsultacji publicznych i opiniowania</w:t>
            </w:r>
            <w:r w:rsidR="00BF0F3F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0924BE">
              <w:rPr>
                <w:rFonts w:ascii="Times New Roman" w:hAnsi="Times New Roman"/>
                <w:color w:val="000000"/>
                <w:spacing w:val="-2"/>
              </w:rPr>
              <w:t xml:space="preserve"> projekt </w:t>
            </w:r>
            <w:r w:rsidR="00FE7914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0924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F1827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11CB6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924BE">
              <w:rPr>
                <w:rFonts w:ascii="Times New Roman" w:hAnsi="Times New Roman"/>
                <w:color w:val="000000"/>
                <w:spacing w:val="-2"/>
              </w:rPr>
              <w:t xml:space="preserve"> przesłany do zaopiniowania</w:t>
            </w:r>
            <w:r w:rsidR="003F61EE">
              <w:t xml:space="preserve"> </w:t>
            </w:r>
            <w:r w:rsidR="003F61EE" w:rsidRPr="003F61EE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00D746E3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7E6E60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3F61EE" w:rsidRPr="003F61EE">
              <w:rPr>
                <w:rFonts w:ascii="Times New Roman" w:hAnsi="Times New Roman"/>
                <w:color w:val="000000"/>
                <w:spacing w:val="-2"/>
              </w:rPr>
              <w:t>dniowym terminem na zgłaszanie uwag</w:t>
            </w:r>
            <w:r w:rsidRPr="000924BE">
              <w:rPr>
                <w:rFonts w:ascii="Times New Roman" w:hAnsi="Times New Roman"/>
                <w:color w:val="000000"/>
                <w:spacing w:val="-2"/>
              </w:rPr>
              <w:t xml:space="preserve"> przez następujące podmioty:</w:t>
            </w:r>
          </w:p>
          <w:p w14:paraId="6D658C96" w14:textId="390B1BE3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Business Centre Club;</w:t>
            </w:r>
          </w:p>
          <w:p w14:paraId="6BCF4C47" w14:textId="10265F33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Centrum e-Zdrowia;</w:t>
            </w:r>
          </w:p>
          <w:p w14:paraId="0AAE2E51" w14:textId="1E2071F8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Federacja Pacjentów Polskich;</w:t>
            </w:r>
          </w:p>
          <w:p w14:paraId="573389E7" w14:textId="034EDBF3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Federacja Przedsiębiorców Polskich;</w:t>
            </w:r>
          </w:p>
          <w:p w14:paraId="6F3E50C3" w14:textId="34DB618A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Federacja Związków Pracodawców Ochrony Zdrowia „Porozumienie Zielonogórskie”;</w:t>
            </w:r>
          </w:p>
          <w:p w14:paraId="44AD2D9E" w14:textId="6C9E8975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Instytut Praw Pacjenta i Edukacji Zdrowotnej;</w:t>
            </w:r>
          </w:p>
          <w:p w14:paraId="42BBEC14" w14:textId="38EFAC24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Kolegium Lekarzy Rodzinnych w Polsce;</w:t>
            </w:r>
          </w:p>
          <w:p w14:paraId="3E5C8166" w14:textId="56A4327A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Kolegium Pielęgniarek i Położnych Rodzinnych w Polsce;</w:t>
            </w:r>
          </w:p>
          <w:p w14:paraId="7DDD007D" w14:textId="7BC73D8F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Konfederacja Lewiatan;</w:t>
            </w:r>
          </w:p>
          <w:p w14:paraId="2268C4D5" w14:textId="723FD35E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Konsultant Krajowy w dziedzinie medycyny rodzinnej;</w:t>
            </w:r>
          </w:p>
          <w:p w14:paraId="2853D7F4" w14:textId="337E09B2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Konsultant Krajowy w dziedzinie kardiologii; </w:t>
            </w:r>
          </w:p>
          <w:p w14:paraId="33906470" w14:textId="56D1F28E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Krajowa Rada Diagnostów Laboratoryjnych;</w:t>
            </w:r>
          </w:p>
          <w:p w14:paraId="4569EA63" w14:textId="22063110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Krajowa Rada Fizjoterapeutów;</w:t>
            </w:r>
          </w:p>
          <w:p w14:paraId="0B51BFAB" w14:textId="7769636E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Naczelna Rada Aptekarska;</w:t>
            </w:r>
          </w:p>
          <w:p w14:paraId="5A32C595" w14:textId="0F140D0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Naczelna Rada Lekarska;</w:t>
            </w:r>
          </w:p>
          <w:p w14:paraId="68D2C363" w14:textId="1A22A050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Naczelna Rada Pielęgniarek i Położnych;</w:t>
            </w:r>
          </w:p>
          <w:p w14:paraId="789E9A22" w14:textId="2269F91A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Narodowy Fundusz Zdrowia;</w:t>
            </w:r>
          </w:p>
          <w:p w14:paraId="778BFD23" w14:textId="5C3A0AAC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Polskie Towarzystwo Medycyny Rodzinnej;</w:t>
            </w:r>
          </w:p>
          <w:p w14:paraId="507B3268" w14:textId="0EAAE82A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Porozumienie Pracodawców Ochrony Zdrowia;</w:t>
            </w:r>
          </w:p>
          <w:p w14:paraId="2149A204" w14:textId="778D50C1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Pracodawcy Rzeczypospolitej Polskiej;</w:t>
            </w:r>
          </w:p>
          <w:p w14:paraId="20D92BF4" w14:textId="2A9B082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Rada Dialogu Społecznego;</w:t>
            </w:r>
          </w:p>
          <w:p w14:paraId="4677E178" w14:textId="0E1A678F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Rzecznik Praw Pacjenta;</w:t>
            </w:r>
          </w:p>
          <w:p w14:paraId="00118A6B" w14:textId="40D129F4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Stowarzyszenia Menedżerów Opieki Zdrowotnej;</w:t>
            </w:r>
          </w:p>
          <w:p w14:paraId="3BF7EBD6" w14:textId="541D3BB1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Związek Pracodawców Służby Zdrowia Ministerstwa Spraw Wewnętrznych;</w:t>
            </w:r>
          </w:p>
          <w:p w14:paraId="311F36BA" w14:textId="51386942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Związek Przedsiębiorców i Pracodawców;</w:t>
            </w:r>
          </w:p>
          <w:p w14:paraId="158357B6" w14:textId="3BCE94D1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Związek Rzemiosła Polskiego;</w:t>
            </w:r>
          </w:p>
          <w:p w14:paraId="6AC8A84C" w14:textId="4A3075F8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Prokuratoria Generalna Rzeczypospolitej Polskiej;</w:t>
            </w:r>
          </w:p>
          <w:p w14:paraId="2EED5AE1" w14:textId="1F2A255C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Prezes Urzędu Ochrony Danych Osobowych;</w:t>
            </w:r>
          </w:p>
          <w:p w14:paraId="62C43989" w14:textId="590781B3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Prezes Urzędu Ochrony Konkurencji i Konsumentów;</w:t>
            </w:r>
          </w:p>
          <w:p w14:paraId="1CE027C5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Forum Związków Zawodowych;</w:t>
            </w:r>
          </w:p>
          <w:p w14:paraId="5E6272BA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NSZZ „Solidarność”; </w:t>
            </w:r>
          </w:p>
          <w:p w14:paraId="01D83253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Krajowy Sekretariat Ochrony Zdrowia NSZZ „Solidarność ‘80”;</w:t>
            </w:r>
          </w:p>
          <w:p w14:paraId="5E0F4B14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Ogólnopolskie Porozumienie Związków Zawodowych; </w:t>
            </w:r>
          </w:p>
          <w:p w14:paraId="0BC02F90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Ogólnopolski Związek Zawodowy Lekarzy; </w:t>
            </w:r>
          </w:p>
          <w:p w14:paraId="66ED6401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Ogólnopolski Związek Zawodowy Pielęgniarek i Położnych; </w:t>
            </w:r>
          </w:p>
          <w:p w14:paraId="3C225926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Ogólnopolski Związek Zawodowy Położnych;</w:t>
            </w:r>
          </w:p>
          <w:p w14:paraId="0CC2D808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Kolegium Lekarzy Rodzinnych w Polsce; </w:t>
            </w:r>
          </w:p>
          <w:p w14:paraId="29E65A7D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Kolegium Pielęgniarek i Położnych Rodzinnych w Polsce; </w:t>
            </w:r>
          </w:p>
          <w:p w14:paraId="052A2E01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Stowarzyszenie Pacjentów „Primum Non Nocere”; </w:t>
            </w:r>
          </w:p>
          <w:p w14:paraId="58AF58F8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Obywatelskie Stowarzyszenie ,,Dla Dobra Pacjenta”; </w:t>
            </w:r>
          </w:p>
          <w:p w14:paraId="59F50B84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Polskie Towarzystwo Diagnostyki Laboratoryjnej</w:t>
            </w:r>
          </w:p>
          <w:p w14:paraId="28C7B699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Polskie Towarzystwo Informatyczne; </w:t>
            </w:r>
          </w:p>
          <w:p w14:paraId="10B4D7CA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Polska Izba Informatyki Medycznej; </w:t>
            </w:r>
          </w:p>
          <w:p w14:paraId="04C70973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Polska Izba Informatyki i Telekomunikacji; </w:t>
            </w:r>
          </w:p>
          <w:p w14:paraId="62C22291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 xml:space="preserve">Stowarzyszenie Twórców Oprogramowania Rynku Medycznego; </w:t>
            </w:r>
          </w:p>
          <w:p w14:paraId="5978F2B6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Konsultant krajowy w dziedzinie diagnostyki laboratoryjnej;</w:t>
            </w:r>
          </w:p>
          <w:p w14:paraId="10041905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Konsultant krajowy w dziedzinie radiologii i diagnostyki obrazowej;</w:t>
            </w:r>
          </w:p>
          <w:p w14:paraId="084093AF" w14:textId="77777777" w:rsidR="00380D42" w:rsidRPr="00380D42" w:rsidRDefault="00380D42" w:rsidP="00380D4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80D42">
              <w:rPr>
                <w:rFonts w:ascii="Times New Roman" w:hAnsi="Times New Roman"/>
                <w:bCs/>
                <w:color w:val="000000"/>
                <w:spacing w:val="-2"/>
              </w:rPr>
              <w:t>Konsultant krajowy w dziedzinie zdrowia publicznego.</w:t>
            </w:r>
          </w:p>
          <w:p w14:paraId="4C5FC2D1" w14:textId="0EFC0D6C" w:rsidR="000924BE" w:rsidRPr="000924BE" w:rsidRDefault="000924BE" w:rsidP="000924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4BE">
              <w:rPr>
                <w:rFonts w:ascii="Times New Roman" w:hAnsi="Times New Roman"/>
                <w:color w:val="000000"/>
                <w:spacing w:val="-2"/>
              </w:rPr>
              <w:t>Projek</w:t>
            </w:r>
            <w:r w:rsidR="0016302C">
              <w:rPr>
                <w:rFonts w:ascii="Times New Roman" w:hAnsi="Times New Roman"/>
                <w:color w:val="000000"/>
                <w:spacing w:val="-2"/>
              </w:rPr>
              <w:t xml:space="preserve">t </w:t>
            </w:r>
            <w:r w:rsidR="00D62681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0924BE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 w:rsidR="00511CB6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924BE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Ministerstwa Zdrowia zgodnie z art. 5 ustawy z dnia 7 lipca 2005 r. o działalności lobbingowej w procesie stanowienia prawa (Dz. U. z 2017 r. poz. 248) oraz w Biuletynie Informacji Publicznej Rządowego Centrum Legislacji, zgodnie z § 52 uchwały nr 190 Rady Ministrów z dnia 29 października 2013 r. – Regulamin pracy Rady Ministrów (M.P. z 20</w:t>
            </w:r>
            <w:r w:rsidR="00923D2D">
              <w:rPr>
                <w:rFonts w:ascii="Times New Roman" w:hAnsi="Times New Roman"/>
                <w:color w:val="000000"/>
                <w:spacing w:val="-2"/>
              </w:rPr>
              <w:t>22 r. poz. 348</w:t>
            </w:r>
            <w:r w:rsidRPr="000924BE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10C1B55A" w14:textId="77777777" w:rsidR="00107A9D" w:rsidRPr="00B37C80" w:rsidRDefault="000924BE" w:rsidP="000924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4BE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przedstawione w raporcie z konsultacji publicznych i opiniowania dołączonym do niniejszej Oceny Skutków Regulacji.</w:t>
            </w:r>
          </w:p>
        </w:tc>
      </w:tr>
      <w:tr w:rsidR="00107A9D" w:rsidRPr="008B4FE6" w14:paraId="7203C2A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B37107" w14:textId="77777777" w:rsidR="00107A9D" w:rsidRPr="008B4FE6" w:rsidRDefault="00107A9D" w:rsidP="00107A9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07A9D" w:rsidRPr="008B4FE6" w14:paraId="7867E8B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505C57" w14:textId="77777777" w:rsidR="00107A9D" w:rsidRPr="00C53F26" w:rsidRDefault="00107A9D" w:rsidP="00107A9D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6F321E3" w14:textId="77777777" w:rsidR="00107A9D" w:rsidRPr="00C53F26" w:rsidRDefault="00107A9D" w:rsidP="00107A9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107A9D" w:rsidRPr="008B4FE6" w14:paraId="4C3008B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55799DC" w14:textId="77777777" w:rsidR="00107A9D" w:rsidRPr="00C53F26" w:rsidRDefault="00107A9D" w:rsidP="00107A9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B65D9F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32684B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D7BC52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605CAD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005E0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07E68F3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8CEE71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A45FC9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FB69E0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1997A2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DDAF2DA" w14:textId="77777777" w:rsidR="00107A9D" w:rsidRPr="00C53F26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3A3563C" w14:textId="77777777" w:rsidR="00107A9D" w:rsidRPr="00C53F26" w:rsidRDefault="00107A9D" w:rsidP="00107A9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107A9D" w:rsidRPr="008B4FE6" w14:paraId="5F33FAC8" w14:textId="77777777" w:rsidTr="003D4C2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CC7621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3DCBBA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181CE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619DA4F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8D8BD0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D77A9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87120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ECA82B5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A054B9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30F68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6DA43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E423E75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E62CBD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000A6CE2" w14:textId="77777777" w:rsidTr="003D4C2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28C3AA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EE7380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5C8A1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42AFE83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0728CC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8EA58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71D91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6A2BFA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9FDB5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AD5DE3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F78E6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81FD7F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8AC2B6A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290B5D6D" w14:textId="77777777" w:rsidTr="003D4C2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FFD8D1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42DA50B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21535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86065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BAF29FA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EA2FE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3C1006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33F99F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A03304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760554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B39ED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E0899A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F0B8C1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3F2ACEFA" w14:textId="77777777" w:rsidTr="003D4C2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0BE242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6F3D8A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CADD2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93D9C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B162CEB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C5D86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0B1D76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E762D6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6B9AEA7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6E0068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12510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BC2D33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E1ED053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40F65634" w14:textId="77777777" w:rsidTr="003D4C2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5329F4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97D6D60" w14:textId="74299135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D9DFC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69CDD3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09E1E7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2C5B5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B9258B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DE238E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AAD2BD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76B21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9BDD6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8A5ED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9641E96" w14:textId="79B49F94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-2</w:t>
            </w:r>
          </w:p>
        </w:tc>
      </w:tr>
      <w:tr w:rsidR="00107A9D" w:rsidRPr="008B4FE6" w14:paraId="6143F5FB" w14:textId="77777777" w:rsidTr="003D4C2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55F071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CF5F9F1" w14:textId="1CE8ADF6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8252B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AB165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3859AE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794040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6A78C7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A818A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2C76908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153CF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D16AA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0F5AA7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B986ABF" w14:textId="1E2536F1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-2</w:t>
            </w:r>
          </w:p>
        </w:tc>
      </w:tr>
      <w:tr w:rsidR="00107A9D" w:rsidRPr="008B4FE6" w14:paraId="346B9276" w14:textId="77777777" w:rsidTr="003D4C2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407ACC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FB3AB1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B6858A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2DDB3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53FD64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D0B2618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FC1668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987DE3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C644675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EFE0FB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96B4E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EA7EDB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B569A56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0D971BE9" w14:textId="77777777" w:rsidTr="003D4C2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7BB5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3C832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7F618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CE530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5460E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174A1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E819CE8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D6D609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81FB223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01B96B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432E308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3CADB5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5E0D6A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6F144DD4" w14:textId="77777777" w:rsidTr="003D4C2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16744F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D790384" w14:textId="4CD2D88C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88D2D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0E687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5CB551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8BE005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1DEE1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844C79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1AAE69F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5E1CB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8109E6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665B6D6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7241A5D" w14:textId="1F071F8A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</w:tr>
      <w:tr w:rsidR="00107A9D" w:rsidRPr="008B4FE6" w14:paraId="754A98E8" w14:textId="77777777" w:rsidTr="003D4C2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FABB5E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5F30101" w14:textId="5F0F37B4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7A66F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CC14BF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044E47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FE680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3EA8FF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8A2D1DF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95A469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53860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4A36C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234D05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14EC0E2" w14:textId="65D8DD23" w:rsidR="00107A9D" w:rsidRPr="00B37C80" w:rsidRDefault="003B4907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</w:tr>
      <w:tr w:rsidR="00107A9D" w:rsidRPr="008B4FE6" w14:paraId="6BD45F3A" w14:textId="77777777" w:rsidTr="003D4C2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D8F165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2B185F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6BFE4A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0715E7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3E02186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72ED0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BFB9C67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ABEF1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501014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99ECA9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18E557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22FB3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D0B76AB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453EAEF8" w14:textId="77777777" w:rsidTr="003D4C2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561D7E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B65A7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BA66F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0C1D5F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CF759D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DFF966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6FB770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ADD276C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13E04A4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45007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2EA201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09C79E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B3BEEA2" w14:textId="77777777" w:rsidR="00107A9D" w:rsidRPr="00B37C80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07A9D" w:rsidRPr="008B4FE6" w14:paraId="30DF60A5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CB2C26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D696F4A" w14:textId="56DC1135" w:rsidR="00107A9D" w:rsidRPr="00B37C80" w:rsidRDefault="00A73617" w:rsidP="00107A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3617">
              <w:rPr>
                <w:rFonts w:ascii="Times New Roman" w:hAnsi="Times New Roman"/>
              </w:rPr>
              <w:t>Podmiotem obowiązanym do finansowania programu pilotażowego jest Narodowy Fundusz Zdrowia. Program pilotażowy jest finansowany z budżetu państwa z części, której dysponentem jest minister właściwy do spraw zdrowia. Środki finansowe na świadczenia udzielane w ramach programu pilotażowego minister właściwy do spraw zdrowia przekazuje do Narodowego Funduszu Zdrowia w ramach dotacji celowej. Środki finansowe przeznaczone na realizację programu pilotażowego zostaną przekazane z kwoty przeznaczonej, zgodnie z art. 29 ust. 1 ustawy z dnia 19 lipca 2019 r. o zmianie niektórych ustaw w związku z wdrażaniem rozwiązań w obszarze e-zdrowia (Dz. U. poz. 1590), na promowanie Internetowego Konta Pacjenta, o którym mowa w art. 7a ust. 1 ustawy z dnia 28 kwietnia 2011 r. o systemie informacji w ochronie zdrowia. Finansowanie z części budżetu, której dysponentem jest minister właściwy do spraw zdrowia</w:t>
            </w:r>
            <w:r w:rsidR="00824D4D">
              <w:rPr>
                <w:rFonts w:ascii="Times New Roman" w:hAnsi="Times New Roman"/>
              </w:rPr>
              <w:t>,</w:t>
            </w:r>
            <w:r w:rsidRPr="00A73617">
              <w:rPr>
                <w:rFonts w:ascii="Times New Roman" w:hAnsi="Times New Roman"/>
              </w:rPr>
              <w:t xml:space="preserve"> nie będzie powodowało konieczności przyznania dodatkowych środków z budżetu państwa.</w:t>
            </w:r>
          </w:p>
        </w:tc>
      </w:tr>
      <w:tr w:rsidR="00107A9D" w:rsidRPr="008B4FE6" w14:paraId="2DFE047C" w14:textId="77777777" w:rsidTr="000924BE">
        <w:trPr>
          <w:gridAfter w:val="1"/>
          <w:wAfter w:w="10" w:type="dxa"/>
          <w:trHeight w:val="1360"/>
        </w:trPr>
        <w:tc>
          <w:tcPr>
            <w:tcW w:w="2243" w:type="dxa"/>
            <w:gridSpan w:val="2"/>
            <w:shd w:val="clear" w:color="auto" w:fill="FFFFFF"/>
          </w:tcPr>
          <w:p w14:paraId="048B6FF7" w14:textId="77777777" w:rsidR="00107A9D" w:rsidRPr="00C53F26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452F7EC" w14:textId="0401BA97" w:rsidR="00107A9D" w:rsidRPr="003135C0" w:rsidRDefault="003B4907" w:rsidP="003135C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związku z projektowaną zmianą założony</w:t>
            </w:r>
            <w:r w:rsidR="00D5788E">
              <w:rPr>
                <w:rFonts w:ascii="Times New Roman" w:hAnsi="Times New Roman"/>
                <w:color w:val="000000"/>
              </w:rPr>
              <w:t xml:space="preserve"> całkowity</w:t>
            </w:r>
            <w:r>
              <w:rPr>
                <w:rFonts w:ascii="Times New Roman" w:hAnsi="Times New Roman"/>
                <w:color w:val="000000"/>
              </w:rPr>
              <w:t xml:space="preserve"> koszt realizacji programu pilotażowego zostaje zmniejszony o 2 mln zł w stosunku do</w:t>
            </w:r>
            <w:r w:rsidR="00C11133">
              <w:rPr>
                <w:rFonts w:ascii="Times New Roman" w:hAnsi="Times New Roman"/>
                <w:color w:val="000000"/>
              </w:rPr>
              <w:t xml:space="preserve"> </w:t>
            </w:r>
            <w:r w:rsidR="00D5788E">
              <w:rPr>
                <w:rFonts w:ascii="Times New Roman" w:hAnsi="Times New Roman"/>
                <w:color w:val="000000"/>
              </w:rPr>
              <w:t xml:space="preserve">całkowitego </w:t>
            </w:r>
            <w:r w:rsidR="00C11133">
              <w:rPr>
                <w:rFonts w:ascii="Times New Roman" w:hAnsi="Times New Roman"/>
                <w:color w:val="000000"/>
              </w:rPr>
              <w:t>kosztu realizacji z</w:t>
            </w:r>
            <w:r>
              <w:rPr>
                <w:rFonts w:ascii="Times New Roman" w:hAnsi="Times New Roman"/>
                <w:color w:val="000000"/>
              </w:rPr>
              <w:t xml:space="preserve">ałożonego w rozporządzeniu zmienianym. </w:t>
            </w:r>
            <w:r w:rsidR="0076248F">
              <w:rPr>
                <w:rFonts w:ascii="Times New Roman" w:hAnsi="Times New Roman"/>
                <w:color w:val="000000"/>
              </w:rPr>
              <w:t xml:space="preserve">Zmiana wysokości środków finansowych przeznaczonych na realizację programu pilotażowego wynika z </w:t>
            </w:r>
            <w:r w:rsidR="0076248F" w:rsidRPr="0076248F">
              <w:rPr>
                <w:rFonts w:ascii="Times New Roman" w:hAnsi="Times New Roman"/>
                <w:color w:val="000000"/>
              </w:rPr>
              <w:t>dostosowani</w:t>
            </w:r>
            <w:r w:rsidR="0076248F">
              <w:rPr>
                <w:rFonts w:ascii="Times New Roman" w:hAnsi="Times New Roman"/>
                <w:color w:val="000000"/>
              </w:rPr>
              <w:t>a</w:t>
            </w:r>
            <w:r w:rsidR="0076248F" w:rsidRPr="0076248F">
              <w:rPr>
                <w:rFonts w:ascii="Times New Roman" w:hAnsi="Times New Roman"/>
                <w:color w:val="000000"/>
              </w:rPr>
              <w:t xml:space="preserve"> warunków rozliczania programu pilotażowego do zmienionego okresu jego realizacji przez realizatorów oraz zmniejszonej liczby tych realizatorów wskutek rezygnacji jednego z uczestników z udziału w programie. Ponadto zorientowana jest ona na efektywne wykorzystanie środków przewidzianych na sfinansowanie udziału realizatorów w tym programie.</w:t>
            </w:r>
          </w:p>
        </w:tc>
      </w:tr>
      <w:tr w:rsidR="00107A9D" w:rsidRPr="008B4FE6" w14:paraId="3CBE24E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4FEC452" w14:textId="77777777" w:rsidR="00107A9D" w:rsidRPr="008B4FE6" w:rsidRDefault="00107A9D" w:rsidP="00107A9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107A9D" w:rsidRPr="00BD1227" w14:paraId="73E22F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59A84B6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122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07A9D" w:rsidRPr="00BD1227" w14:paraId="4B14C1C1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3DA079" w14:textId="77777777" w:rsidR="00107A9D" w:rsidRPr="00BD1227" w:rsidRDefault="00107A9D" w:rsidP="00107A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421368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BEF4144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7A84C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F00FE0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9DDAEB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E43B58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2C56DDE" w14:textId="77777777" w:rsidR="00107A9D" w:rsidRPr="00BD1227" w:rsidRDefault="00107A9D" w:rsidP="00107A9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D122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D122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BD122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83484" w:rsidRPr="00BD1227" w14:paraId="1C769E11" w14:textId="77777777" w:rsidTr="00197A0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59D65D" w14:textId="77777777" w:rsidR="00183484" w:rsidRPr="00BD1227" w:rsidRDefault="00183484" w:rsidP="00183484">
            <w:pPr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819209" w14:textId="77777777" w:rsidR="00183484" w:rsidRPr="00BD1227" w:rsidRDefault="00183484" w:rsidP="00183484">
            <w:pPr>
              <w:rPr>
                <w:rFonts w:ascii="Times New Roman" w:hAnsi="Times New Roman"/>
                <w:spacing w:val="-2"/>
              </w:rPr>
            </w:pPr>
            <w:r w:rsidRPr="00BD122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8CC64F8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44A681E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2190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62EA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5710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F986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550E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EFF3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0C67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3484" w:rsidRPr="00BD1227" w14:paraId="14BB9499" w14:textId="77777777" w:rsidTr="00197A0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D9AB311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D45232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F26D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042A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6B17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3529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3DA3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6497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CE8B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3484" w:rsidRPr="00BD1227" w14:paraId="34F4C072" w14:textId="77777777" w:rsidTr="00197A0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06CD9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19CB4AB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FD6F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41CC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0AF9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CC076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25B8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3B5D2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3190C" w14:textId="77777777" w:rsidR="00183484" w:rsidRPr="00BD1227" w:rsidRDefault="00183484" w:rsidP="00183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3484" w:rsidRPr="00BD1227" w14:paraId="3607E93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C879C26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7E2343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71BA9CB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B4D8C29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702AC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CFE4B0A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918E36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5095D59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34EEDDB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248F" w:rsidRPr="00BD1227" w14:paraId="6986628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89AF60" w14:textId="77777777" w:rsidR="0076248F" w:rsidRPr="00BD1227" w:rsidRDefault="0076248F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19E705" w14:textId="77777777" w:rsidR="0076248F" w:rsidRPr="00BD1227" w:rsidRDefault="0076248F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4DC068EE" w14:textId="343D76DE" w:rsidR="0076248F" w:rsidRPr="00BD1227" w:rsidRDefault="0076248F" w:rsidP="00785BA6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48F">
              <w:rPr>
                <w:rFonts w:ascii="Times New Roman" w:hAnsi="Times New Roman"/>
                <w:color w:val="000000"/>
                <w:spacing w:val="-2"/>
              </w:rPr>
              <w:t>Wejście w życie projektu rozporządzenia będzie miało wpływ na świadczeniodawców realizujących program pilotażowy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przez zmianę okresu realizacji programu pilotażowego oraz dostosowanie </w:t>
            </w:r>
            <w:r w:rsidR="00E876D2" w:rsidRPr="00E876D2">
              <w:rPr>
                <w:rFonts w:ascii="Times New Roman" w:hAnsi="Times New Roman"/>
                <w:color w:val="000000"/>
                <w:spacing w:val="-2"/>
              </w:rPr>
              <w:t>warunków rozliczania programu pilotażowego do zmienionego okresu jego realizacji przez realizatorów oraz zmniejszonej liczby tych realizatorów</w:t>
            </w:r>
            <w:r w:rsidR="00E876D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6248F" w:rsidRPr="00BD1227" w14:paraId="6865712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37FB13C" w14:textId="77777777" w:rsidR="0076248F" w:rsidRPr="00BD1227" w:rsidRDefault="0076248F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BF27DC" w14:textId="77777777" w:rsidR="0076248F" w:rsidRPr="00BD1227" w:rsidRDefault="0076248F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2468ED54" w14:textId="3F1B6F2E" w:rsidR="0076248F" w:rsidRPr="00785BA6" w:rsidRDefault="0076248F" w:rsidP="00785BA6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876D2" w:rsidRPr="00BD1227" w14:paraId="396D52CE" w14:textId="77777777" w:rsidTr="00EC66D0">
        <w:trPr>
          <w:gridAfter w:val="1"/>
          <w:wAfter w:w="10" w:type="dxa"/>
          <w:trHeight w:val="1303"/>
        </w:trPr>
        <w:tc>
          <w:tcPr>
            <w:tcW w:w="1596" w:type="dxa"/>
            <w:vMerge/>
            <w:shd w:val="clear" w:color="auto" w:fill="FFFFFF"/>
          </w:tcPr>
          <w:p w14:paraId="16B2C381" w14:textId="77777777" w:rsidR="00E876D2" w:rsidRPr="00BD1227" w:rsidRDefault="00E876D2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02F9A3" w14:textId="00B02D1F" w:rsidR="00E876D2" w:rsidRPr="00BD1227" w:rsidRDefault="00E876D2" w:rsidP="0018348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</w:rPr>
              <w:t xml:space="preserve">rodzina, obywatele </w:t>
            </w:r>
            <w:r w:rsidRPr="00E876D2">
              <w:rPr>
                <w:rFonts w:ascii="Times New Roman" w:hAnsi="Times New Roman"/>
              </w:rPr>
              <w:t>w tym osoby starsze i niepełnosprawne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8FCDCE3" w14:textId="769B9689" w:rsidR="00E876D2" w:rsidRPr="00BD1227" w:rsidRDefault="00E876D2" w:rsidP="00D626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76D2">
              <w:rPr>
                <w:rFonts w:ascii="Times New Roman" w:hAnsi="Times New Roman"/>
                <w:color w:val="000000"/>
                <w:spacing w:val="-2"/>
              </w:rPr>
              <w:t xml:space="preserve">Wejście w życie projektu rozporządzenia będzie miało wpływ na </w:t>
            </w:r>
            <w:r>
              <w:rPr>
                <w:rFonts w:ascii="Times New Roman" w:hAnsi="Times New Roman"/>
                <w:color w:val="000000"/>
                <w:spacing w:val="-2"/>
              </w:rPr>
              <w:t>pacjentów zapisujących się na świadczenia opieki zdrowotnej udzielane przez realizatorów programu pilotażowego</w:t>
            </w:r>
            <w:r w:rsidRPr="00E876D2">
              <w:rPr>
                <w:rFonts w:ascii="Times New Roman" w:hAnsi="Times New Roman"/>
                <w:color w:val="000000"/>
                <w:spacing w:val="-2"/>
              </w:rPr>
              <w:t xml:space="preserve"> przez zmianę okresu realizacji programu pilotażowego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42FD0E3" w14:textId="7BFA4F58" w:rsidR="00E876D2" w:rsidRPr="00BD1227" w:rsidRDefault="00E876D2" w:rsidP="00D62681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2835" w:rsidRPr="00BD1227" w14:paraId="61C7B53A" w14:textId="77777777" w:rsidTr="00F36B02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119506C" w14:textId="77777777" w:rsidR="003A2835" w:rsidRPr="00BD1227" w:rsidRDefault="003A2835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9341" w:type="dxa"/>
            <w:gridSpan w:val="28"/>
            <w:shd w:val="clear" w:color="auto" w:fill="FFFFFF"/>
          </w:tcPr>
          <w:p w14:paraId="232F1F12" w14:textId="77777777" w:rsidR="003A2835" w:rsidRPr="00BD1227" w:rsidRDefault="003A2835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183484" w:rsidRPr="00BD1227" w14:paraId="0126F776" w14:textId="77777777" w:rsidTr="00BF0F3F">
        <w:trPr>
          <w:gridAfter w:val="1"/>
          <w:wAfter w:w="10" w:type="dxa"/>
          <w:trHeight w:val="1275"/>
        </w:trPr>
        <w:tc>
          <w:tcPr>
            <w:tcW w:w="2243" w:type="dxa"/>
            <w:gridSpan w:val="2"/>
            <w:shd w:val="clear" w:color="auto" w:fill="FFFFFF"/>
          </w:tcPr>
          <w:p w14:paraId="45805B0B" w14:textId="77777777" w:rsidR="00183484" w:rsidRPr="00BD122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831A131" w14:textId="77777777" w:rsidR="00183484" w:rsidRPr="00BD1227" w:rsidRDefault="00183484" w:rsidP="001834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01B9BA" w14:textId="0DE1CD74" w:rsidR="00183484" w:rsidRPr="00BD1227" w:rsidRDefault="00183484" w:rsidP="001834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 xml:space="preserve">Projekt </w:t>
            </w:r>
            <w:r w:rsidR="00D62681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="003429C6" w:rsidRPr="00BD1227">
              <w:rPr>
                <w:rFonts w:ascii="Times New Roman" w:hAnsi="Times New Roman"/>
                <w:color w:val="000000"/>
              </w:rPr>
              <w:t xml:space="preserve"> nie</w:t>
            </w:r>
            <w:r w:rsidRPr="00BD1227">
              <w:rPr>
                <w:rFonts w:ascii="Times New Roman" w:hAnsi="Times New Roman"/>
                <w:color w:val="000000"/>
              </w:rPr>
              <w:t xml:space="preserve"> będzie miał wpływu na gospodarkę i przedsiębiorczość, w tym na funkcjonowanie przedsiębiorstw.</w:t>
            </w:r>
          </w:p>
          <w:p w14:paraId="043F081D" w14:textId="77777777" w:rsidR="00183484" w:rsidRPr="00BD1227" w:rsidRDefault="00183484" w:rsidP="001834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83484" w:rsidRPr="008B4FE6" w14:paraId="6D74613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F022D0" w14:textId="77777777" w:rsidR="00183484" w:rsidRPr="008B4FE6" w:rsidRDefault="00183484" w:rsidP="0018348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83484" w:rsidRPr="008B4FE6" w14:paraId="39CD396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4C1CC74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D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0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E5D0D">
              <w:rPr>
                <w:rFonts w:ascii="Times New Roman" w:hAnsi="Times New Roman"/>
                <w:color w:val="000000"/>
              </w:rPr>
              <w:fldChar w:fldCharType="end"/>
            </w:r>
            <w:r w:rsidRPr="007E5D0D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83484" w:rsidRPr="008B4FE6" w14:paraId="51B21A8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1203EA0" w14:textId="77777777" w:rsidR="00183484" w:rsidRDefault="00183484" w:rsidP="0018348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0F2C8F" w14:textId="77777777" w:rsidR="00183484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A2D38C6" w14:textId="77777777" w:rsidR="00183484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E7E110" w14:textId="77777777" w:rsidR="00183484" w:rsidRDefault="00183484" w:rsidP="001834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83484" w:rsidRPr="008B4FE6" w14:paraId="2B0D6BC8" w14:textId="77777777" w:rsidTr="00BF0F3F">
        <w:trPr>
          <w:gridAfter w:val="1"/>
          <w:wAfter w:w="10" w:type="dxa"/>
          <w:trHeight w:val="1153"/>
        </w:trPr>
        <w:tc>
          <w:tcPr>
            <w:tcW w:w="5111" w:type="dxa"/>
            <w:gridSpan w:val="12"/>
            <w:shd w:val="clear" w:color="auto" w:fill="FFFFFF"/>
          </w:tcPr>
          <w:p w14:paraId="38B150BD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5734160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19FA3C4" w14:textId="77777777" w:rsidR="00183484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01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1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01562">
              <w:rPr>
                <w:rFonts w:ascii="Times New Roman" w:hAnsi="Times New Roman"/>
                <w:color w:val="000000"/>
              </w:rPr>
              <w:fldChar w:fldCharType="end"/>
            </w:r>
            <w:r w:rsidRPr="00301562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45A7044" w14:textId="77777777" w:rsidR="00183484" w:rsidRPr="008B4FE6" w:rsidRDefault="00183484" w:rsidP="0018348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C91C748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F96E22E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A6FF46D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400BADD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83484" w:rsidRPr="008B4FE6" w14:paraId="224C7B86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CEC93AD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EA1A47" w14:textId="77777777" w:rsidR="00183484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01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1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01562">
              <w:rPr>
                <w:rFonts w:ascii="Times New Roman" w:hAnsi="Times New Roman"/>
                <w:color w:val="000000"/>
              </w:rPr>
              <w:fldChar w:fldCharType="end"/>
            </w:r>
            <w:r w:rsidRPr="0030156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61FF0C1A" w14:textId="77777777" w:rsidR="00183484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803A62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9A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A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059A5">
              <w:rPr>
                <w:rFonts w:ascii="Times New Roman" w:hAnsi="Times New Roman"/>
                <w:color w:val="000000"/>
              </w:rPr>
              <w:fldChar w:fldCharType="end"/>
            </w:r>
            <w:r w:rsidRPr="007059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83484" w:rsidRPr="008B4FE6" w14:paraId="7FDFD02C" w14:textId="77777777" w:rsidTr="00BF0F3F">
        <w:trPr>
          <w:gridAfter w:val="1"/>
          <w:wAfter w:w="10" w:type="dxa"/>
          <w:trHeight w:val="393"/>
        </w:trPr>
        <w:tc>
          <w:tcPr>
            <w:tcW w:w="10937" w:type="dxa"/>
            <w:gridSpan w:val="29"/>
            <w:shd w:val="clear" w:color="auto" w:fill="FFFFFF"/>
          </w:tcPr>
          <w:p w14:paraId="6B2B86D0" w14:textId="77777777" w:rsidR="00183484" w:rsidRPr="008B4FE6" w:rsidRDefault="00183484" w:rsidP="001834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183484" w:rsidRPr="008B4FE6" w14:paraId="2A6629B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421681" w14:textId="77777777" w:rsidR="00183484" w:rsidRPr="008B4FE6" w:rsidRDefault="00183484" w:rsidP="0018348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83484" w:rsidRPr="008B4FE6" w14:paraId="3259FE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C5ACC3D" w14:textId="4FEA1AB5" w:rsidR="00183484" w:rsidRPr="00BF0F3F" w:rsidRDefault="00183484" w:rsidP="001834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3F">
              <w:rPr>
                <w:rFonts w:ascii="Times New Roman" w:hAnsi="Times New Roman"/>
                <w:color w:val="000000"/>
              </w:rPr>
              <w:t>Projekt</w:t>
            </w:r>
            <w:r w:rsidR="003429C6">
              <w:rPr>
                <w:rFonts w:ascii="Times New Roman" w:hAnsi="Times New Roman"/>
                <w:color w:val="000000"/>
              </w:rPr>
              <w:t xml:space="preserve"> </w:t>
            </w:r>
            <w:r w:rsidR="009B3655">
              <w:rPr>
                <w:rFonts w:ascii="Times New Roman" w:hAnsi="Times New Roman"/>
                <w:color w:val="000000"/>
              </w:rPr>
              <w:t>rozporządzenia</w:t>
            </w:r>
            <w:r w:rsidRPr="00BF0F3F">
              <w:rPr>
                <w:rFonts w:ascii="Times New Roman" w:hAnsi="Times New Roman"/>
                <w:color w:val="000000"/>
              </w:rPr>
              <w:t xml:space="preserve"> nie wywiera wpływu na rynek pracy.</w:t>
            </w:r>
          </w:p>
        </w:tc>
      </w:tr>
      <w:tr w:rsidR="00183484" w:rsidRPr="008B4FE6" w14:paraId="211992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883301" w14:textId="77777777" w:rsidR="00183484" w:rsidRPr="008B4FE6" w:rsidRDefault="00183484" w:rsidP="0018348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83484" w:rsidRPr="008B4FE6" w14:paraId="084A828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D251363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2659FA5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FAA5F52" w14:textId="77777777" w:rsidR="00183484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617B995" w14:textId="77777777" w:rsidR="00183484" w:rsidRPr="00BF6667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7377F70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20E49F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3EF880C" w14:textId="77777777" w:rsidR="00183484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742F77F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F1D9363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CAC050C" w14:textId="7332C978" w:rsidR="00183484" w:rsidRDefault="00CA4D0B" w:rsidP="001834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83484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8348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E4A6D28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83484" w:rsidRPr="008B4FE6" w14:paraId="00C468E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D7E5D92" w14:textId="77777777" w:rsidR="00183484" w:rsidRPr="008B4FE6" w:rsidRDefault="00183484" w:rsidP="001834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3D86C6C" w14:textId="1642C924" w:rsidR="00183484" w:rsidRPr="00BF0F3F" w:rsidRDefault="003429C6" w:rsidP="00183484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Celem projektowane</w:t>
            </w:r>
            <w:r w:rsidR="00D62681">
              <w:rPr>
                <w:rFonts w:ascii="Times New Roman" w:hAnsi="Times New Roman"/>
                <w:color w:val="000000"/>
              </w:rPr>
              <w:t xml:space="preserve">go </w:t>
            </w:r>
            <w:r w:rsidR="00D62681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>
              <w:rPr>
                <w:rFonts w:ascii="Times New Roman" w:hAnsi="Times New Roman"/>
                <w:color w:val="000000"/>
              </w:rPr>
              <w:t xml:space="preserve"> jest</w:t>
            </w:r>
            <w:r w:rsidR="00D62681">
              <w:rPr>
                <w:rFonts w:ascii="Times New Roman" w:hAnsi="Times New Roman"/>
                <w:color w:val="000000"/>
              </w:rPr>
              <w:t xml:space="preserve"> </w:t>
            </w:r>
            <w:r w:rsidR="00785BA6">
              <w:rPr>
                <w:rFonts w:ascii="Times New Roman" w:hAnsi="Times New Roman"/>
                <w:color w:val="000000"/>
                <w:spacing w:val="-2"/>
              </w:rPr>
              <w:t>zoptymalizowanie realizacj</w:t>
            </w:r>
            <w:r w:rsidR="00CF144D">
              <w:rPr>
                <w:rFonts w:ascii="Times New Roman" w:hAnsi="Times New Roman"/>
                <w:color w:val="000000"/>
                <w:spacing w:val="-2"/>
              </w:rPr>
              <w:t>i i rozliczania</w:t>
            </w:r>
            <w:r w:rsidR="00785BA6">
              <w:rPr>
                <w:rFonts w:ascii="Times New Roman" w:hAnsi="Times New Roman"/>
                <w:color w:val="000000"/>
                <w:spacing w:val="-2"/>
              </w:rPr>
              <w:t xml:space="preserve"> programu pilotażowego </w:t>
            </w:r>
            <w:r w:rsidR="00785BA6" w:rsidRPr="0071689A">
              <w:rPr>
                <w:rFonts w:ascii="Times New Roman" w:hAnsi="Times New Roman"/>
                <w:bCs/>
              </w:rPr>
              <w:t>w zakresie elektronicznej rejestracji centralnej na wybrane świadczenia opieki zdrowotnej z zakresu ambulatoryjnej opieki specjalistycznej</w:t>
            </w:r>
            <w:r w:rsidR="00785BA6">
              <w:rPr>
                <w:rFonts w:ascii="Times New Roman" w:hAnsi="Times New Roman"/>
                <w:bCs/>
              </w:rPr>
              <w:t>.</w:t>
            </w:r>
          </w:p>
        </w:tc>
      </w:tr>
      <w:tr w:rsidR="00183484" w:rsidRPr="008B4FE6" w14:paraId="269487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F8BDC3" w14:textId="77777777" w:rsidR="00183484" w:rsidRPr="00627221" w:rsidRDefault="00183484" w:rsidP="0018348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83484" w:rsidRPr="008B4FE6" w14:paraId="0E46B6B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203966" w14:textId="4CC2EE69" w:rsidR="00183484" w:rsidRPr="00107A9D" w:rsidRDefault="00D62681" w:rsidP="0018348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62681">
              <w:rPr>
                <w:rFonts w:ascii="Times New Roman" w:hAnsi="Times New Roman"/>
              </w:rPr>
              <w:t>Rozporządzenie w</w:t>
            </w:r>
            <w:r>
              <w:rPr>
                <w:rFonts w:ascii="Times New Roman" w:hAnsi="Times New Roman"/>
              </w:rPr>
              <w:t>ejdzie</w:t>
            </w:r>
            <w:r w:rsidRPr="00D62681">
              <w:rPr>
                <w:rFonts w:ascii="Times New Roman" w:hAnsi="Times New Roman"/>
              </w:rPr>
              <w:t xml:space="preserve"> w życie </w:t>
            </w:r>
            <w:r w:rsidR="00AE272F">
              <w:rPr>
                <w:rFonts w:ascii="Times New Roman" w:hAnsi="Times New Roman"/>
              </w:rPr>
              <w:t>z dniem następującym po dniu ogłoszenia</w:t>
            </w:r>
            <w:r w:rsidRPr="00D62681">
              <w:rPr>
                <w:rFonts w:ascii="Times New Roman" w:hAnsi="Times New Roman"/>
              </w:rPr>
              <w:t>.</w:t>
            </w:r>
          </w:p>
        </w:tc>
      </w:tr>
      <w:tr w:rsidR="00183484" w:rsidRPr="008B4FE6" w14:paraId="48FD180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9DD4717" w14:textId="77777777" w:rsidR="00183484" w:rsidRPr="008B4FE6" w:rsidRDefault="00183484" w:rsidP="0018348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83484" w:rsidRPr="008B4FE6" w14:paraId="3B24DEC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090B963" w14:textId="17B6704C" w:rsidR="00F47F69" w:rsidRPr="00B37C80" w:rsidRDefault="00E876D2" w:rsidP="00183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zasady ewaluacji</w:t>
            </w:r>
            <w:r w:rsidR="004C6701">
              <w:rPr>
                <w:rFonts w:ascii="Times New Roman" w:hAnsi="Times New Roman"/>
                <w:color w:val="000000"/>
                <w:spacing w:val="-2"/>
              </w:rPr>
              <w:t xml:space="preserve"> oraz mierniki realizacji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programu pilotażowego określone w treści rozporządzenia zmienianego</w:t>
            </w:r>
            <w:r w:rsidR="004C6701">
              <w:rPr>
                <w:rFonts w:ascii="Times New Roman" w:hAnsi="Times New Roman"/>
                <w:color w:val="000000"/>
                <w:spacing w:val="-2"/>
              </w:rPr>
              <w:t xml:space="preserve"> niniejszym rozporządzeniem.</w:t>
            </w:r>
          </w:p>
        </w:tc>
      </w:tr>
      <w:tr w:rsidR="00183484" w:rsidRPr="008B4FE6" w14:paraId="486931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0848EDB" w14:textId="77777777" w:rsidR="00183484" w:rsidRPr="008B4FE6" w:rsidRDefault="00183484" w:rsidP="0018348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83484" w:rsidRPr="008B4FE6" w14:paraId="7FFEAF5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6979368" w14:textId="12BEA363" w:rsidR="00183484" w:rsidRPr="00B37C80" w:rsidRDefault="00183484" w:rsidP="0018348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8015A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689A2733" w14:textId="77777777" w:rsidR="006176ED" w:rsidRPr="00522D94" w:rsidRDefault="006176ED" w:rsidP="0045156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DF09" w14:textId="77777777" w:rsidR="00E5152A" w:rsidRDefault="00E5152A" w:rsidP="00044739">
      <w:pPr>
        <w:spacing w:line="240" w:lineRule="auto"/>
      </w:pPr>
      <w:r>
        <w:separator/>
      </w:r>
    </w:p>
  </w:endnote>
  <w:endnote w:type="continuationSeparator" w:id="0">
    <w:p w14:paraId="3760AC66" w14:textId="77777777" w:rsidR="00E5152A" w:rsidRDefault="00E5152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1E48" w14:textId="77777777" w:rsidR="00E5152A" w:rsidRDefault="00E5152A" w:rsidP="00044739">
      <w:pPr>
        <w:spacing w:line="240" w:lineRule="auto"/>
      </w:pPr>
      <w:r>
        <w:separator/>
      </w:r>
    </w:p>
  </w:footnote>
  <w:footnote w:type="continuationSeparator" w:id="0">
    <w:p w14:paraId="79059018" w14:textId="77777777" w:rsidR="00E5152A" w:rsidRDefault="00E5152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1BC"/>
    <w:multiLevelType w:val="hybridMultilevel"/>
    <w:tmpl w:val="FEB06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53435A"/>
    <w:multiLevelType w:val="hybridMultilevel"/>
    <w:tmpl w:val="270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92876D4"/>
    <w:multiLevelType w:val="hybridMultilevel"/>
    <w:tmpl w:val="C6B474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6869927">
    <w:abstractNumId w:val="3"/>
  </w:num>
  <w:num w:numId="2" w16cid:durableId="511845382">
    <w:abstractNumId w:val="0"/>
  </w:num>
  <w:num w:numId="3" w16cid:durableId="702439131">
    <w:abstractNumId w:val="8"/>
  </w:num>
  <w:num w:numId="4" w16cid:durableId="1359699839">
    <w:abstractNumId w:val="19"/>
  </w:num>
  <w:num w:numId="5" w16cid:durableId="1400009315">
    <w:abstractNumId w:val="1"/>
  </w:num>
  <w:num w:numId="6" w16cid:durableId="116260882">
    <w:abstractNumId w:val="7"/>
  </w:num>
  <w:num w:numId="7" w16cid:durableId="1484155429">
    <w:abstractNumId w:val="12"/>
  </w:num>
  <w:num w:numId="8" w16cid:durableId="1311909295">
    <w:abstractNumId w:val="4"/>
  </w:num>
  <w:num w:numId="9" w16cid:durableId="1477260778">
    <w:abstractNumId w:val="15"/>
  </w:num>
  <w:num w:numId="10" w16cid:durableId="520124642">
    <w:abstractNumId w:val="11"/>
  </w:num>
  <w:num w:numId="11" w16cid:durableId="1369182964">
    <w:abstractNumId w:val="14"/>
  </w:num>
  <w:num w:numId="12" w16cid:durableId="1505125984">
    <w:abstractNumId w:val="2"/>
  </w:num>
  <w:num w:numId="13" w16cid:durableId="1272277759">
    <w:abstractNumId w:val="10"/>
  </w:num>
  <w:num w:numId="14" w16cid:durableId="2056734239">
    <w:abstractNumId w:val="20"/>
  </w:num>
  <w:num w:numId="15" w16cid:durableId="1434591128">
    <w:abstractNumId w:val="16"/>
  </w:num>
  <w:num w:numId="16" w16cid:durableId="1051265888">
    <w:abstractNumId w:val="18"/>
  </w:num>
  <w:num w:numId="17" w16cid:durableId="502934152">
    <w:abstractNumId w:val="5"/>
  </w:num>
  <w:num w:numId="18" w16cid:durableId="1859853792">
    <w:abstractNumId w:val="22"/>
  </w:num>
  <w:num w:numId="19" w16cid:durableId="1291743881">
    <w:abstractNumId w:val="23"/>
  </w:num>
  <w:num w:numId="20" w16cid:durableId="1012412300">
    <w:abstractNumId w:val="17"/>
  </w:num>
  <w:num w:numId="21" w16cid:durableId="1523283439">
    <w:abstractNumId w:val="6"/>
  </w:num>
  <w:num w:numId="22" w16cid:durableId="500967843">
    <w:abstractNumId w:val="21"/>
  </w:num>
  <w:num w:numId="23" w16cid:durableId="420806720">
    <w:abstractNumId w:val="9"/>
  </w:num>
  <w:num w:numId="24" w16cid:durableId="13800105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12D3"/>
    <w:rsid w:val="00012D11"/>
    <w:rsid w:val="000139BB"/>
    <w:rsid w:val="00013EB5"/>
    <w:rsid w:val="00017C61"/>
    <w:rsid w:val="00023836"/>
    <w:rsid w:val="000356A9"/>
    <w:rsid w:val="0003636B"/>
    <w:rsid w:val="00044138"/>
    <w:rsid w:val="000441CC"/>
    <w:rsid w:val="00044739"/>
    <w:rsid w:val="00051637"/>
    <w:rsid w:val="000556CE"/>
    <w:rsid w:val="00056681"/>
    <w:rsid w:val="000648A7"/>
    <w:rsid w:val="0006618B"/>
    <w:rsid w:val="000670C0"/>
    <w:rsid w:val="00071B99"/>
    <w:rsid w:val="000756E5"/>
    <w:rsid w:val="0007704E"/>
    <w:rsid w:val="00080EC8"/>
    <w:rsid w:val="00084D48"/>
    <w:rsid w:val="000924BE"/>
    <w:rsid w:val="000944AC"/>
    <w:rsid w:val="00094CB9"/>
    <w:rsid w:val="000956B2"/>
    <w:rsid w:val="000969E7"/>
    <w:rsid w:val="000A23DE"/>
    <w:rsid w:val="000A4020"/>
    <w:rsid w:val="000B54FB"/>
    <w:rsid w:val="000B5FDB"/>
    <w:rsid w:val="000C0A30"/>
    <w:rsid w:val="000C29B0"/>
    <w:rsid w:val="000C76FC"/>
    <w:rsid w:val="000D0930"/>
    <w:rsid w:val="000D38FC"/>
    <w:rsid w:val="000D4D90"/>
    <w:rsid w:val="000E2D10"/>
    <w:rsid w:val="000E55AF"/>
    <w:rsid w:val="000F3204"/>
    <w:rsid w:val="000F33B7"/>
    <w:rsid w:val="00104522"/>
    <w:rsid w:val="0010548B"/>
    <w:rsid w:val="00106673"/>
    <w:rsid w:val="001068A5"/>
    <w:rsid w:val="001072D1"/>
    <w:rsid w:val="00107A9D"/>
    <w:rsid w:val="001116A0"/>
    <w:rsid w:val="00117017"/>
    <w:rsid w:val="001267F0"/>
    <w:rsid w:val="0012795F"/>
    <w:rsid w:val="00130E8E"/>
    <w:rsid w:val="0013216E"/>
    <w:rsid w:val="00134795"/>
    <w:rsid w:val="001401B5"/>
    <w:rsid w:val="001422B9"/>
    <w:rsid w:val="0014665F"/>
    <w:rsid w:val="00153464"/>
    <w:rsid w:val="001541B3"/>
    <w:rsid w:val="00155B15"/>
    <w:rsid w:val="001625BE"/>
    <w:rsid w:val="0016302C"/>
    <w:rsid w:val="001643A4"/>
    <w:rsid w:val="001727BB"/>
    <w:rsid w:val="0017549A"/>
    <w:rsid w:val="00180D25"/>
    <w:rsid w:val="0018318D"/>
    <w:rsid w:val="00183484"/>
    <w:rsid w:val="0018572C"/>
    <w:rsid w:val="00187E79"/>
    <w:rsid w:val="00187F0D"/>
    <w:rsid w:val="00190126"/>
    <w:rsid w:val="00192CC5"/>
    <w:rsid w:val="001956A7"/>
    <w:rsid w:val="00197A0C"/>
    <w:rsid w:val="001A118A"/>
    <w:rsid w:val="001A27F4"/>
    <w:rsid w:val="001A2D95"/>
    <w:rsid w:val="001B3460"/>
    <w:rsid w:val="001B4CA1"/>
    <w:rsid w:val="001B75D8"/>
    <w:rsid w:val="001B78C7"/>
    <w:rsid w:val="001C1060"/>
    <w:rsid w:val="001C3C63"/>
    <w:rsid w:val="001D1F24"/>
    <w:rsid w:val="001D4732"/>
    <w:rsid w:val="001D6A3C"/>
    <w:rsid w:val="001D6D51"/>
    <w:rsid w:val="001E182F"/>
    <w:rsid w:val="001E23B7"/>
    <w:rsid w:val="001F182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0BBE"/>
    <w:rsid w:val="002213F0"/>
    <w:rsid w:val="0022334B"/>
    <w:rsid w:val="00223C7B"/>
    <w:rsid w:val="00223E0B"/>
    <w:rsid w:val="00224AB1"/>
    <w:rsid w:val="0022687A"/>
    <w:rsid w:val="00230728"/>
    <w:rsid w:val="00234040"/>
    <w:rsid w:val="00235CD2"/>
    <w:rsid w:val="0024437D"/>
    <w:rsid w:val="002523AC"/>
    <w:rsid w:val="00254DED"/>
    <w:rsid w:val="00255619"/>
    <w:rsid w:val="00255DAD"/>
    <w:rsid w:val="00256108"/>
    <w:rsid w:val="002574AF"/>
    <w:rsid w:val="002579C8"/>
    <w:rsid w:val="00260E5B"/>
    <w:rsid w:val="00260F33"/>
    <w:rsid w:val="002613BD"/>
    <w:rsid w:val="002624F1"/>
    <w:rsid w:val="00266073"/>
    <w:rsid w:val="00270C81"/>
    <w:rsid w:val="00271558"/>
    <w:rsid w:val="00274862"/>
    <w:rsid w:val="00280760"/>
    <w:rsid w:val="00282D72"/>
    <w:rsid w:val="00283402"/>
    <w:rsid w:val="0028388B"/>
    <w:rsid w:val="00290FD6"/>
    <w:rsid w:val="002914AF"/>
    <w:rsid w:val="00292394"/>
    <w:rsid w:val="002929F8"/>
    <w:rsid w:val="00293464"/>
    <w:rsid w:val="00294259"/>
    <w:rsid w:val="002A0FD6"/>
    <w:rsid w:val="002A2C81"/>
    <w:rsid w:val="002B2E8E"/>
    <w:rsid w:val="002B3D1A"/>
    <w:rsid w:val="002C27D0"/>
    <w:rsid w:val="002C2C9B"/>
    <w:rsid w:val="002C5F47"/>
    <w:rsid w:val="002D17D6"/>
    <w:rsid w:val="002D18D7"/>
    <w:rsid w:val="002D21CE"/>
    <w:rsid w:val="002D67DC"/>
    <w:rsid w:val="002E3DA3"/>
    <w:rsid w:val="002E450F"/>
    <w:rsid w:val="002E6B38"/>
    <w:rsid w:val="002E6D63"/>
    <w:rsid w:val="002E6E2B"/>
    <w:rsid w:val="002F500B"/>
    <w:rsid w:val="00300991"/>
    <w:rsid w:val="00301562"/>
    <w:rsid w:val="00301959"/>
    <w:rsid w:val="00305B8A"/>
    <w:rsid w:val="003135C0"/>
    <w:rsid w:val="00331BF9"/>
    <w:rsid w:val="0033495E"/>
    <w:rsid w:val="00334A79"/>
    <w:rsid w:val="00334D8D"/>
    <w:rsid w:val="00337345"/>
    <w:rsid w:val="00337DD2"/>
    <w:rsid w:val="003404D1"/>
    <w:rsid w:val="0034229C"/>
    <w:rsid w:val="003429C6"/>
    <w:rsid w:val="003443FF"/>
    <w:rsid w:val="00351274"/>
    <w:rsid w:val="00352D5A"/>
    <w:rsid w:val="00355808"/>
    <w:rsid w:val="00362C7E"/>
    <w:rsid w:val="00363309"/>
    <w:rsid w:val="00363601"/>
    <w:rsid w:val="0036441A"/>
    <w:rsid w:val="00364422"/>
    <w:rsid w:val="00376AC9"/>
    <w:rsid w:val="00376EEE"/>
    <w:rsid w:val="00380D42"/>
    <w:rsid w:val="00393032"/>
    <w:rsid w:val="00394B69"/>
    <w:rsid w:val="00395152"/>
    <w:rsid w:val="00397078"/>
    <w:rsid w:val="003A2835"/>
    <w:rsid w:val="003A542A"/>
    <w:rsid w:val="003A6953"/>
    <w:rsid w:val="003A7478"/>
    <w:rsid w:val="003B4907"/>
    <w:rsid w:val="003B6083"/>
    <w:rsid w:val="003C3838"/>
    <w:rsid w:val="003C5847"/>
    <w:rsid w:val="003C6482"/>
    <w:rsid w:val="003D0681"/>
    <w:rsid w:val="003D12F6"/>
    <w:rsid w:val="003D1426"/>
    <w:rsid w:val="003D4C27"/>
    <w:rsid w:val="003E2286"/>
    <w:rsid w:val="003E2F4E"/>
    <w:rsid w:val="003E4B4E"/>
    <w:rsid w:val="003E720A"/>
    <w:rsid w:val="003F16FE"/>
    <w:rsid w:val="003F61EE"/>
    <w:rsid w:val="00400590"/>
    <w:rsid w:val="00403E6E"/>
    <w:rsid w:val="00411FE9"/>
    <w:rsid w:val="004129B4"/>
    <w:rsid w:val="004171C1"/>
    <w:rsid w:val="00417EF0"/>
    <w:rsid w:val="00422181"/>
    <w:rsid w:val="00422D9F"/>
    <w:rsid w:val="004244A8"/>
    <w:rsid w:val="00424BC4"/>
    <w:rsid w:val="00425F72"/>
    <w:rsid w:val="0042696F"/>
    <w:rsid w:val="00427736"/>
    <w:rsid w:val="00432A84"/>
    <w:rsid w:val="00441787"/>
    <w:rsid w:val="00442FD9"/>
    <w:rsid w:val="00444F2D"/>
    <w:rsid w:val="00450530"/>
    <w:rsid w:val="00451567"/>
    <w:rsid w:val="00452034"/>
    <w:rsid w:val="00452E76"/>
    <w:rsid w:val="00455BEA"/>
    <w:rsid w:val="00455FA6"/>
    <w:rsid w:val="00463C0B"/>
    <w:rsid w:val="00466C70"/>
    <w:rsid w:val="004702C9"/>
    <w:rsid w:val="00472E45"/>
    <w:rsid w:val="0047397D"/>
    <w:rsid w:val="00473FEA"/>
    <w:rsid w:val="0047579D"/>
    <w:rsid w:val="00480915"/>
    <w:rsid w:val="0048170F"/>
    <w:rsid w:val="00483262"/>
    <w:rsid w:val="004838B5"/>
    <w:rsid w:val="00484107"/>
    <w:rsid w:val="00485CC5"/>
    <w:rsid w:val="0049343F"/>
    <w:rsid w:val="00494A89"/>
    <w:rsid w:val="004964FC"/>
    <w:rsid w:val="004A145E"/>
    <w:rsid w:val="004A1F15"/>
    <w:rsid w:val="004A2160"/>
    <w:rsid w:val="004A2A81"/>
    <w:rsid w:val="004A7BD7"/>
    <w:rsid w:val="004C15C2"/>
    <w:rsid w:val="004C36D8"/>
    <w:rsid w:val="004C6701"/>
    <w:rsid w:val="004C6A0C"/>
    <w:rsid w:val="004D1248"/>
    <w:rsid w:val="004D1E3C"/>
    <w:rsid w:val="004D4169"/>
    <w:rsid w:val="004D51D0"/>
    <w:rsid w:val="004D6E14"/>
    <w:rsid w:val="004D7AFC"/>
    <w:rsid w:val="004E541F"/>
    <w:rsid w:val="004F00C7"/>
    <w:rsid w:val="004F4E17"/>
    <w:rsid w:val="004F634E"/>
    <w:rsid w:val="0050082F"/>
    <w:rsid w:val="00500C56"/>
    <w:rsid w:val="00501713"/>
    <w:rsid w:val="00504EF7"/>
    <w:rsid w:val="00506568"/>
    <w:rsid w:val="00511CB6"/>
    <w:rsid w:val="0051551B"/>
    <w:rsid w:val="00520C57"/>
    <w:rsid w:val="00522D94"/>
    <w:rsid w:val="00522FC9"/>
    <w:rsid w:val="00533D89"/>
    <w:rsid w:val="00536564"/>
    <w:rsid w:val="00544597"/>
    <w:rsid w:val="00544FFE"/>
    <w:rsid w:val="00545E1A"/>
    <w:rsid w:val="005473F5"/>
    <w:rsid w:val="005477E7"/>
    <w:rsid w:val="00552794"/>
    <w:rsid w:val="00554CAD"/>
    <w:rsid w:val="0055520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39D5"/>
    <w:rsid w:val="00595E83"/>
    <w:rsid w:val="00596530"/>
    <w:rsid w:val="005967F3"/>
    <w:rsid w:val="00597CBF"/>
    <w:rsid w:val="005A06DF"/>
    <w:rsid w:val="005A5527"/>
    <w:rsid w:val="005A5AE6"/>
    <w:rsid w:val="005B1206"/>
    <w:rsid w:val="005B37E8"/>
    <w:rsid w:val="005B47AE"/>
    <w:rsid w:val="005C0056"/>
    <w:rsid w:val="005C0ACD"/>
    <w:rsid w:val="005C0D59"/>
    <w:rsid w:val="005D61D6"/>
    <w:rsid w:val="005D6683"/>
    <w:rsid w:val="005E0D13"/>
    <w:rsid w:val="005E5047"/>
    <w:rsid w:val="005E7205"/>
    <w:rsid w:val="005E7371"/>
    <w:rsid w:val="005F116C"/>
    <w:rsid w:val="005F2131"/>
    <w:rsid w:val="005F3056"/>
    <w:rsid w:val="005F4C6E"/>
    <w:rsid w:val="00601AEC"/>
    <w:rsid w:val="00605EF6"/>
    <w:rsid w:val="00606455"/>
    <w:rsid w:val="00606972"/>
    <w:rsid w:val="00607375"/>
    <w:rsid w:val="00614929"/>
    <w:rsid w:val="00616511"/>
    <w:rsid w:val="006176ED"/>
    <w:rsid w:val="006202F3"/>
    <w:rsid w:val="0062097A"/>
    <w:rsid w:val="00621DA6"/>
    <w:rsid w:val="00623CFE"/>
    <w:rsid w:val="00624ECA"/>
    <w:rsid w:val="00627221"/>
    <w:rsid w:val="00627EE8"/>
    <w:rsid w:val="006316FA"/>
    <w:rsid w:val="006370D2"/>
    <w:rsid w:val="0064074F"/>
    <w:rsid w:val="00641F55"/>
    <w:rsid w:val="00645E4A"/>
    <w:rsid w:val="006513C3"/>
    <w:rsid w:val="00653688"/>
    <w:rsid w:val="00654811"/>
    <w:rsid w:val="0066091B"/>
    <w:rsid w:val="00660FE2"/>
    <w:rsid w:val="006660E9"/>
    <w:rsid w:val="00667249"/>
    <w:rsid w:val="00667558"/>
    <w:rsid w:val="00671523"/>
    <w:rsid w:val="00674F8F"/>
    <w:rsid w:val="006754EF"/>
    <w:rsid w:val="00676C8D"/>
    <w:rsid w:val="00676F1F"/>
    <w:rsid w:val="00677381"/>
    <w:rsid w:val="00677414"/>
    <w:rsid w:val="00680295"/>
    <w:rsid w:val="006832CF"/>
    <w:rsid w:val="006842B1"/>
    <w:rsid w:val="0068601E"/>
    <w:rsid w:val="0069486B"/>
    <w:rsid w:val="006A4904"/>
    <w:rsid w:val="006A548F"/>
    <w:rsid w:val="006A701A"/>
    <w:rsid w:val="006A7868"/>
    <w:rsid w:val="006A7C23"/>
    <w:rsid w:val="006A7F71"/>
    <w:rsid w:val="006B64DC"/>
    <w:rsid w:val="006B70E4"/>
    <w:rsid w:val="006B7A91"/>
    <w:rsid w:val="006C7219"/>
    <w:rsid w:val="006D46C4"/>
    <w:rsid w:val="006D4704"/>
    <w:rsid w:val="006D6A2D"/>
    <w:rsid w:val="006E1E18"/>
    <w:rsid w:val="006E31CE"/>
    <w:rsid w:val="006E34D3"/>
    <w:rsid w:val="006E516A"/>
    <w:rsid w:val="006F1435"/>
    <w:rsid w:val="006F72B1"/>
    <w:rsid w:val="006F78C4"/>
    <w:rsid w:val="007024B3"/>
    <w:rsid w:val="00702CE6"/>
    <w:rsid w:val="007031A0"/>
    <w:rsid w:val="007059A5"/>
    <w:rsid w:val="00705A29"/>
    <w:rsid w:val="00705C9E"/>
    <w:rsid w:val="00707498"/>
    <w:rsid w:val="00711A65"/>
    <w:rsid w:val="00712DA3"/>
    <w:rsid w:val="0071309B"/>
    <w:rsid w:val="00714133"/>
    <w:rsid w:val="00714DA4"/>
    <w:rsid w:val="007158B2"/>
    <w:rsid w:val="00716081"/>
    <w:rsid w:val="0071689A"/>
    <w:rsid w:val="00720BC8"/>
    <w:rsid w:val="00722B48"/>
    <w:rsid w:val="007230C5"/>
    <w:rsid w:val="00724164"/>
    <w:rsid w:val="00725DE7"/>
    <w:rsid w:val="0072636A"/>
    <w:rsid w:val="00726B44"/>
    <w:rsid w:val="007318DD"/>
    <w:rsid w:val="00733167"/>
    <w:rsid w:val="007361A7"/>
    <w:rsid w:val="00740D2C"/>
    <w:rsid w:val="0074463E"/>
    <w:rsid w:val="00744BF9"/>
    <w:rsid w:val="00752623"/>
    <w:rsid w:val="00760F1F"/>
    <w:rsid w:val="007613F4"/>
    <w:rsid w:val="0076248F"/>
    <w:rsid w:val="0076423E"/>
    <w:rsid w:val="007646CB"/>
    <w:rsid w:val="00764F1E"/>
    <w:rsid w:val="0076658B"/>
    <w:rsid w:val="0076658F"/>
    <w:rsid w:val="0077040A"/>
    <w:rsid w:val="00772C0A"/>
    <w:rsid w:val="00772D64"/>
    <w:rsid w:val="00780975"/>
    <w:rsid w:val="00785BA6"/>
    <w:rsid w:val="00791EE0"/>
    <w:rsid w:val="00792609"/>
    <w:rsid w:val="00792836"/>
    <w:rsid w:val="00792887"/>
    <w:rsid w:val="007943E2"/>
    <w:rsid w:val="00794F2C"/>
    <w:rsid w:val="00794F51"/>
    <w:rsid w:val="00796460"/>
    <w:rsid w:val="0079651F"/>
    <w:rsid w:val="007A3BC7"/>
    <w:rsid w:val="007A5AC4"/>
    <w:rsid w:val="007B0FDD"/>
    <w:rsid w:val="007B4802"/>
    <w:rsid w:val="007B6668"/>
    <w:rsid w:val="007B6B33"/>
    <w:rsid w:val="007C122A"/>
    <w:rsid w:val="007C2701"/>
    <w:rsid w:val="007C76E4"/>
    <w:rsid w:val="007C7B55"/>
    <w:rsid w:val="007D2192"/>
    <w:rsid w:val="007E5D0D"/>
    <w:rsid w:val="007E608A"/>
    <w:rsid w:val="007E6E60"/>
    <w:rsid w:val="007F0021"/>
    <w:rsid w:val="007F2F52"/>
    <w:rsid w:val="00800A56"/>
    <w:rsid w:val="008015A6"/>
    <w:rsid w:val="00801F71"/>
    <w:rsid w:val="00805F28"/>
    <w:rsid w:val="0080749F"/>
    <w:rsid w:val="00811D46"/>
    <w:rsid w:val="008125B0"/>
    <w:rsid w:val="00813733"/>
    <w:rsid w:val="008144CB"/>
    <w:rsid w:val="00817393"/>
    <w:rsid w:val="008211C9"/>
    <w:rsid w:val="00821717"/>
    <w:rsid w:val="00824210"/>
    <w:rsid w:val="00824D4D"/>
    <w:rsid w:val="008263C0"/>
    <w:rsid w:val="00841422"/>
    <w:rsid w:val="00841D3B"/>
    <w:rsid w:val="0084314C"/>
    <w:rsid w:val="00843171"/>
    <w:rsid w:val="00845B6C"/>
    <w:rsid w:val="008575C3"/>
    <w:rsid w:val="00863D28"/>
    <w:rsid w:val="008648C3"/>
    <w:rsid w:val="00880F26"/>
    <w:rsid w:val="008934A9"/>
    <w:rsid w:val="008963E3"/>
    <w:rsid w:val="00896C2E"/>
    <w:rsid w:val="008A5095"/>
    <w:rsid w:val="008A608F"/>
    <w:rsid w:val="008B1A9A"/>
    <w:rsid w:val="008B282E"/>
    <w:rsid w:val="008B4FE6"/>
    <w:rsid w:val="008B6C37"/>
    <w:rsid w:val="008C01C3"/>
    <w:rsid w:val="008D5EB1"/>
    <w:rsid w:val="008D66CF"/>
    <w:rsid w:val="008E18F7"/>
    <w:rsid w:val="008E1E10"/>
    <w:rsid w:val="008E291B"/>
    <w:rsid w:val="008E4F2F"/>
    <w:rsid w:val="008E74B0"/>
    <w:rsid w:val="008F06B7"/>
    <w:rsid w:val="008F1359"/>
    <w:rsid w:val="008F26A4"/>
    <w:rsid w:val="008F5078"/>
    <w:rsid w:val="009008A8"/>
    <w:rsid w:val="009023C9"/>
    <w:rsid w:val="009063B0"/>
    <w:rsid w:val="00907106"/>
    <w:rsid w:val="009107FD"/>
    <w:rsid w:val="0091137C"/>
    <w:rsid w:val="00911567"/>
    <w:rsid w:val="00915842"/>
    <w:rsid w:val="00917AAE"/>
    <w:rsid w:val="00921C23"/>
    <w:rsid w:val="009225A9"/>
    <w:rsid w:val="00923D2D"/>
    <w:rsid w:val="009251A9"/>
    <w:rsid w:val="00930699"/>
    <w:rsid w:val="00931F69"/>
    <w:rsid w:val="00934123"/>
    <w:rsid w:val="0093415F"/>
    <w:rsid w:val="00936256"/>
    <w:rsid w:val="00946AF6"/>
    <w:rsid w:val="00955774"/>
    <w:rsid w:val="009560B5"/>
    <w:rsid w:val="009561FE"/>
    <w:rsid w:val="00962B4B"/>
    <w:rsid w:val="009703D6"/>
    <w:rsid w:val="00970605"/>
    <w:rsid w:val="0097181B"/>
    <w:rsid w:val="00972A01"/>
    <w:rsid w:val="0097349C"/>
    <w:rsid w:val="00976DC5"/>
    <w:rsid w:val="0098125C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261E"/>
    <w:rsid w:val="009A7ECF"/>
    <w:rsid w:val="009B049C"/>
    <w:rsid w:val="009B11C8"/>
    <w:rsid w:val="009B1490"/>
    <w:rsid w:val="009B2BCF"/>
    <w:rsid w:val="009B2FF8"/>
    <w:rsid w:val="009B3655"/>
    <w:rsid w:val="009B5BA3"/>
    <w:rsid w:val="009D0027"/>
    <w:rsid w:val="009D0655"/>
    <w:rsid w:val="009D7C70"/>
    <w:rsid w:val="009E1E98"/>
    <w:rsid w:val="009E3ABE"/>
    <w:rsid w:val="009E3C4B"/>
    <w:rsid w:val="009F0637"/>
    <w:rsid w:val="009F275C"/>
    <w:rsid w:val="009F62A6"/>
    <w:rsid w:val="009F674F"/>
    <w:rsid w:val="009F799E"/>
    <w:rsid w:val="00A02020"/>
    <w:rsid w:val="00A056CB"/>
    <w:rsid w:val="00A06BF5"/>
    <w:rsid w:val="00A06D92"/>
    <w:rsid w:val="00A07A29"/>
    <w:rsid w:val="00A10FF1"/>
    <w:rsid w:val="00A1506B"/>
    <w:rsid w:val="00A17CB2"/>
    <w:rsid w:val="00A2150C"/>
    <w:rsid w:val="00A23191"/>
    <w:rsid w:val="00A240EF"/>
    <w:rsid w:val="00A319C0"/>
    <w:rsid w:val="00A33560"/>
    <w:rsid w:val="00A364E4"/>
    <w:rsid w:val="00A3651E"/>
    <w:rsid w:val="00A371A5"/>
    <w:rsid w:val="00A449D0"/>
    <w:rsid w:val="00A45F89"/>
    <w:rsid w:val="00A47BDF"/>
    <w:rsid w:val="00A51CD7"/>
    <w:rsid w:val="00A52ADB"/>
    <w:rsid w:val="00A533E8"/>
    <w:rsid w:val="00A542D9"/>
    <w:rsid w:val="00A56E64"/>
    <w:rsid w:val="00A624C3"/>
    <w:rsid w:val="00A646ED"/>
    <w:rsid w:val="00A6641C"/>
    <w:rsid w:val="00A668F5"/>
    <w:rsid w:val="00A66EB9"/>
    <w:rsid w:val="00A73617"/>
    <w:rsid w:val="00A767D2"/>
    <w:rsid w:val="00A77616"/>
    <w:rsid w:val="00A805DA"/>
    <w:rsid w:val="00A811B4"/>
    <w:rsid w:val="00A81FC6"/>
    <w:rsid w:val="00A860F3"/>
    <w:rsid w:val="00A8667E"/>
    <w:rsid w:val="00A87CDE"/>
    <w:rsid w:val="00A92BAF"/>
    <w:rsid w:val="00A93835"/>
    <w:rsid w:val="00A94737"/>
    <w:rsid w:val="00A94BA3"/>
    <w:rsid w:val="00A96468"/>
    <w:rsid w:val="00A9646D"/>
    <w:rsid w:val="00A96CBA"/>
    <w:rsid w:val="00AA327B"/>
    <w:rsid w:val="00AA66E0"/>
    <w:rsid w:val="00AB0DA2"/>
    <w:rsid w:val="00AB1ACD"/>
    <w:rsid w:val="00AB277F"/>
    <w:rsid w:val="00AB3C48"/>
    <w:rsid w:val="00AB4099"/>
    <w:rsid w:val="00AB449A"/>
    <w:rsid w:val="00AB77CE"/>
    <w:rsid w:val="00AC3364"/>
    <w:rsid w:val="00AC38D7"/>
    <w:rsid w:val="00AD040D"/>
    <w:rsid w:val="00AD14F9"/>
    <w:rsid w:val="00AD35D6"/>
    <w:rsid w:val="00AD4F20"/>
    <w:rsid w:val="00AD58C5"/>
    <w:rsid w:val="00AE272F"/>
    <w:rsid w:val="00AE36C4"/>
    <w:rsid w:val="00AE472C"/>
    <w:rsid w:val="00AE5375"/>
    <w:rsid w:val="00AE6CF8"/>
    <w:rsid w:val="00AF4CAC"/>
    <w:rsid w:val="00B03E0D"/>
    <w:rsid w:val="00B054F8"/>
    <w:rsid w:val="00B0626C"/>
    <w:rsid w:val="00B2219A"/>
    <w:rsid w:val="00B3222E"/>
    <w:rsid w:val="00B3581B"/>
    <w:rsid w:val="00B36B81"/>
    <w:rsid w:val="00B36FEE"/>
    <w:rsid w:val="00B37C80"/>
    <w:rsid w:val="00B45A76"/>
    <w:rsid w:val="00B5092B"/>
    <w:rsid w:val="00B5194E"/>
    <w:rsid w:val="00B51AF5"/>
    <w:rsid w:val="00B51D22"/>
    <w:rsid w:val="00B531FC"/>
    <w:rsid w:val="00B53BE6"/>
    <w:rsid w:val="00B54FF5"/>
    <w:rsid w:val="00B55347"/>
    <w:rsid w:val="00B57E5E"/>
    <w:rsid w:val="00B61F37"/>
    <w:rsid w:val="00B710CC"/>
    <w:rsid w:val="00B758E5"/>
    <w:rsid w:val="00B7770F"/>
    <w:rsid w:val="00B77A89"/>
    <w:rsid w:val="00B77B27"/>
    <w:rsid w:val="00B8134E"/>
    <w:rsid w:val="00B81B55"/>
    <w:rsid w:val="00B8243D"/>
    <w:rsid w:val="00B84613"/>
    <w:rsid w:val="00B87AF0"/>
    <w:rsid w:val="00B9037B"/>
    <w:rsid w:val="00B90A9A"/>
    <w:rsid w:val="00B910BD"/>
    <w:rsid w:val="00B927D8"/>
    <w:rsid w:val="00B93834"/>
    <w:rsid w:val="00B96469"/>
    <w:rsid w:val="00BA0DA2"/>
    <w:rsid w:val="00BA2981"/>
    <w:rsid w:val="00BA42EE"/>
    <w:rsid w:val="00BA48F9"/>
    <w:rsid w:val="00BB0DCA"/>
    <w:rsid w:val="00BB2096"/>
    <w:rsid w:val="00BB2666"/>
    <w:rsid w:val="00BB6B80"/>
    <w:rsid w:val="00BC3773"/>
    <w:rsid w:val="00BC381A"/>
    <w:rsid w:val="00BC4F65"/>
    <w:rsid w:val="00BD0962"/>
    <w:rsid w:val="00BD1227"/>
    <w:rsid w:val="00BD14DB"/>
    <w:rsid w:val="00BD1EED"/>
    <w:rsid w:val="00BE55F6"/>
    <w:rsid w:val="00BF088E"/>
    <w:rsid w:val="00BF0DA2"/>
    <w:rsid w:val="00BF0F3F"/>
    <w:rsid w:val="00BF109C"/>
    <w:rsid w:val="00BF34FA"/>
    <w:rsid w:val="00BF4DAF"/>
    <w:rsid w:val="00BF6667"/>
    <w:rsid w:val="00BF7708"/>
    <w:rsid w:val="00C004B6"/>
    <w:rsid w:val="00C047A7"/>
    <w:rsid w:val="00C05DE5"/>
    <w:rsid w:val="00C11133"/>
    <w:rsid w:val="00C33027"/>
    <w:rsid w:val="00C37667"/>
    <w:rsid w:val="00C435DB"/>
    <w:rsid w:val="00C44D73"/>
    <w:rsid w:val="00C50B42"/>
    <w:rsid w:val="00C516FF"/>
    <w:rsid w:val="00C51B40"/>
    <w:rsid w:val="00C52BFA"/>
    <w:rsid w:val="00C53D1D"/>
    <w:rsid w:val="00C53F26"/>
    <w:rsid w:val="00C540BC"/>
    <w:rsid w:val="00C64F7D"/>
    <w:rsid w:val="00C67309"/>
    <w:rsid w:val="00C702B0"/>
    <w:rsid w:val="00C7614E"/>
    <w:rsid w:val="00C769B0"/>
    <w:rsid w:val="00C77BF1"/>
    <w:rsid w:val="00C80D60"/>
    <w:rsid w:val="00C82FBD"/>
    <w:rsid w:val="00C85267"/>
    <w:rsid w:val="00C8721B"/>
    <w:rsid w:val="00C9372C"/>
    <w:rsid w:val="00C93F0E"/>
    <w:rsid w:val="00C9470E"/>
    <w:rsid w:val="00C95CEB"/>
    <w:rsid w:val="00C95D32"/>
    <w:rsid w:val="00C9783B"/>
    <w:rsid w:val="00CA1054"/>
    <w:rsid w:val="00CA4D0B"/>
    <w:rsid w:val="00CA63EB"/>
    <w:rsid w:val="00CA69F1"/>
    <w:rsid w:val="00CA7CF2"/>
    <w:rsid w:val="00CB386C"/>
    <w:rsid w:val="00CB49E8"/>
    <w:rsid w:val="00CB6991"/>
    <w:rsid w:val="00CC1378"/>
    <w:rsid w:val="00CC3CAD"/>
    <w:rsid w:val="00CC6194"/>
    <w:rsid w:val="00CC6305"/>
    <w:rsid w:val="00CC787C"/>
    <w:rsid w:val="00CC78A5"/>
    <w:rsid w:val="00CD0516"/>
    <w:rsid w:val="00CD756B"/>
    <w:rsid w:val="00CE734F"/>
    <w:rsid w:val="00CF112E"/>
    <w:rsid w:val="00CF144D"/>
    <w:rsid w:val="00CF161D"/>
    <w:rsid w:val="00CF5351"/>
    <w:rsid w:val="00CF5F4F"/>
    <w:rsid w:val="00D0208C"/>
    <w:rsid w:val="00D20354"/>
    <w:rsid w:val="00D21694"/>
    <w:rsid w:val="00D218DC"/>
    <w:rsid w:val="00D24E56"/>
    <w:rsid w:val="00D31643"/>
    <w:rsid w:val="00D31AEB"/>
    <w:rsid w:val="00D32ECD"/>
    <w:rsid w:val="00D347EA"/>
    <w:rsid w:val="00D35C30"/>
    <w:rsid w:val="00D361E4"/>
    <w:rsid w:val="00D3646C"/>
    <w:rsid w:val="00D37A80"/>
    <w:rsid w:val="00D40139"/>
    <w:rsid w:val="00D42A8F"/>
    <w:rsid w:val="00D439F6"/>
    <w:rsid w:val="00D459C6"/>
    <w:rsid w:val="00D50729"/>
    <w:rsid w:val="00D50C19"/>
    <w:rsid w:val="00D5337E"/>
    <w:rsid w:val="00D5379E"/>
    <w:rsid w:val="00D5788E"/>
    <w:rsid w:val="00D607FC"/>
    <w:rsid w:val="00D62643"/>
    <w:rsid w:val="00D62681"/>
    <w:rsid w:val="00D64C0F"/>
    <w:rsid w:val="00D66EAF"/>
    <w:rsid w:val="00D67A6E"/>
    <w:rsid w:val="00D72EFE"/>
    <w:rsid w:val="00D746E3"/>
    <w:rsid w:val="00D75F7B"/>
    <w:rsid w:val="00D76227"/>
    <w:rsid w:val="00D7639B"/>
    <w:rsid w:val="00D77DF1"/>
    <w:rsid w:val="00D86AFF"/>
    <w:rsid w:val="00D93C2B"/>
    <w:rsid w:val="00D95A44"/>
    <w:rsid w:val="00D95D16"/>
    <w:rsid w:val="00D97C76"/>
    <w:rsid w:val="00DA0AB6"/>
    <w:rsid w:val="00DB02B4"/>
    <w:rsid w:val="00DB538D"/>
    <w:rsid w:val="00DC275C"/>
    <w:rsid w:val="00DC2BB4"/>
    <w:rsid w:val="00DC4B0D"/>
    <w:rsid w:val="00DC50C2"/>
    <w:rsid w:val="00DC7FE1"/>
    <w:rsid w:val="00DD0E90"/>
    <w:rsid w:val="00DD2F53"/>
    <w:rsid w:val="00DD3F3F"/>
    <w:rsid w:val="00DD5572"/>
    <w:rsid w:val="00DE05D2"/>
    <w:rsid w:val="00DE134B"/>
    <w:rsid w:val="00DE2B93"/>
    <w:rsid w:val="00DE477E"/>
    <w:rsid w:val="00DE5D80"/>
    <w:rsid w:val="00DF58CD"/>
    <w:rsid w:val="00DF65DE"/>
    <w:rsid w:val="00E012E3"/>
    <w:rsid w:val="00E019A5"/>
    <w:rsid w:val="00E02EC8"/>
    <w:rsid w:val="00E037F5"/>
    <w:rsid w:val="00E04ECB"/>
    <w:rsid w:val="00E05A09"/>
    <w:rsid w:val="00E06CA1"/>
    <w:rsid w:val="00E07B78"/>
    <w:rsid w:val="00E12096"/>
    <w:rsid w:val="00E172B8"/>
    <w:rsid w:val="00E17FB4"/>
    <w:rsid w:val="00E20348"/>
    <w:rsid w:val="00E20B75"/>
    <w:rsid w:val="00E214F2"/>
    <w:rsid w:val="00E2371E"/>
    <w:rsid w:val="00E24BD7"/>
    <w:rsid w:val="00E26523"/>
    <w:rsid w:val="00E26809"/>
    <w:rsid w:val="00E3412D"/>
    <w:rsid w:val="00E36647"/>
    <w:rsid w:val="00E41242"/>
    <w:rsid w:val="00E4742A"/>
    <w:rsid w:val="00E500B7"/>
    <w:rsid w:val="00E5152A"/>
    <w:rsid w:val="00E57322"/>
    <w:rsid w:val="00E628CB"/>
    <w:rsid w:val="00E62AD9"/>
    <w:rsid w:val="00E638C8"/>
    <w:rsid w:val="00E6710E"/>
    <w:rsid w:val="00E7509B"/>
    <w:rsid w:val="00E761A3"/>
    <w:rsid w:val="00E83824"/>
    <w:rsid w:val="00E83D6A"/>
    <w:rsid w:val="00E85B5C"/>
    <w:rsid w:val="00E86590"/>
    <w:rsid w:val="00E876D2"/>
    <w:rsid w:val="00E907FF"/>
    <w:rsid w:val="00E92E8C"/>
    <w:rsid w:val="00E93AB0"/>
    <w:rsid w:val="00EA42D1"/>
    <w:rsid w:val="00EA42EF"/>
    <w:rsid w:val="00EB2DD1"/>
    <w:rsid w:val="00EB6B37"/>
    <w:rsid w:val="00EC239D"/>
    <w:rsid w:val="00EC29FE"/>
    <w:rsid w:val="00EC3C70"/>
    <w:rsid w:val="00ED0428"/>
    <w:rsid w:val="00ED233E"/>
    <w:rsid w:val="00ED3A3D"/>
    <w:rsid w:val="00ED538A"/>
    <w:rsid w:val="00ED53B8"/>
    <w:rsid w:val="00ED6FBC"/>
    <w:rsid w:val="00EE2F16"/>
    <w:rsid w:val="00EE3861"/>
    <w:rsid w:val="00EE4134"/>
    <w:rsid w:val="00EF2E73"/>
    <w:rsid w:val="00EF7683"/>
    <w:rsid w:val="00EF7A2D"/>
    <w:rsid w:val="00F0288B"/>
    <w:rsid w:val="00F04F8D"/>
    <w:rsid w:val="00F10AD0"/>
    <w:rsid w:val="00F116CC"/>
    <w:rsid w:val="00F126B9"/>
    <w:rsid w:val="00F12BD1"/>
    <w:rsid w:val="00F130DE"/>
    <w:rsid w:val="00F14EC4"/>
    <w:rsid w:val="00F15327"/>
    <w:rsid w:val="00F15D10"/>
    <w:rsid w:val="00F15D1B"/>
    <w:rsid w:val="00F15D5D"/>
    <w:rsid w:val="00F168CF"/>
    <w:rsid w:val="00F2555C"/>
    <w:rsid w:val="00F267CF"/>
    <w:rsid w:val="00F31DF3"/>
    <w:rsid w:val="00F32B8A"/>
    <w:rsid w:val="00F33AE5"/>
    <w:rsid w:val="00F34CDF"/>
    <w:rsid w:val="00F3597D"/>
    <w:rsid w:val="00F36B02"/>
    <w:rsid w:val="00F4376D"/>
    <w:rsid w:val="00F45399"/>
    <w:rsid w:val="00F465EA"/>
    <w:rsid w:val="00F46941"/>
    <w:rsid w:val="00F47F69"/>
    <w:rsid w:val="00F5248C"/>
    <w:rsid w:val="00F54E7B"/>
    <w:rsid w:val="00F55A88"/>
    <w:rsid w:val="00F62881"/>
    <w:rsid w:val="00F74005"/>
    <w:rsid w:val="00F76884"/>
    <w:rsid w:val="00F816A4"/>
    <w:rsid w:val="00F83D24"/>
    <w:rsid w:val="00F83DD9"/>
    <w:rsid w:val="00F83F40"/>
    <w:rsid w:val="00F876CE"/>
    <w:rsid w:val="00F900D6"/>
    <w:rsid w:val="00F90C09"/>
    <w:rsid w:val="00F92640"/>
    <w:rsid w:val="00FA117A"/>
    <w:rsid w:val="00FA43E0"/>
    <w:rsid w:val="00FA5A22"/>
    <w:rsid w:val="00FB386A"/>
    <w:rsid w:val="00FB3AC3"/>
    <w:rsid w:val="00FC0101"/>
    <w:rsid w:val="00FC0786"/>
    <w:rsid w:val="00FC11C2"/>
    <w:rsid w:val="00FC49EF"/>
    <w:rsid w:val="00FD0497"/>
    <w:rsid w:val="00FE0874"/>
    <w:rsid w:val="00FE36E2"/>
    <w:rsid w:val="00FE584C"/>
    <w:rsid w:val="00FE7914"/>
    <w:rsid w:val="00FF11AD"/>
    <w:rsid w:val="00FF17B5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05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107A9D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107A9D"/>
    <w:rPr>
      <w:rFonts w:ascii="Times" w:hAnsi="Times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494A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688A-5D2E-48B6-AFD7-C52DA007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13079</CharactersWithSpaces>
  <SharedDoc>false</SharedDoc>
  <HLinks>
    <vt:vector size="6" baseType="variant"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mailto:dep-di@mz.gov.pl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2022-10-04T08:29:00Z</dcterms:created>
  <dcterms:modified xsi:type="dcterms:W3CDTF">2022-10-05T09:08:00Z</dcterms:modified>
</cp:coreProperties>
</file>