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BE765C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2297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2297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16 września 2022 r.</w:t>
            </w:r>
          </w:p>
          <w:p w:rsidR="00A77B3E" w:rsidRDefault="00E2297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E22971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E22971">
      <w:pPr>
        <w:spacing w:before="280" w:after="280"/>
        <w:jc w:val="center"/>
        <w:rPr>
          <w:b/>
          <w:caps/>
        </w:rPr>
      </w:pPr>
      <w:r>
        <w:t>z dnia 6 września 2022 r.</w:t>
      </w:r>
    </w:p>
    <w:p w:rsidR="00A77B3E" w:rsidRDefault="00E22971">
      <w:pPr>
        <w:keepNext/>
        <w:spacing w:after="480"/>
        <w:jc w:val="center"/>
      </w:pPr>
      <w:r>
        <w:rPr>
          <w:b/>
        </w:rPr>
        <w:t>zmieniające zarządzenie w sprawie warunków zawarcia i realizacji umów o udzielanie świadczeń opieki zdrowotnej w  rodzaju podstawowa opieka zdrowotna</w:t>
      </w:r>
    </w:p>
    <w:p w:rsidR="00A77B3E" w:rsidRDefault="00E22971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159 ust. 2 ustawy z dnia 27 sierpnia 2004 r. o świadczeniach opieki zdrowotnej finansowanych ze środków publicznych (Dz. U. z 2021 r. poz. 1285,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>) zarządza się, co następuje:</w:t>
      </w:r>
    </w:p>
    <w:p w:rsidR="00A77B3E" w:rsidRDefault="00E229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79/2022/DSOZ Prezesa Narodowego Funduszu Zdrowia z dnia  29 czerwca 2022 r. w sprawie warunków zawarcia i realizacji umów o udzielanie świadczeń opieki zdrowotnej w rodzaju podstawowa opieka zdrowotna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, wprowadza się następujące zmiany:</w:t>
      </w:r>
    </w:p>
    <w:p w:rsidR="00A77B3E" w:rsidRDefault="00E2297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</w:t>
      </w:r>
      <w:r w:rsidR="0059248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 ust. 1 po pkt 6 dodaje się pkt 7 w brzmieniu:                                </w:t>
      </w:r>
    </w:p>
    <w:p w:rsidR="00A77B3E" w:rsidRDefault="00E22971">
      <w:pPr>
        <w:spacing w:before="120" w:after="120"/>
        <w:ind w:left="793" w:hanging="340"/>
        <w:rPr>
          <w:color w:val="000000"/>
          <w:u w:color="000000"/>
        </w:rPr>
      </w:pPr>
      <w:r>
        <w:t>„7) </w:t>
      </w:r>
      <w:r>
        <w:rPr>
          <w:color w:val="000000"/>
          <w:u w:color="000000"/>
        </w:rPr>
        <w:t>świadczenia w budżecie powierzonym opieki koordynowanej</w:t>
      </w:r>
      <w:r>
        <w:t>”;</w:t>
      </w:r>
    </w:p>
    <w:p w:rsidR="00A77B3E" w:rsidRDefault="00E2297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 10 pkt 4 otrzymuje brzmienie:                                 </w:t>
      </w:r>
    </w:p>
    <w:p w:rsidR="00A77B3E" w:rsidRDefault="00E22971">
      <w:pPr>
        <w:spacing w:before="120" w:after="120"/>
        <w:ind w:left="793" w:hanging="340"/>
        <w:rPr>
          <w:color w:val="000000"/>
          <w:u w:color="000000"/>
        </w:rPr>
      </w:pPr>
      <w:r>
        <w:t>„4) </w:t>
      </w:r>
      <w:r>
        <w:rPr>
          <w:color w:val="000000"/>
          <w:u w:color="000000"/>
        </w:rPr>
        <w:t>o świadczeniach udzielonych w ramach budżetów powierzonych, o których mowa w § 15.</w:t>
      </w:r>
      <w:r>
        <w:t>”;</w:t>
      </w:r>
    </w:p>
    <w:p w:rsidR="00A77B3E" w:rsidRDefault="00E2297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 15 po ust. 1 dodaje się ust. 1a w brzmieniu:                                 </w:t>
      </w:r>
    </w:p>
    <w:p w:rsidR="00A77B3E" w:rsidRDefault="00E22971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„1a. </w:t>
      </w:r>
      <w:r>
        <w:rPr>
          <w:color w:val="000000"/>
          <w:u w:color="000000"/>
        </w:rPr>
        <w:t>Dla finansowania świadczeń, o których mowa w załączniku nr 6 do rozporządzenia MZ ustala się budżet powierzony opieki koordynowanej.</w:t>
      </w:r>
      <w:r>
        <w:t>”;</w:t>
      </w:r>
    </w:p>
    <w:p w:rsidR="00A77B3E" w:rsidRDefault="00E2297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</w:t>
      </w:r>
      <w:r w:rsidR="0059248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16 otrzymuje brzmienie:                   </w:t>
      </w:r>
    </w:p>
    <w:p w:rsidR="00A77B3E" w:rsidRDefault="00E22971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„§ 16. 1. </w:t>
      </w:r>
      <w:r>
        <w:rPr>
          <w:color w:val="000000"/>
          <w:u w:color="000000"/>
        </w:rPr>
        <w:t>Wartości budżetów powierzonych o których mowa w §15 ust. 1 i 1a  ustala się dla okresu rozliczeniowego, o którym mowa w § 1 pkt. 5 Ogólnych warunków umów.</w:t>
      </w:r>
    </w:p>
    <w:p w:rsidR="00A77B3E" w:rsidRDefault="00E22971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ustalaniu wartości  budżetu powierzonego diagnostycznego dla świadczeniodawców uwzględnia się: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określone w planie zakupu świadczeń opieki zdrowotnej, o którym mowa w art. 131b ust. 1 ustawy;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dotyczące świadczeń opieki zdrowotnej objętych budżetem powierzonym udzielonych i sprawozdanych przez świadczeniodawców za pierwsze 9 miesięcy okresu rozliczeniowego poprzedzającego rok dla którego budżet jest ustalany.</w:t>
      </w:r>
    </w:p>
    <w:p w:rsidR="00A77B3E" w:rsidRDefault="00E22971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gdy budżet powierzony diagnostyczny ustala się po raz pierwszy uwzględnia się: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wielkość populacji;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strukturę wiekową;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szacowaną średnią liczbę świadczeń objętych budżetem powierzonym, wykonywanych w populacji, z uwzględnieniem struktury, o której mowa w pkt 2.</w:t>
      </w:r>
    </w:p>
    <w:p w:rsidR="00A77B3E" w:rsidRDefault="00E22971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 ustalaniu wartości  budżetu powierzonego opieki koordynowanej dla świadczeniodawców na kolejny okres rozliczeniowy uwzględnia się: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określone w planie zakupu świadczeń opieki zdrowotnej, o którym mowa w art. 131b ust. 1 ustawy;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dotyczące świadczeń opieki zdrowotnej objętych budżetem powierzonym udzielonych i sprawozdanych przez świadczeniodawców za pierwsze 9 miesięcy okresu rozliczeniowego poprzedzającego rok dla którego budżet jest ustalany;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harmonogram lekarzy specjalistów, o których mowa w załączniku nr 6 rozporządzenia MZ, będący załącznikiem do umowy o udzielanie świadczeń gwarantowanych w rodzaju podstawowa opieka zdrowotna.</w:t>
      </w:r>
    </w:p>
    <w:p w:rsidR="00A77B3E" w:rsidRDefault="00E22971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Przy pierwszorazowym ustalaniu wartości budżetu powierzonego opieki koordynowanej uwzględnia się: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wielkość populacji;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strukturę wiekową;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szacowaną średnią liczbę świadczeń objętych budżetem powierzonym, wykonywanych w populacji, z uwzględnieniem struktury, o której mowa w pkt 2;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harmonogram lekarzy specjalistów, o których mowa w załączniku nr 6 rozporządzenia MZ  będący załącznikiem do umowy o udzielanie świadczeń gwarantowanych w rodzaju podstawowa opieka zdrowotna.</w:t>
      </w:r>
    </w:p>
    <w:p w:rsidR="00A77B3E" w:rsidRDefault="00E22971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Lekarz 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 xml:space="preserve"> obejmujący opieką świadczeniobiorcę w ramach zakresu świadczeń budżetu powierzonego opieki koordynowanej  obowiązany jest do przeprowadzenia nie więcej niż 1 porady kompleksowej w roku kalendarzowym.</w:t>
      </w:r>
    </w:p>
    <w:p w:rsidR="00A77B3E" w:rsidRDefault="00E22971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Konsultacja lekarza 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 xml:space="preserve"> z lekarzem specjalistą może odbyć się przy użyciu systemów teleinformatycznych lub systemów łączności (t</w:t>
      </w:r>
      <w:r w:rsidR="005E1AD0">
        <w:rPr>
          <w:color w:val="000000"/>
          <w:u w:color="000000"/>
        </w:rPr>
        <w:t>eleporad) z zastrzeżeniem ust. 9</w:t>
      </w:r>
      <w:r>
        <w:rPr>
          <w:color w:val="000000"/>
          <w:u w:color="000000"/>
        </w:rPr>
        <w:t>.</w:t>
      </w:r>
    </w:p>
    <w:p w:rsidR="00A77B3E" w:rsidRDefault="00E22971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objęcia opieką świadczeniobiorcy w zakresie budżetu powierzonego opieki koordynowanej finansuje się w danym roku kalendarzowym:</w:t>
      </w:r>
    </w:p>
    <w:p w:rsidR="00A77B3E" w:rsidRDefault="00E22971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więcej niż 3 konsultacje dietetyczne;</w:t>
      </w:r>
    </w:p>
    <w:p w:rsidR="00A77B3E" w:rsidRDefault="00E22971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 więcej niż 6 porad edukacyjnych;</w:t>
      </w:r>
    </w:p>
    <w:p w:rsidR="00A77B3E" w:rsidRDefault="00E22971">
      <w:pPr>
        <w:keepLines/>
        <w:spacing w:before="120" w:after="120"/>
        <w:ind w:left="68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 więcej niż 1 poradę kompleksową;</w:t>
      </w:r>
    </w:p>
    <w:p w:rsidR="00A77B3E" w:rsidRDefault="00E22971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Łączna wartość konsultacji z lekarzem specjalistą (lekarz 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 xml:space="preserve"> - lekarz spe</w:t>
      </w:r>
      <w:r w:rsidR="00E1058F">
        <w:rPr>
          <w:color w:val="000000"/>
          <w:u w:color="000000"/>
        </w:rPr>
        <w:t>cjalista) nie może przekroczyć 3</w:t>
      </w:r>
      <w:r>
        <w:rPr>
          <w:color w:val="000000"/>
          <w:u w:color="000000"/>
        </w:rPr>
        <w:t>% kwoty  budżetu powierzonego opieki koordynowanej w okresie rozliczeniowym.</w:t>
      </w:r>
    </w:p>
    <w:p w:rsidR="00A77B3E" w:rsidRDefault="00E22971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Wykaz chorób wg klasyfikacji ICD - 10, </w:t>
      </w:r>
      <w:r w:rsidR="000D7A46">
        <w:rPr>
          <w:color w:val="000000"/>
          <w:u w:color="000000"/>
        </w:rPr>
        <w:t>stanowiących</w:t>
      </w:r>
      <w:r>
        <w:rPr>
          <w:color w:val="000000"/>
          <w:u w:color="000000"/>
        </w:rPr>
        <w:t xml:space="preserve"> przyczynę diagnostyki i leczenia  świadczeniobiorcy, kwalifikujących do rozliczania świadczeń w zakresie budżetu powierzonego opieki koordynowanej, zgodnie z załącznikiem nr 6 do rozporządzenia MZ, został określony w części II załącznika nr 20.</w:t>
      </w:r>
      <w:r>
        <w:t>”;</w:t>
      </w:r>
    </w:p>
    <w:p w:rsidR="00A77B3E" w:rsidRDefault="00E2297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§ 23 ust. 9 otrzymuje brzmienie:                                  </w:t>
      </w:r>
    </w:p>
    <w:p w:rsidR="00A77B3E" w:rsidRDefault="00E22971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„9. </w:t>
      </w:r>
      <w:r>
        <w:rPr>
          <w:color w:val="000000"/>
          <w:u w:color="000000"/>
        </w:rPr>
        <w:t xml:space="preserve">W przypadku objęcia opieką świadczeniobiorców chorych przewlekle, w ramach deklaracji wyboru lekarza 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>, o której mowa w § 8 ust. 1, zgodnie z jednostkami chorobowymi określonymi  w części I załącznika nr 20, zastosowanie współczynnika korygującego, o którym mowa w ust. 2 pkt 8, odbywa się z zastosowaniem następujących zasad: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liczba porad lekarza 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 xml:space="preserve"> udzielonych osobom z powodu choroby, o której mowa w części I załącznika nr 20, nie może być mniejsza niż jedna przypadająca na 3 kolejne okresy sprawozdawcze;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udzielenie osobie, świadczenia ambulatoryjnej opieki specjalistycznej z powodu choroby o której mowa w pkt 1 powoduje wstrzymanie rozliczenia stawki kapitacyjnej współczynnikiem, o którym mowa </w:t>
      </w:r>
      <w:r>
        <w:rPr>
          <w:color w:val="000000"/>
          <w:u w:color="000000"/>
        </w:rPr>
        <w:lastRenderedPageBreak/>
        <w:t>w ust. 2 pkt 8 na 12 kolejnych okresów sprawozdawczych, liczonych od daty udzielenia tego świadczenia.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podstawę prowadzonej przez Oddział Funduszu weryfikacji w zakresie wystąpienia okoliczności, o której mowa w pkt 2, stanowią raporty z udzielonych porad, złożone przez świadczeniodawców ambulatoryjnej opieki specjalistycznej w związku z leczeniem cukrzycy, przewlekłych chorób układu krążenia lub tarczycy.</w:t>
      </w:r>
      <w:r>
        <w:t>”;</w:t>
      </w:r>
    </w:p>
    <w:p w:rsidR="00A77B3E" w:rsidRDefault="00E2297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§ 39 ust. 2 otrzymuje brzmienie:                                 </w:t>
      </w:r>
    </w:p>
    <w:p w:rsidR="00A77B3E" w:rsidRDefault="00E22971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Dla realizacji zadań wykonywanych przez koordynatora,  związanych z budowaniem relacji pomiędzy wszystkimi podmiotami zaangażowanymi: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 proces profilaktyki, do których należy w szczególności:</w:t>
      </w:r>
    </w:p>
    <w:p w:rsidR="00A77B3E" w:rsidRDefault="00E22971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promowanie profilaktyki w tym wykonywanie badań profilaktycznych przez świadczeniobiorców,</w:t>
      </w:r>
    </w:p>
    <w:p w:rsidR="00A77B3E" w:rsidRDefault="00E22971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ustalanie terminów realizacji badań profilaktycznych dla świadczeniobiorców z grupy wiekowej osób w wieku powyżej 24 roku życia,</w:t>
      </w:r>
    </w:p>
    <w:p w:rsidR="00A77B3E" w:rsidRDefault="00E22971">
      <w:pPr>
        <w:spacing w:before="120" w:after="120"/>
        <w:ind w:left="453" w:firstLine="227"/>
        <w:rPr>
          <w:color w:val="000000"/>
          <w:u w:color="000000"/>
        </w:rPr>
      </w:pPr>
      <w:r>
        <w:rPr>
          <w:color w:val="000000"/>
          <w:u w:color="000000"/>
        </w:rPr>
        <w:t>ustala się wartość stawki w wysokości, o której mowa w poz. 6.1 w załączniku nr 1 albo</w:t>
      </w:r>
    </w:p>
    <w:p w:rsidR="00A77B3E" w:rsidRDefault="00E22971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realizację  budżetu powierzonego opieki koordynowanej, do których należy w szczególności:</w:t>
      </w:r>
    </w:p>
    <w:p w:rsidR="00A77B3E" w:rsidRDefault="00E22971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monitorowanie obiegu dokumentacji medycznej świadczeniobiorcy, w tym nadzór nad jej </w:t>
      </w:r>
      <w:r w:rsidR="0059248B">
        <w:rPr>
          <w:color w:val="000000"/>
          <w:u w:color="000000"/>
        </w:rPr>
        <w:t>kompletnością,</w:t>
      </w:r>
    </w:p>
    <w:p w:rsidR="00A77B3E" w:rsidRDefault="00E22971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nawiązywanie i utrzymywanie kontaktu ze świadczeniobiorcą i jego r</w:t>
      </w:r>
      <w:r w:rsidR="0059248B">
        <w:rPr>
          <w:color w:val="000000"/>
          <w:u w:color="000000"/>
        </w:rPr>
        <w:t>odziną podczas procesu leczenia,</w:t>
      </w:r>
    </w:p>
    <w:p w:rsidR="00A77B3E" w:rsidRDefault="00E22971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ustalanie terminów realizacji poszczególnych etapów opieki zdrowotnej,</w:t>
      </w:r>
    </w:p>
    <w:p w:rsidR="00A77B3E" w:rsidRDefault="00E22971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zapewnienie komunikacji pomiędzy personelem administracyjnym, a personelem medycznym zarówno podmiotu leczniczego, w którym jest zatrudniony oraz innych świadczeniodawców zaangażowanyc</w:t>
      </w:r>
      <w:r w:rsidR="0059248B">
        <w:rPr>
          <w:color w:val="000000"/>
          <w:u w:color="000000"/>
        </w:rPr>
        <w:t>h w proces udzielania świadczeń,</w:t>
      </w:r>
    </w:p>
    <w:p w:rsidR="00A77B3E" w:rsidRDefault="00E22971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udzielanie informacji związanych z procesem koordynacji i funkcjonowania systemu opieki zdrowotnej</w:t>
      </w:r>
      <w:r w:rsidR="0059248B">
        <w:rPr>
          <w:color w:val="000000"/>
          <w:u w:color="000000"/>
        </w:rPr>
        <w:t>,</w:t>
      </w:r>
    </w:p>
    <w:p w:rsidR="00A77B3E" w:rsidRDefault="00E22971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analizowanie i udział w doborze populacji świadczeniobiorców objętych opieką do odpow</w:t>
      </w:r>
      <w:r w:rsidR="0059248B">
        <w:rPr>
          <w:color w:val="000000"/>
          <w:u w:color="000000"/>
        </w:rPr>
        <w:t>iednich interwencji zdrowotnych,</w:t>
      </w:r>
    </w:p>
    <w:p w:rsidR="00A77B3E" w:rsidRDefault="00E22971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monitorowanie realizacji Indywidualnych Planów Opieki Medycznej, o których mowa w ar</w:t>
      </w:r>
      <w:r w:rsidR="0059248B">
        <w:rPr>
          <w:color w:val="000000"/>
          <w:u w:color="000000"/>
        </w:rPr>
        <w:t>t. 14 ust. 1 pkt 2 ustawy o </w:t>
      </w:r>
      <w:proofErr w:type="spellStart"/>
      <w:r w:rsidR="0059248B">
        <w:rPr>
          <w:color w:val="000000"/>
          <w:u w:color="000000"/>
        </w:rPr>
        <w:t>poz</w:t>
      </w:r>
      <w:proofErr w:type="spellEnd"/>
      <w:r w:rsidR="0059248B">
        <w:rPr>
          <w:color w:val="000000"/>
          <w:u w:color="000000"/>
        </w:rPr>
        <w:t>,</w:t>
      </w:r>
    </w:p>
    <w:p w:rsidR="00A77B3E" w:rsidRDefault="00E22971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zadania określone w pkt 1</w:t>
      </w:r>
    </w:p>
    <w:p w:rsidR="00A77B3E" w:rsidRDefault="00E22971">
      <w:pPr>
        <w:spacing w:before="120" w:after="120"/>
        <w:ind w:left="45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ustala się wartość stawki w wysokości, o której mowa w poz. 6.1 w załączniku nr 1, korygowaną </w:t>
      </w:r>
      <w:r w:rsidR="000D7A46">
        <w:rPr>
          <w:color w:val="000000"/>
          <w:u w:color="000000"/>
        </w:rPr>
        <w:t>współczynnikiem</w:t>
      </w:r>
      <w:r>
        <w:rPr>
          <w:color w:val="000000"/>
          <w:u w:color="000000"/>
        </w:rPr>
        <w:t xml:space="preserve"> - 1,25 dla świadczeniobiorców z grupy wiekowej osób w wieku powyżej 18 roku życia.</w:t>
      </w:r>
      <w:r>
        <w:t>”;</w:t>
      </w:r>
    </w:p>
    <w:p w:rsidR="00A77B3E" w:rsidRDefault="00EF17E0">
      <w:pPr>
        <w:spacing w:before="120" w:after="120"/>
        <w:ind w:left="340" w:hanging="227"/>
        <w:rPr>
          <w:color w:val="000000"/>
          <w:u w:color="000000"/>
        </w:rPr>
      </w:pPr>
      <w:r>
        <w:t>7</w:t>
      </w:r>
      <w:r w:rsidR="00E22971">
        <w:t>) </w:t>
      </w:r>
      <w:r w:rsidR="00E22971">
        <w:rPr>
          <w:color w:val="000000"/>
          <w:u w:color="000000"/>
        </w:rPr>
        <w:t>w § 39 ust. 4 otrzymuje brzmienie:                                 </w:t>
      </w:r>
    </w:p>
    <w:p w:rsidR="00A77B3E" w:rsidRDefault="00E22971" w:rsidP="000D7A46">
      <w:pPr>
        <w:keepLines/>
        <w:spacing w:before="120" w:after="120"/>
        <w:ind w:left="454" w:firstLine="227"/>
        <w:rPr>
          <w:color w:val="000000"/>
          <w:u w:color="000000"/>
        </w:rPr>
      </w:pPr>
      <w:r>
        <w:t>„4. </w:t>
      </w:r>
      <w:r>
        <w:rPr>
          <w:color w:val="000000"/>
          <w:u w:color="000000"/>
        </w:rPr>
        <w:t xml:space="preserve">Zalecana liczba świadczeniobiorców objętych opieką koordynatora realizującego zadania, o których mowa w ust. 2 pkt 1 nie powinna przekraczać 5000 osób na 0,5 etatu przeliczeniowego. Liczbę osób objętych opieką koordynatora oblicza się na podstawie deklaracji wyboru lekarza 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 xml:space="preserve"> z grupy wiekowej osób w wieku powyżej 24 roku życia</w:t>
      </w:r>
      <w:r>
        <w:t>”;</w:t>
      </w:r>
    </w:p>
    <w:p w:rsidR="00A77B3E" w:rsidRDefault="00EF17E0">
      <w:pPr>
        <w:spacing w:before="120" w:after="120"/>
        <w:ind w:left="340" w:hanging="227"/>
        <w:rPr>
          <w:color w:val="000000"/>
          <w:u w:color="000000"/>
        </w:rPr>
      </w:pPr>
      <w:r>
        <w:t>8</w:t>
      </w:r>
      <w:r w:rsidR="00E22971">
        <w:t>) </w:t>
      </w:r>
      <w:r w:rsidR="00E22971">
        <w:rPr>
          <w:color w:val="000000"/>
          <w:u w:color="000000"/>
        </w:rPr>
        <w:t>§ 39 ust. 5 otrzymuje brzmienie:                                </w:t>
      </w:r>
    </w:p>
    <w:p w:rsidR="00A77B3E" w:rsidRDefault="00E22971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„5. </w:t>
      </w:r>
      <w:r>
        <w:rPr>
          <w:color w:val="000000"/>
          <w:u w:color="000000"/>
        </w:rPr>
        <w:t xml:space="preserve">Zalecana liczba świadczeniobiorców objętych opieką koordynatora realizującego zadania, o których mowa w ust. 2 pkt 2 nie powinna przekraczać 5000 osób na 1 etat przeliczeniowy. Liczbę osób objętych opieką koordynatora opieki oblicza się na podstawie deklaracji wyboru lekarza 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 xml:space="preserve"> z grupy wiekowej osób w wieku powyżej 18 roku życia.</w:t>
      </w:r>
      <w:r>
        <w:t>”;</w:t>
      </w:r>
    </w:p>
    <w:p w:rsidR="00A77B3E" w:rsidRDefault="00EF17E0">
      <w:pPr>
        <w:spacing w:before="120" w:after="120"/>
        <w:ind w:left="340" w:hanging="227"/>
        <w:rPr>
          <w:color w:val="000000"/>
          <w:u w:color="000000"/>
        </w:rPr>
      </w:pPr>
      <w:r>
        <w:t>9</w:t>
      </w:r>
      <w:r w:rsidR="00E22971">
        <w:t>) </w:t>
      </w:r>
      <w:r w:rsidR="00E22971">
        <w:rPr>
          <w:color w:val="000000"/>
          <w:u w:color="000000"/>
        </w:rPr>
        <w:t>w § 40 ust. 1 otrzymuje brzmienie:                                 </w:t>
      </w:r>
    </w:p>
    <w:p w:rsidR="00A77B3E" w:rsidRDefault="00E22971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„1. </w:t>
      </w:r>
      <w:r>
        <w:rPr>
          <w:color w:val="000000"/>
          <w:u w:color="000000"/>
        </w:rPr>
        <w:t>Należność z tytułu zadań koordynatora stanowi suma iloczynów liczby świadczeniobiorców, o których mowa w § 39 ust. 4 lub 5, i stawki miesięcznej stanowiącej 1/12 kapitacyjnej stawki rocznej, określonej w poz. 6.1 w załączniku nr 1, z zastosowaniem współczynnika zależnego od realizacji  zadań wykonywanych przez koordynatora.</w:t>
      </w:r>
      <w:r>
        <w:t>”;</w:t>
      </w:r>
    </w:p>
    <w:p w:rsidR="00A77B3E" w:rsidRDefault="00EF17E0" w:rsidP="000D7A46">
      <w:pPr>
        <w:spacing w:before="120" w:after="120"/>
        <w:ind w:left="340" w:hanging="227"/>
        <w:rPr>
          <w:color w:val="000000"/>
          <w:u w:color="000000"/>
        </w:rPr>
      </w:pPr>
      <w:r>
        <w:t>10</w:t>
      </w:r>
      <w:r w:rsidR="00E22971">
        <w:t>) </w:t>
      </w:r>
      <w:r w:rsidR="0059248B">
        <w:rPr>
          <w:color w:val="000000"/>
          <w:u w:color="000000"/>
        </w:rPr>
        <w:t>uchyla się § 41;</w:t>
      </w:r>
      <w:r w:rsidR="00E22971">
        <w:rPr>
          <w:color w:val="000000"/>
          <w:u w:color="000000"/>
        </w:rPr>
        <w:t>                               </w:t>
      </w:r>
    </w:p>
    <w:p w:rsidR="00A77B3E" w:rsidRDefault="00EF17E0" w:rsidP="000D7A46">
      <w:pPr>
        <w:spacing w:before="120" w:after="120"/>
        <w:ind w:left="340" w:hanging="227"/>
        <w:rPr>
          <w:color w:val="000000"/>
          <w:u w:color="000000"/>
        </w:rPr>
      </w:pPr>
      <w:r>
        <w:t>11</w:t>
      </w:r>
      <w:r w:rsidR="00E22971">
        <w:t>) </w:t>
      </w:r>
      <w:r w:rsidR="00E22971">
        <w:rPr>
          <w:color w:val="000000"/>
          <w:u w:color="000000"/>
        </w:rPr>
        <w:t>w § 45 ust. 1 otrzymuje brzmienie:                                 </w:t>
      </w:r>
    </w:p>
    <w:p w:rsidR="00A77B3E" w:rsidRDefault="00E22971" w:rsidP="000D7A46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„1. </w:t>
      </w:r>
      <w:r>
        <w:rPr>
          <w:color w:val="000000"/>
          <w:u w:color="000000"/>
        </w:rPr>
        <w:t>Formularz wniosku, sporządzany jest z zastosowaniem aplikacji obsługującej postępowanie, w sposób określony przez dyrektora Oddziału Funduszu w regulaminie technicznym przygotowania wniosku.</w:t>
      </w:r>
      <w:r>
        <w:t>”;</w:t>
      </w:r>
    </w:p>
    <w:p w:rsidR="00A77B3E" w:rsidRDefault="00EF17E0" w:rsidP="000D7A46">
      <w:pPr>
        <w:spacing w:before="120" w:after="120"/>
        <w:ind w:left="340" w:hanging="227"/>
        <w:rPr>
          <w:color w:val="000000"/>
          <w:u w:color="000000"/>
        </w:rPr>
      </w:pPr>
      <w:r>
        <w:t>12</w:t>
      </w:r>
      <w:r w:rsidR="00E22971">
        <w:t>) </w:t>
      </w:r>
      <w:r w:rsidR="00E22971">
        <w:rPr>
          <w:color w:val="000000"/>
          <w:u w:color="000000"/>
        </w:rPr>
        <w:t xml:space="preserve">Załącznik nr 1 otrzymuje brzmienie, jak w załączniku </w:t>
      </w:r>
      <w:r>
        <w:rPr>
          <w:color w:val="000000"/>
          <w:u w:color="000000"/>
        </w:rPr>
        <w:t>nr 1 do niniejszego zarządzenia;</w:t>
      </w:r>
      <w:r w:rsidR="00E22971">
        <w:rPr>
          <w:color w:val="000000"/>
          <w:u w:color="000000"/>
        </w:rPr>
        <w:t xml:space="preserve"> </w:t>
      </w:r>
      <w:r w:rsidR="000D7A46">
        <w:rPr>
          <w:color w:val="000000"/>
          <w:u w:color="000000"/>
        </w:rPr>
        <w:t>  </w:t>
      </w:r>
      <w:r w:rsidR="00E22971">
        <w:rPr>
          <w:color w:val="000000"/>
          <w:u w:color="000000"/>
        </w:rPr>
        <w:t>                             </w:t>
      </w:r>
    </w:p>
    <w:p w:rsidR="00A77B3E" w:rsidRDefault="00EF17E0" w:rsidP="000D7A46">
      <w:pPr>
        <w:spacing w:before="120" w:after="120"/>
        <w:ind w:left="340" w:hanging="227"/>
        <w:rPr>
          <w:color w:val="000000"/>
          <w:u w:color="000000"/>
        </w:rPr>
      </w:pPr>
      <w:r>
        <w:t>13</w:t>
      </w:r>
      <w:r w:rsidR="00E22971">
        <w:t>) </w:t>
      </w:r>
      <w:r w:rsidR="00E22971">
        <w:rPr>
          <w:color w:val="000000"/>
          <w:u w:color="000000"/>
        </w:rPr>
        <w:t>uchyla się Załącznik nr 9</w:t>
      </w:r>
      <w:r>
        <w:rPr>
          <w:color w:val="000000"/>
          <w:u w:color="000000"/>
        </w:rPr>
        <w:t>;</w:t>
      </w:r>
      <w:r w:rsidR="00E22971">
        <w:rPr>
          <w:color w:val="000000"/>
          <w:u w:color="000000"/>
        </w:rPr>
        <w:t xml:space="preserve">                                 </w:t>
      </w:r>
    </w:p>
    <w:p w:rsidR="00A77B3E" w:rsidRDefault="00EF17E0" w:rsidP="000D7A46">
      <w:pPr>
        <w:spacing w:before="120" w:after="120"/>
        <w:ind w:left="340" w:hanging="227"/>
        <w:rPr>
          <w:color w:val="000000"/>
          <w:u w:color="000000"/>
        </w:rPr>
      </w:pPr>
      <w:r>
        <w:t>14</w:t>
      </w:r>
      <w:r w:rsidR="00E22971">
        <w:t>) </w:t>
      </w:r>
      <w:r w:rsidR="00E22971">
        <w:rPr>
          <w:color w:val="000000"/>
          <w:u w:color="000000"/>
        </w:rPr>
        <w:t xml:space="preserve">Załącznik nr 20 otrzymuje brzmienie, jak w załączniku nr </w:t>
      </w:r>
      <w:r>
        <w:rPr>
          <w:color w:val="000000"/>
          <w:u w:color="000000"/>
        </w:rPr>
        <w:t>2 do niniejszego zarządzenia;</w:t>
      </w:r>
      <w:r w:rsidR="000D7A46">
        <w:rPr>
          <w:color w:val="000000"/>
          <w:u w:color="000000"/>
        </w:rPr>
        <w:t xml:space="preserve"> </w:t>
      </w:r>
      <w:r w:rsidR="00E22971">
        <w:rPr>
          <w:color w:val="000000"/>
          <w:u w:color="000000"/>
        </w:rPr>
        <w:t>                             </w:t>
      </w:r>
    </w:p>
    <w:p w:rsidR="00A77B3E" w:rsidRDefault="00EF17E0" w:rsidP="000D7A46">
      <w:pPr>
        <w:spacing w:before="120" w:after="120"/>
        <w:ind w:left="340" w:hanging="227"/>
        <w:rPr>
          <w:color w:val="000000"/>
          <w:u w:color="000000"/>
        </w:rPr>
      </w:pPr>
      <w:r>
        <w:t>15</w:t>
      </w:r>
      <w:r w:rsidR="00E22971">
        <w:t>) </w:t>
      </w:r>
      <w:r w:rsidR="00E22971">
        <w:rPr>
          <w:color w:val="000000"/>
          <w:u w:color="000000"/>
        </w:rPr>
        <w:t>Załącznik nr 21 otrzymuje brzmienie, jak w załączniku nr 3 do niniejsz</w:t>
      </w:r>
      <w:r>
        <w:rPr>
          <w:color w:val="000000"/>
          <w:u w:color="000000"/>
        </w:rPr>
        <w:t>ego zarządzenia;</w:t>
      </w:r>
      <w:r w:rsidR="000D7A46">
        <w:rPr>
          <w:color w:val="000000"/>
          <w:u w:color="000000"/>
        </w:rPr>
        <w:t>             </w:t>
      </w:r>
      <w:r w:rsidR="00E22971">
        <w:rPr>
          <w:color w:val="000000"/>
          <w:u w:color="000000"/>
        </w:rPr>
        <w:t>                </w:t>
      </w:r>
    </w:p>
    <w:p w:rsidR="00A77B3E" w:rsidRDefault="00EF17E0" w:rsidP="000D7A46">
      <w:pPr>
        <w:spacing w:before="120" w:after="120"/>
        <w:ind w:left="340" w:hanging="227"/>
        <w:rPr>
          <w:color w:val="000000"/>
          <w:u w:color="000000"/>
        </w:rPr>
      </w:pPr>
      <w:r>
        <w:t>16</w:t>
      </w:r>
      <w:r w:rsidR="00E22971">
        <w:t>) </w:t>
      </w:r>
      <w:r w:rsidR="00E22971">
        <w:rPr>
          <w:color w:val="000000"/>
          <w:u w:color="000000"/>
        </w:rPr>
        <w:t>Załącznik nr 23 otrzymuje brzmienie, jak w załączniku nr 4 do niniejszego zarządzenia.                    </w:t>
      </w:r>
    </w:p>
    <w:p w:rsidR="00A77B3E" w:rsidRDefault="00E229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Przepisy zarządzenia stosuje się do rozliczania świadczeń udzielanych od dnia 1 października 2022 r.</w:t>
      </w:r>
    </w:p>
    <w:p w:rsidR="00A77B3E" w:rsidRDefault="00E229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 w:rsidR="000D7A46">
        <w:rPr>
          <w:color w:val="000000"/>
          <w:u w:color="000000"/>
        </w:rPr>
        <w:t xml:space="preserve">Zarządzenie wchodzi w życie </w:t>
      </w:r>
      <w:r>
        <w:rPr>
          <w:color w:val="000000"/>
          <w:u w:color="000000"/>
        </w:rPr>
        <w:t>z dniem następującym po dniu podpisania.</w:t>
      </w:r>
    </w:p>
    <w:p w:rsidR="00A77B3E" w:rsidRDefault="00E2297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BE765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PREZES</w:t>
            </w:r>
          </w:p>
          <w:p w:rsidR="00BE765C" w:rsidRDefault="00E22971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BE765C" w:rsidRDefault="00BE765C"/>
          <w:p w:rsidR="00BE765C" w:rsidRDefault="00E22971">
            <w:pPr>
              <w:jc w:val="center"/>
            </w:pPr>
            <w:r>
              <w:t>Bernard Waśko</w:t>
            </w:r>
          </w:p>
          <w:p w:rsidR="00BE765C" w:rsidRDefault="00E22971">
            <w:pPr>
              <w:jc w:val="center"/>
            </w:pPr>
            <w:r>
              <w:t>wz. Prezesa Narodowego Funduszu Zdrowia</w:t>
            </w:r>
          </w:p>
          <w:p w:rsidR="00BE765C" w:rsidRDefault="00E22971">
            <w:pPr>
              <w:jc w:val="center"/>
            </w:pPr>
            <w:r>
              <w:t>/</w:t>
            </w:r>
            <w:r>
              <w:rPr>
                <w:i/>
              </w:rPr>
              <w:t>Dokument podpisano elektronicznie</w:t>
            </w:r>
            <w:r>
              <w:t>/</w:t>
            </w:r>
          </w:p>
        </w:tc>
      </w:tr>
      <w:tr w:rsidR="00BE765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22971">
      <w:pPr>
        <w:keepNext/>
        <w:spacing w:before="120" w:after="120" w:line="360" w:lineRule="auto"/>
        <w:ind w:left="49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6 września 2022 r.</w:t>
      </w:r>
    </w:p>
    <w:p w:rsidR="00A77B3E" w:rsidRDefault="00E2297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Wartości stawek </w:t>
      </w:r>
      <w:proofErr w:type="spellStart"/>
      <w:r>
        <w:rPr>
          <w:b/>
          <w:color w:val="000000"/>
          <w:u w:color="000000"/>
        </w:rPr>
        <w:t>kapitacyjnych</w:t>
      </w:r>
      <w:proofErr w:type="spellEnd"/>
      <w:r>
        <w:rPr>
          <w:b/>
          <w:color w:val="000000"/>
          <w:u w:color="000000"/>
        </w:rPr>
        <w:t>, porad i ryczałtów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924"/>
        <w:gridCol w:w="1470"/>
        <w:gridCol w:w="2465"/>
      </w:tblGrid>
      <w:tr w:rsidR="00BE765C">
        <w:trPr>
          <w:trHeight w:val="12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świadczenia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Jednostka rozliczeniowa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 jednostki rozliczeniowej w zł.</w:t>
            </w:r>
          </w:p>
        </w:tc>
      </w:tr>
      <w:tr w:rsidR="00BE765C">
        <w:trPr>
          <w:trHeight w:val="56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Świadczenia lekarza </w:t>
            </w:r>
            <w:proofErr w:type="spellStart"/>
            <w:r>
              <w:rPr>
                <w:b/>
                <w:sz w:val="18"/>
              </w:rPr>
              <w:t>poz</w:t>
            </w:r>
            <w:proofErr w:type="spellEnd"/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191,88</w:t>
            </w:r>
          </w:p>
        </w:tc>
      </w:tr>
      <w:tr w:rsidR="00BE765C">
        <w:trPr>
          <w:trHeight w:val="58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– w przypadku posiadania certyfikatu akredytacyjnego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193,80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profilaktyce CHUK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122,15</w:t>
            </w:r>
          </w:p>
        </w:tc>
      </w:tr>
      <w:tr w:rsidR="00BE765C">
        <w:trPr>
          <w:trHeight w:val="96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udzielane w stanach nagłych </w:t>
            </w:r>
            <w:proofErr w:type="spellStart"/>
            <w:r>
              <w:rPr>
                <w:sz w:val="18"/>
              </w:rPr>
              <w:t>zachorowań</w:t>
            </w:r>
            <w:proofErr w:type="spellEnd"/>
            <w:r>
              <w:rPr>
                <w:sz w:val="18"/>
              </w:rPr>
              <w:t xml:space="preserve"> ubezpieczonym spoza OW oraz z terenu OW ale spoza gminy własnej i sąsiadujących i spoza listy zadeklarowanych pacjentów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83,29</w:t>
            </w:r>
          </w:p>
        </w:tc>
      </w:tr>
      <w:tr w:rsidR="00BE765C">
        <w:trPr>
          <w:trHeight w:val="16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udzielane osobom spoza listy świadczeniobiorców innym niż ubezpieczone uprawnionym do świadczeń zgodnie z treścią art. 2 ust. 1 pkt. 2-4 oraz art. 54 ustawy, osobom uprawnionym jedynie na podstawie przepisów art. 12 pkt 6 lub 9 ustawy oraz obcokrajowcom posiadającym ubezpieczenie zdrowotne na podstawie zgłoszenia, w związku z czasowym zatrudnieniem na terytorium RP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83,29</w:t>
            </w:r>
          </w:p>
        </w:tc>
      </w:tr>
      <w:tr w:rsidR="00BE765C">
        <w:trPr>
          <w:trHeight w:val="70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udzielane w stanach </w:t>
            </w:r>
            <w:proofErr w:type="spellStart"/>
            <w:r>
              <w:rPr>
                <w:sz w:val="18"/>
              </w:rPr>
              <w:t>zachorowań</w:t>
            </w:r>
            <w:proofErr w:type="spellEnd"/>
            <w:r>
              <w:rPr>
                <w:sz w:val="18"/>
              </w:rPr>
              <w:t xml:space="preserve"> osobom uprawnionym na podstawie przepisów o koordynacji (EKUZ, Certyfikat)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83,29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ramach kwalifikacji do realizacji transportu ,,dalekiego” w POZ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22,21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związane z wydaniem karty </w:t>
            </w:r>
            <w:proofErr w:type="spellStart"/>
            <w:r>
              <w:rPr>
                <w:sz w:val="18"/>
              </w:rPr>
              <w:t>DiLO</w:t>
            </w:r>
            <w:proofErr w:type="spellEnd"/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55,52</w:t>
            </w:r>
          </w:p>
        </w:tc>
      </w:tr>
      <w:tr w:rsidR="00BE765C">
        <w:trPr>
          <w:trHeight w:val="6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związane z  zapewnieniem dostępności do świadczeń na terenach o małej gęstości zaludnienia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Ryczałt miesięczny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5552,09</w:t>
            </w:r>
          </w:p>
        </w:tc>
      </w:tr>
      <w:tr w:rsidR="00BE765C">
        <w:trPr>
          <w:trHeight w:val="79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związane ze zgłaszalnością pacjentek zakwalifikowanych do realizacji świadczeń profilaktyki raka szyjki macicy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Ryczałt miesięczny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333,13</w:t>
            </w:r>
          </w:p>
        </w:tc>
      </w:tr>
      <w:tr w:rsidR="00BE765C">
        <w:trPr>
          <w:trHeight w:val="79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związane z wydaniem zaświadczenia osobie niezdolnej do samodzielnej egzystencji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83,29</w:t>
            </w:r>
          </w:p>
        </w:tc>
      </w:tr>
      <w:tr w:rsidR="00BE765C">
        <w:trPr>
          <w:trHeight w:val="79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Pierwszorazowe 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związane z oceną stanu zaszczepienia oraz stanu zdrowia wraz ze szczepieniem dla osoby spoza listy świadczeniobiorców innej niż ubezpieczona, uprawnionej do świadczeń na podstawie art. 37 ust. 1 ustawy o pomocy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114,76</w:t>
            </w:r>
          </w:p>
        </w:tc>
      </w:tr>
      <w:tr w:rsidR="00BE765C">
        <w:trPr>
          <w:trHeight w:val="79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1.12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związane z realizacją indywidualnego kalendarza szczepień (</w:t>
            </w:r>
            <w:proofErr w:type="spellStart"/>
            <w:r>
              <w:rPr>
                <w:sz w:val="18"/>
              </w:rPr>
              <w:t>IKSz</w:t>
            </w:r>
            <w:proofErr w:type="spellEnd"/>
            <w:r>
              <w:rPr>
                <w:sz w:val="18"/>
              </w:rPr>
              <w:t>) dla osoby spoza listy świadczeniobiorców innej niż ubezpieczona, uprawnionej do świadczeń na podstawie art. 37 ust. 1 ustawy o pomocy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51,00</w:t>
            </w:r>
          </w:p>
        </w:tc>
      </w:tr>
      <w:tr w:rsidR="00BE765C">
        <w:trPr>
          <w:trHeight w:val="792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Budżet powierzony diagnostyczny</w:t>
            </w:r>
          </w:p>
        </w:tc>
      </w:tr>
      <w:tr w:rsidR="00BE765C">
        <w:trPr>
          <w:trHeight w:val="79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Ferrytyna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20,00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Witamina B12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21,00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Kwas foliowy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16,00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Anty–CCP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57, 00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CRP - szybki test ilościowy (populacja do ukończenia 6 r.ż.)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14,00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Przeciwciała anty-HCV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22,00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Antygen H. </w:t>
            </w:r>
            <w:proofErr w:type="spellStart"/>
            <w:r>
              <w:rPr>
                <w:sz w:val="18"/>
              </w:rPr>
              <w:t>pylori</w:t>
            </w:r>
            <w:proofErr w:type="spellEnd"/>
            <w:r>
              <w:rPr>
                <w:sz w:val="18"/>
              </w:rPr>
              <w:t xml:space="preserve"> w kale – test kasetkowy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23,00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Antygen H. </w:t>
            </w:r>
            <w:proofErr w:type="spellStart"/>
            <w:r>
              <w:rPr>
                <w:sz w:val="18"/>
              </w:rPr>
              <w:t>pylori</w:t>
            </w:r>
            <w:proofErr w:type="spellEnd"/>
            <w:r>
              <w:rPr>
                <w:sz w:val="18"/>
              </w:rPr>
              <w:t xml:space="preserve"> w kale – test laboratoryjny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61,00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Strep</w:t>
            </w:r>
            <w:proofErr w:type="spellEnd"/>
            <w:r>
              <w:rPr>
                <w:sz w:val="18"/>
              </w:rPr>
              <w:t>-test *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12,00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Świadczenia pielęgniarki </w:t>
            </w:r>
            <w:proofErr w:type="spellStart"/>
            <w:r>
              <w:rPr>
                <w:b/>
                <w:sz w:val="18"/>
              </w:rPr>
              <w:t>poz</w:t>
            </w:r>
            <w:proofErr w:type="spellEnd"/>
            <w:r>
              <w:rPr>
                <w:b/>
                <w:sz w:val="18"/>
              </w:rPr>
              <w:t>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47,04</w:t>
            </w:r>
          </w:p>
        </w:tc>
      </w:tr>
      <w:tr w:rsidR="00BE765C">
        <w:trPr>
          <w:trHeight w:val="40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2.1a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– certyfikat akredytacji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47,28</w:t>
            </w:r>
          </w:p>
        </w:tc>
      </w:tr>
      <w:tr w:rsidR="00BE765C">
        <w:trPr>
          <w:trHeight w:val="32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ramach realizacji profilaktyki gruźlicy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28,59 </w:t>
            </w:r>
          </w:p>
        </w:tc>
      </w:tr>
      <w:tr w:rsidR="00BE765C">
        <w:trPr>
          <w:trHeight w:val="84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udzielane w stanach nagłych </w:t>
            </w:r>
            <w:proofErr w:type="spellStart"/>
            <w:r>
              <w:rPr>
                <w:sz w:val="18"/>
              </w:rPr>
              <w:t>zachorowań</w:t>
            </w:r>
            <w:proofErr w:type="spellEnd"/>
            <w:r>
              <w:rPr>
                <w:sz w:val="18"/>
              </w:rPr>
              <w:t xml:space="preserve"> ubezpieczonym spoza OW oraz z terenu OW ale spoza gminy własnej i sąsiadujących i spoza listy zadeklarowanych pacjentów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BE765C">
        <w:trPr>
          <w:trHeight w:val="16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udzielane osobom spoza listy świadczeniobiorców innym niż ubezpieczone uprawnionym do świadczeń zgodnie z treścią art. 2 ust. 1 pkt. 2-4 oraz art. 54 ustawy, osobom uprawnionym jedynie na podstawie przepisów art. 12 pkt 6 lub 9 ustawy oraz obcokrajowcom posiadającym ubezpieczenie zdrowotne na podstawie zgłoszenia, w związku z czasowym zatrudnieniem na terytorium RP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BE765C">
        <w:trPr>
          <w:trHeight w:val="81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udzielane w stanach nagłych </w:t>
            </w:r>
            <w:proofErr w:type="spellStart"/>
            <w:r>
              <w:rPr>
                <w:sz w:val="18"/>
              </w:rPr>
              <w:t>zachorowań</w:t>
            </w:r>
            <w:proofErr w:type="spellEnd"/>
            <w:r>
              <w:rPr>
                <w:sz w:val="18"/>
              </w:rPr>
              <w:t xml:space="preserve"> osobom uprawnionym na podstawie przepisów o koordynacji (EKUZ, Certyfikat)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BE765C">
        <w:trPr>
          <w:trHeight w:val="81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profilaktyce CHUK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122,15</w:t>
            </w:r>
          </w:p>
        </w:tc>
      </w:tr>
      <w:tr w:rsidR="00BE765C">
        <w:trPr>
          <w:trHeight w:val="383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Świadczenia położnej </w:t>
            </w:r>
            <w:proofErr w:type="spellStart"/>
            <w:r>
              <w:rPr>
                <w:b/>
                <w:sz w:val="18"/>
              </w:rPr>
              <w:t>poz</w:t>
            </w:r>
            <w:proofErr w:type="spellEnd"/>
            <w:r>
              <w:rPr>
                <w:b/>
                <w:sz w:val="18"/>
              </w:rPr>
              <w:t>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31,08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3.1a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– certyfikat akredytacji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31,32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edukacji przedporodowej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34,43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edukacji przedporodowej – wada letalna płodu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51,63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patronażowa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32,21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patronażowa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/ wizyta w opiece nad kobietą po rozwiązaniu ciąży – wada letalna płodu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43,31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opiece pooperacyjnej nad kobietami po operacjach ginekologicznych i onkologiczno-ginekologicznych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16,66</w:t>
            </w:r>
          </w:p>
        </w:tc>
      </w:tr>
      <w:tr w:rsidR="00BE765C">
        <w:trPr>
          <w:trHeight w:val="96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udzielane w stanach nagłych </w:t>
            </w:r>
            <w:proofErr w:type="spellStart"/>
            <w:r>
              <w:rPr>
                <w:sz w:val="18"/>
              </w:rPr>
              <w:t>zachorowań</w:t>
            </w:r>
            <w:proofErr w:type="spellEnd"/>
            <w:r>
              <w:rPr>
                <w:sz w:val="18"/>
              </w:rPr>
              <w:t xml:space="preserve"> świadczeniobiorcom spoza OW oraz z terenu OW ale spoza gminy własnej i sąsiadujących i spoza listy zadeklarowanych pacjentów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BE765C">
        <w:trPr>
          <w:trHeight w:val="16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udzielane osobom spoza listy świadczeniobiorców innym niż ubezpieczone uprawnionym do świadczeń zgodnie z treścią art. 2 ust. 1 pkt. 2-4 oraz art. 54 ustawy, osobom uprawnionym jedynie na podstawie przepisów art. 12 pkt 6 lub 9 ustawy oraz obcokrajowcom posiadającym ubezpieczenie zdrowotne na podstawie zgłoszenia, w związku z czasowym zatrudnieniem na terytorium RP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BE765C">
        <w:trPr>
          <w:trHeight w:val="72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udzielane w stanach nagłych </w:t>
            </w:r>
            <w:proofErr w:type="spellStart"/>
            <w:r>
              <w:rPr>
                <w:sz w:val="18"/>
              </w:rPr>
              <w:t>zachorowań</w:t>
            </w:r>
            <w:proofErr w:type="spellEnd"/>
            <w:r>
              <w:rPr>
                <w:sz w:val="18"/>
              </w:rPr>
              <w:t xml:space="preserve"> osobom uprawnionym na podstawie przepisów o koordynacji (EKUZ, Certyfikat)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– pobranie materiału z szyjki macicy do przesiewowego badania cytologicznego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22,21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fizjologicznej, w okresie do 10.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238,74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11. do 14.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15. do 20.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21. do 26.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186,55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27. do 32.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33. do 37.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38. do 39.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BE765C">
        <w:trPr>
          <w:trHeight w:val="48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po 40. tyg. ciąży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155,46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3.19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związana z wykonaniem </w:t>
            </w:r>
            <w:proofErr w:type="spellStart"/>
            <w:r>
              <w:rPr>
                <w:sz w:val="18"/>
              </w:rPr>
              <w:t>Holtera</w:t>
            </w:r>
            <w:proofErr w:type="spellEnd"/>
            <w:r>
              <w:rPr>
                <w:sz w:val="18"/>
              </w:rPr>
              <w:t xml:space="preserve"> RR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Wizyta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134,37</w:t>
            </w:r>
          </w:p>
        </w:tc>
      </w:tr>
      <w:tr w:rsidR="00BE765C">
        <w:trPr>
          <w:trHeight w:val="46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Świadczenia pielęgniarki lub higienistki szkolnej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100,20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4.1a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pielęgniarki lub higienistki szkolnej  – certyfikat akredytacji w zakresie POZ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101,28</w:t>
            </w:r>
          </w:p>
        </w:tc>
      </w:tr>
      <w:tr w:rsidR="00BE765C">
        <w:trPr>
          <w:trHeight w:val="55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pielęgniarki lub higienistki szkolnej udzielane w ramach grupowej profilaktyki fluorkowej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Stawka kapitacyjna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6,36</w:t>
            </w:r>
          </w:p>
        </w:tc>
      </w:tr>
      <w:tr w:rsidR="00BE765C">
        <w:trPr>
          <w:trHeight w:val="55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5.1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Świadczenia transportu sanitarnego w POZ – przewozy realizowane w ramach gotowości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6,96</w:t>
            </w:r>
          </w:p>
        </w:tc>
      </w:tr>
      <w:tr w:rsidR="00BE765C">
        <w:trPr>
          <w:trHeight w:val="65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transportu sanitarnego „dalekiego” w POZ – przewóz na odległość (tam i z powrotem) 121 - 400 km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Ryczałt za przewóz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278,93</w:t>
            </w:r>
          </w:p>
        </w:tc>
      </w:tr>
      <w:tr w:rsidR="00BE765C">
        <w:trPr>
          <w:trHeight w:val="769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transportu sanitarnego „dalekiego” w POZ – przewozy na odległość (tam i z powrotem) powyżej 400 km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Ryczałt za każdy km przewozu ponad 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1,13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koordynacja opieki - zadania koordynatora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kapitacyjna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6,72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Budże</w:t>
            </w:r>
            <w:r w:rsidR="000D7A46">
              <w:rPr>
                <w:b/>
                <w:sz w:val="20"/>
              </w:rPr>
              <w:t>t powierzony opieki koordynowa</w:t>
            </w:r>
            <w:r>
              <w:rPr>
                <w:b/>
                <w:sz w:val="20"/>
              </w:rPr>
              <w:t>nej**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BNP (NT-pro-BNP)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92,80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albuminuria (stężenie albumin w moczu)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7,8</w:t>
            </w:r>
            <w:r w:rsidR="00BD6360">
              <w:rPr>
                <w:sz w:val="20"/>
              </w:rPr>
              <w:t>5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UACR (wskaźnik albumina/kreatynina w moczu);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18,32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antyTPO</w:t>
            </w:r>
            <w:proofErr w:type="spellEnd"/>
            <w:r>
              <w:rPr>
                <w:sz w:val="20"/>
              </w:rPr>
              <w:t xml:space="preserve"> (przeciwciała przeciw peroksydazie tarczycowej);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32,12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antyTSHR</w:t>
            </w:r>
            <w:proofErr w:type="spellEnd"/>
            <w:r>
              <w:rPr>
                <w:sz w:val="20"/>
              </w:rPr>
              <w:t xml:space="preserve"> (przeciwciała przeciw receptorom TSH);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56,11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antyTG</w:t>
            </w:r>
            <w:proofErr w:type="spellEnd"/>
            <w:r>
              <w:rPr>
                <w:sz w:val="20"/>
              </w:rPr>
              <w:t xml:space="preserve"> (przeciwciała przeciw tyreoglobulinie).”,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26,03</w:t>
            </w:r>
            <w:bookmarkStart w:id="0" w:name="_GoBack"/>
            <w:bookmarkEnd w:id="0"/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EKG wysiłkowe (próba wysiłkowa EKG);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106,26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Holter</w:t>
            </w:r>
            <w:proofErr w:type="spellEnd"/>
            <w:r>
              <w:rPr>
                <w:sz w:val="20"/>
              </w:rPr>
              <w:t xml:space="preserve"> EKG 24 godz. (24 godzinna rejestracja EKG);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137,06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7.9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Holter</w:t>
            </w:r>
            <w:proofErr w:type="spellEnd"/>
            <w:r>
              <w:rPr>
                <w:sz w:val="20"/>
              </w:rPr>
              <w:t xml:space="preserve"> EKG  48 godz. (48 godzinna rejestracja EKG)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147,06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Holter</w:t>
            </w:r>
            <w:proofErr w:type="spellEnd"/>
            <w:r>
              <w:rPr>
                <w:sz w:val="20"/>
              </w:rPr>
              <w:t xml:space="preserve"> EKG 72 godz. (72-godzinna rejestracja EKG)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157,06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Holter</w:t>
            </w:r>
            <w:proofErr w:type="spellEnd"/>
            <w:r>
              <w:rPr>
                <w:sz w:val="20"/>
              </w:rPr>
              <w:t xml:space="preserve"> RR (24-godzinna rejestracja ciśnienia tętniczego).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137,06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USG Doppler tętnic szyjnych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106,26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USG Doppler naczyń kończyn dolnych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106,26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ECHO serca przezklatkowe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106,26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spirometria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38,50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spirometria z próbą rozkurczową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46,20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biopsja aspiracyjna cienkoigłowa tarczycy celowana do 2 procedur (u dorosłych)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398,86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biopsja aspiracyjna cienkoigłowa tarczycy celowana  (u dorosłych) co najmniej 3 procedury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800,80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7.19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konsultacja z lekarzem specjalistą  (lekarz </w:t>
            </w:r>
            <w:proofErr w:type="spellStart"/>
            <w:r>
              <w:rPr>
                <w:sz w:val="20"/>
              </w:rPr>
              <w:t>poz</w:t>
            </w:r>
            <w:proofErr w:type="spellEnd"/>
            <w:r>
              <w:rPr>
                <w:sz w:val="20"/>
              </w:rPr>
              <w:t xml:space="preserve"> - lekarz specjalista 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81,65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7.20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konsultacja z lekarzem specjalistą  (pacjent - lekarz specjalista)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120,75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7.21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porada edukacyjna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42,03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7.22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konsultacja dietetyczna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50,52</w:t>
            </w:r>
          </w:p>
        </w:tc>
      </w:tr>
      <w:tr w:rsidR="00BE765C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7.23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porada kompleksowa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171,93</w:t>
            </w:r>
          </w:p>
        </w:tc>
      </w:tr>
      <w:tr w:rsidR="00BE765C">
        <w:trPr>
          <w:trHeight w:val="75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*Świadczenia o których mowa w załączniku nr 1 Część </w:t>
            </w:r>
            <w:proofErr w:type="spellStart"/>
            <w:r>
              <w:rPr>
                <w:sz w:val="18"/>
              </w:rPr>
              <w:t>IVa</w:t>
            </w:r>
            <w:proofErr w:type="spellEnd"/>
            <w:r>
              <w:rPr>
                <w:sz w:val="18"/>
              </w:rPr>
              <w:t xml:space="preserve"> rozporządzenia MZ-  świadczenia realizowane w ramach budżetu powierzonego diagnostycznego</w:t>
            </w:r>
          </w:p>
          <w:p w:rsidR="00BE765C" w:rsidRDefault="00E22971">
            <w:pPr>
              <w:jc w:val="left"/>
            </w:pPr>
            <w:r>
              <w:rPr>
                <w:sz w:val="18"/>
              </w:rPr>
              <w:t>** Świadczenia, o których mowa w załączniku nr 6 do rozporządzenia MZ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22971">
      <w:pPr>
        <w:keepNext/>
        <w:spacing w:before="120" w:after="120" w:line="360" w:lineRule="auto"/>
        <w:ind w:left="49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6 września 2022 r.</w:t>
      </w:r>
    </w:p>
    <w:p w:rsidR="00A77B3E" w:rsidRDefault="00E2297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przyczyn  porad lekarskich wg klasyfikacji ICD - 10 udzielonych osobom przewlekle chorym (do stosowania współczynnika 3.2 oraz w budżecie powierzonym opieki  koordynowanej).</w:t>
      </w:r>
    </w:p>
    <w:p w:rsidR="00A77B3E" w:rsidRDefault="00E2297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Wykaz przyczyn udzielonych porad lekarskich wg klasyfikacji ICD 10 kwalifikujących do stosowania współczynnika 3,2 korygującego stawkę kapitacyjną, przy finansowaniu świadczeń lekarza </w:t>
      </w:r>
      <w:proofErr w:type="spellStart"/>
      <w:r>
        <w:rPr>
          <w:b/>
          <w:color w:val="000000"/>
          <w:u w:color="000000"/>
        </w:rPr>
        <w:t>poz</w:t>
      </w:r>
      <w:proofErr w:type="spellEnd"/>
      <w:r>
        <w:rPr>
          <w:b/>
          <w:color w:val="000000"/>
          <w:u w:color="000000"/>
        </w:rPr>
        <w:t xml:space="preserve"> dla osób przewlekle chorych na cukrzycę, choroby układu krążenia lub choroby tarczycy*</w:t>
      </w:r>
    </w:p>
    <w:p w:rsidR="00A77B3E" w:rsidRDefault="00E22971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Grupa dziedzinowa - Diabetologia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(E10-E14) Cukrzyca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990"/>
      </w:tblGrid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E10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Cukrzyca </w:t>
            </w:r>
            <w:proofErr w:type="spellStart"/>
            <w:r>
              <w:t>insulinozależna</w:t>
            </w:r>
            <w:proofErr w:type="spellEnd"/>
            <w:r>
              <w:t xml:space="preserve"> 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E11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Cukrzyca </w:t>
            </w:r>
            <w:proofErr w:type="spellStart"/>
            <w:r>
              <w:t>insulinoniezależna</w:t>
            </w:r>
            <w:proofErr w:type="spellEnd"/>
            <w:r>
              <w:t xml:space="preserve"> 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E14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Cukrzyca nie określona </w:t>
            </w:r>
          </w:p>
        </w:tc>
      </w:tr>
    </w:tbl>
    <w:p w:rsidR="00A77B3E" w:rsidRDefault="00E22971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Grupa dziedzinowa - Kardiologia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(I10 – I15) Choroba nadciśnieniowa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005"/>
      </w:tblGrid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I10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Samoistne (pierwotne) nadciśnienie </w:t>
            </w:r>
          </w:p>
        </w:tc>
      </w:tr>
      <w:tr w:rsidR="00BE765C">
        <w:trPr>
          <w:trHeight w:val="7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I11.0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serca, z (zastoinową) niewydolnością serca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I11.9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serca bez (zastoinowej) niewydolności serca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I12.0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nerek, z niewydolnością nerek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I12.9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nerek, bez niewydolności nerek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I13.0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serca i nerek, z (zastoinową) niewydolnością serca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I13.1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serca i nerek, z niewydolnością nerek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I13.2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serca i nerek, tak z (zastoinową) niewydolnością serca jak i niewydolnością nerek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I13.9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 Choroba nadciśnieniowa z zajęciem serca i nerek, nie określona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I15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 Nadciśnienie wtórne </w:t>
            </w:r>
          </w:p>
        </w:tc>
      </w:tr>
    </w:tbl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(I20 – I25) Choroba niedokrwienna serca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019"/>
      </w:tblGrid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I20.1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Dusznica bolesna z udokumentowanym skurczem naczyń wieńcowych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I20.8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Inne postacie dusznicy bolesnej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I20.9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Dusznica bolesna, nie określona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I25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Przewlekła choroba niedokrwienna serca </w:t>
            </w:r>
          </w:p>
        </w:tc>
      </w:tr>
    </w:tbl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(I26 – I28) Zespół sercowo-płucny i choroby krążenia płucnego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019"/>
      </w:tblGrid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I27.1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serca w przebiegu kifoskoliozy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I27.8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Inne określone zespoły sercowo-płucne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I27.9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Zespół sercowo-płucny, nie określony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I28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Inne choroby naczyń płucnych </w:t>
            </w:r>
          </w:p>
        </w:tc>
      </w:tr>
    </w:tbl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(I30 – I52) Inne choroby serca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019"/>
      </w:tblGrid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I39.0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Zaburzenia funkcji zastawki dwudzielnej w chorobach sklasyfikowanych gdzie indziej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I39.1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Zaburzenia funkcji zastawki tętnicy głównej w chorobach sklasyfikowanych gdzie indziej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I39.2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Zaburzenia funkcji zastawki trójdzielnej w chorobach sklasyfikowanych gdzie indziej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I39.3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Zaburzenia funkcji zastawki pnia płucnego w chorobach sklasyfikowanych gdzie indziej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I39.4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Zaburzenia funkcji wielu zastawek w chorobach sklasyfikowanych gdzie indziej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I42.0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Kardiomiopatia</w:t>
            </w:r>
            <w:proofErr w:type="spellEnd"/>
            <w:r>
              <w:t xml:space="preserve"> </w:t>
            </w:r>
            <w:proofErr w:type="spellStart"/>
            <w:r>
              <w:t>rozstrzeniowa</w:t>
            </w:r>
            <w:proofErr w:type="spellEnd"/>
            <w:r>
              <w:t>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I42.2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Inne </w:t>
            </w:r>
            <w:proofErr w:type="spellStart"/>
            <w:r>
              <w:t>kardiomiopatie</w:t>
            </w:r>
            <w:proofErr w:type="spellEnd"/>
            <w:r>
              <w:t xml:space="preserve"> przerostowe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I42.6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Kardiomiopatia</w:t>
            </w:r>
            <w:proofErr w:type="spellEnd"/>
            <w:r>
              <w:t xml:space="preserve"> alkoholowa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I42.8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Inne </w:t>
            </w:r>
            <w:proofErr w:type="spellStart"/>
            <w:r>
              <w:t>kardiomiopatie</w:t>
            </w:r>
            <w:proofErr w:type="spellEnd"/>
            <w:r>
              <w:t>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I42.9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Kardiomiopatia</w:t>
            </w:r>
            <w:proofErr w:type="spellEnd"/>
            <w:r>
              <w:t>, nie określona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I43.1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Kardiomiopatia</w:t>
            </w:r>
            <w:proofErr w:type="spellEnd"/>
            <w:r>
              <w:t xml:space="preserve"> w chorobach metabolicznych 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I43.2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Kardiomiopatia</w:t>
            </w:r>
            <w:proofErr w:type="spellEnd"/>
            <w:r>
              <w:t xml:space="preserve"> w chorobach z niedoborów pokarmowych 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I43.8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Kardiomiopatia</w:t>
            </w:r>
            <w:proofErr w:type="spellEnd"/>
            <w:r>
              <w:t xml:space="preserve"> w innych chorobach sklasyfikowanych gdzie indziej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I48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Migotanie i trzepotanie przedsionków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I50.0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Niewydolność serca zastoinowa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I50.1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Niewydolność serca lewokomorowa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I50.9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Niewydolność serca, nie określona </w:t>
            </w:r>
          </w:p>
        </w:tc>
      </w:tr>
    </w:tbl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(I60 – I69) Choroby naczyń mózgowych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019"/>
      </w:tblGrid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I65.0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Niedrożność i zwężenie tętnicy kręgowej 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I65.1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tętnicy podstawnej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I65.2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tętnicy szyjnej wewnętrznej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I65.3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tętnic przedmózgowych, mnogie i obustronne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I65.8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innych tętnic przedmózgowych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I65.9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nieokreślonych tętnic przedmózgowych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I66.0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tętnicy środkowej mózgu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I66.1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tętnicy przedniej mózgu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I66.2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tętnicy tylnej mózgu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I66.3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tętnic móżdżku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I66.4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tętnic mózgowych, mnogie i obustronne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I66.8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innych tętnic mózgowych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I66.9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Niedrożność i zwężenie nieokreślonych tętnic mózgowych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I67.2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Miażdżyca tętnic mózgowych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I67.3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Postępująca naczyniowa leukoencefalopatia 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I67.4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Encefalopatia nadciśnieniowa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I67.5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Choroba </w:t>
            </w:r>
            <w:proofErr w:type="spellStart"/>
            <w:r>
              <w:t>Moyamoya</w:t>
            </w:r>
            <w:proofErr w:type="spellEnd"/>
            <w:r>
              <w:t>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I67.9 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naczyń mózgowych, nie określona </w:t>
            </w:r>
          </w:p>
        </w:tc>
      </w:tr>
      <w:tr w:rsidR="00BE76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I69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Następstwa chorób naczyń mózgowych</w:t>
            </w:r>
          </w:p>
        </w:tc>
      </w:tr>
    </w:tbl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(I70 – I79) Choroby tętnic, tętniczek i naczyń włosowatych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990"/>
      </w:tblGrid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I70.0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Miażdżyca tętnicy głównej (aorty)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I70.1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Miażdżyca tętnicy nerkowej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I70.2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Miażdżyca tętnic kończyn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I70.8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Miażdżyca innych tętnic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I70.9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Uogólniona i nieokreślona miażdżyca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I71.2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Tętniak odcinka piersiowego tętnicy głównej, bez wzmianki o pęknięciu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I71.4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Tętniak odcinka brzusznego tętnicy głównej, bez wzmianki o pęknięciu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I71.6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Tętniak odcinka piersiowo-brzusznego tętnicy głównej, bez wzmianki o pęknięciu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I71.9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Tętniak tętnicy głównej o nieokreślonym umiejscowieniu, bez wzmianki o pęknięciu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I72.0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Tętniak tętnicy szyjnej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I72.1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Tętniak tętnicy kończyny górnej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I72.2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Tętniak tętnicy nerkowej 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I72.3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Tętniak tętnicy biodrowej (wspólnej) (zewnętrznej) (wewnętrznej) 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I72.4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Tętniak tętnicy kończyny dolnej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I72.8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Tętniak innych określonych tętnic 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I72.9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Tętniak o nieokreślonym umiejscowieniu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I73.0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Zespół </w:t>
            </w:r>
            <w:proofErr w:type="spellStart"/>
            <w:r>
              <w:t>Reynauda</w:t>
            </w:r>
            <w:proofErr w:type="spellEnd"/>
            <w:r>
              <w:t>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I73.1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Zakrzepowo-zarostowe zapalenie naczyń [Buergera]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I73.8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Inne określone choroby naczyń obwodowych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I73.9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naczyń obwodowych, nie określona </w:t>
            </w:r>
          </w:p>
        </w:tc>
      </w:tr>
    </w:tbl>
    <w:p w:rsidR="00A77B3E" w:rsidRDefault="00E22971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Grupa dziedzinowa - Endokrynologia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(E00 – E07) Choroby tarczycy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005"/>
      </w:tblGrid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E00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Wrodzony zespół niedoboru jodu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E01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Niedoczynność tarczycy z powodu niedoboru jodu i pokrewnych przyczyn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E02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Subkliniczna</w:t>
            </w:r>
            <w:proofErr w:type="spellEnd"/>
            <w:r>
              <w:t xml:space="preserve"> postać niedoczynności tarczycy z powodu niedoboru jodu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E03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Inne postacie niedoczynności tarczycy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E04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Wole nietoksyczne, inne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E05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Tyreotoksykoza</w:t>
            </w:r>
            <w:proofErr w:type="spellEnd"/>
            <w:r>
              <w:t xml:space="preserve"> (nadczynność tarczycy)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E06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Zapalenie tarczycy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E07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Choroby tarczycy, inne</w:t>
            </w:r>
          </w:p>
        </w:tc>
      </w:tr>
    </w:tbl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*Dopuszczalne jest sprawozdawanie poszczególnych rozpoznań z rozszerzeniami większymi niż 3-znakowe</w:t>
      </w:r>
    </w:p>
    <w:p w:rsidR="00A77B3E" w:rsidRDefault="00E2297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Wykaz chorób wg klasyfikacji ICD - 10 stanowiących przyczynę diagnostyki i leczenia świadczeniobiorcy, kwalifikujących do rozliczania świadczeń w zakresie budżetu powierzonego opieki koordynowanej.</w:t>
      </w:r>
      <w:r w:rsidR="00E1058F">
        <w:rPr>
          <w:b/>
          <w:color w:val="000000"/>
          <w:u w:color="000000"/>
        </w:rPr>
        <w:t>*</w:t>
      </w:r>
    </w:p>
    <w:p w:rsidR="00A77B3E" w:rsidRDefault="00E22971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Grupa dziedzinowa - Diabetologia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(E10-E14) Cukrzyca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990"/>
      </w:tblGrid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E10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Cukrzyca </w:t>
            </w:r>
            <w:proofErr w:type="spellStart"/>
            <w:r>
              <w:t>insulinozależna</w:t>
            </w:r>
            <w:proofErr w:type="spellEnd"/>
            <w:r>
              <w:t xml:space="preserve"> 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E11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Cukrzyca </w:t>
            </w:r>
            <w:proofErr w:type="spellStart"/>
            <w:r>
              <w:t>insulinoniezależna</w:t>
            </w:r>
            <w:proofErr w:type="spellEnd"/>
            <w:r>
              <w:t xml:space="preserve"> 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E13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Inne określone postacie cukrzycy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E14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Cukrzyca nie określona </w:t>
            </w:r>
          </w:p>
        </w:tc>
      </w:tr>
    </w:tbl>
    <w:p w:rsidR="00A77B3E" w:rsidRDefault="00E22971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Grupa dziedzinowa - Kardiologia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(I10 – I15) Choroba nadciśnieniowa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005"/>
      </w:tblGrid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I10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Samoistne (pierwotne) nadciśnienie </w:t>
            </w:r>
          </w:p>
        </w:tc>
      </w:tr>
      <w:tr w:rsidR="00BE765C">
        <w:trPr>
          <w:trHeight w:val="7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I11.0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serca, z (zastoinową) niewydolnością serca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I11.9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serca bez (zastoinowej) niewydolności serca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I12.0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nerek, z niewydolnością nerek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I12.9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nerek, bez niewydolności nerek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I13.0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serca i nerek, z (zastoinową) niewydolnością serca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I13.1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serca i nerek, z niewydolnością nerek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I13.2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Choroba nadciśnieniowa z zajęciem serca i nerek, tak z (zastoinową) niewydolnością serca jak i niewydolnością nerek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I13.9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 Choroba nadciśnieniowa z zajęciem serca i nerek, nie określona </w:t>
            </w:r>
          </w:p>
        </w:tc>
      </w:tr>
      <w:tr w:rsidR="00BE765C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I15</w:t>
            </w:r>
          </w:p>
        </w:tc>
        <w:tc>
          <w:tcPr>
            <w:tcW w:w="9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 Nadciśnienie wtórne </w:t>
            </w:r>
          </w:p>
        </w:tc>
      </w:tr>
    </w:tbl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(I20 – I25) Choroba niedokrwienna serca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990"/>
      </w:tblGrid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I20.1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Dusznica bolesna z udokumentowanym skurczem naczyń wieńcowych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I20.8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Inne postacie dusznicy bolesnej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I20.9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Dusznica bolesna, nie określona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I25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 xml:space="preserve">Przewlekła choroba niedokrwienna serca </w:t>
            </w:r>
          </w:p>
        </w:tc>
      </w:tr>
    </w:tbl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(I48 – I50) Inne choroby serca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990"/>
      </w:tblGrid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I48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Migotanie i trzepotanie przedsionków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I50.0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Niewydolność serca zastoinowa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I50.1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Niewydolność serca lewokomorowa 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I50.9 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Niewydolność serca, nie określona </w:t>
            </w:r>
          </w:p>
        </w:tc>
      </w:tr>
    </w:tbl>
    <w:p w:rsidR="00A77B3E" w:rsidRDefault="00E22971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Grupa dziedzinowa - Endokrynologia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(E00 – E07) Choroby tarczycy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990"/>
      </w:tblGrid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E01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Niedoczynność tarczycy z powodu niedoboru jodu i pokrewnych przyczyn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E02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Subkliniczna</w:t>
            </w:r>
            <w:proofErr w:type="spellEnd"/>
            <w:r>
              <w:t xml:space="preserve"> postać niedoczynności tarczycy z powodu niedoboru jodu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E03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Inne postacie niedoczynności tarczycy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E04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Wole nietoksyczne, inne</w:t>
            </w:r>
          </w:p>
        </w:tc>
      </w:tr>
      <w:tr w:rsidR="00BE765C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E06</w:t>
            </w:r>
          </w:p>
        </w:tc>
        <w:tc>
          <w:tcPr>
            <w:tcW w:w="9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Zapalenie tarczycy</w:t>
            </w:r>
          </w:p>
        </w:tc>
      </w:tr>
    </w:tbl>
    <w:p w:rsidR="00A77B3E" w:rsidRDefault="00E22971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Grupa dziedzinowa – Pulmonologia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(J40–J47) Przewlekłe choroby dolnych dróg oddechowych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005"/>
      </w:tblGrid>
      <w:tr w:rsidR="00BE765C" w:rsidTr="00E1058F">
        <w:trPr>
          <w:trHeight w:val="28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J41</w:t>
            </w:r>
          </w:p>
        </w:tc>
        <w:tc>
          <w:tcPr>
            <w:tcW w:w="9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Przewlekłe zapalenie oskrzeli proste i śluzowo-ropne</w:t>
            </w:r>
          </w:p>
        </w:tc>
      </w:tr>
      <w:tr w:rsidR="00BE765C" w:rsidTr="00E1058F">
        <w:trPr>
          <w:trHeight w:val="28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J42</w:t>
            </w:r>
          </w:p>
        </w:tc>
        <w:tc>
          <w:tcPr>
            <w:tcW w:w="9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Nieokreślone przewlekłe zapalenie oskrzeli</w:t>
            </w:r>
          </w:p>
        </w:tc>
      </w:tr>
      <w:tr w:rsidR="00BE765C" w:rsidTr="00E1058F">
        <w:trPr>
          <w:trHeight w:val="28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J43</w:t>
            </w:r>
          </w:p>
        </w:tc>
        <w:tc>
          <w:tcPr>
            <w:tcW w:w="9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Rozedma płucna</w:t>
            </w:r>
          </w:p>
        </w:tc>
      </w:tr>
      <w:tr w:rsidR="00BE765C" w:rsidTr="00E1058F">
        <w:trPr>
          <w:trHeight w:val="28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J44</w:t>
            </w:r>
          </w:p>
        </w:tc>
        <w:tc>
          <w:tcPr>
            <w:tcW w:w="9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Inna przewlekła zaporowa choroba płuc</w:t>
            </w:r>
          </w:p>
        </w:tc>
      </w:tr>
      <w:tr w:rsidR="00BE765C" w:rsidTr="00E1058F">
        <w:trPr>
          <w:trHeight w:val="28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J45</w:t>
            </w:r>
          </w:p>
        </w:tc>
        <w:tc>
          <w:tcPr>
            <w:tcW w:w="9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t>Dychawica oskrzelowa</w:t>
            </w:r>
          </w:p>
        </w:tc>
      </w:tr>
    </w:tbl>
    <w:p w:rsidR="00E1058F" w:rsidRDefault="00E1058F" w:rsidP="00E1058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*Dopuszczalne jest sprawozdawanie poszczególnych rozpoznań z rozszerzeniami większymi niż 3-znakowe</w:t>
      </w:r>
    </w:p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22971">
      <w:pPr>
        <w:keepNext/>
        <w:spacing w:before="120" w:after="120" w:line="360" w:lineRule="auto"/>
        <w:ind w:left="49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6 września 2022 r.</w:t>
      </w:r>
    </w:p>
    <w:p w:rsidR="00A77B3E" w:rsidRDefault="00E2297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ŚWIADCZEŃ POZ OBOWIĄZUJĄCY DLA SPRAWOZDAŃ Z REALIZACJI UMÓW O UDZIELANIE ŚWIADCZEŃ LEKARZA POZ, PIELĘGNIARKI POZ, POŁOŻNEJ POZ SPRAWOZDAWANYCH KOMUNIKATEM XML TYPU "SWIAD" ALBO – W PRZYPADKU ŚWIADCZEŃ PROFILAKTYKI CHORÓB UKŁADU KRĄŻENIA ORAZ ŚWIADCZEŃ POŁOŻNEJ POZ W PROGRAMIE PROFILAKTYKI RAKA SZYJKI MACICY - W SYSTEMIE INFORMATYCZNYM MONITOROWANIA PROFILAKTYKI (SIMP)1)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012"/>
        <w:gridCol w:w="7080"/>
      </w:tblGrid>
      <w:tr w:rsidR="00BE765C">
        <w:trPr>
          <w:trHeight w:hRule="exact" w:val="773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L.p.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Kod świadczenia wg NFZ</w:t>
            </w:r>
            <w:r>
              <w:rPr>
                <w:b/>
                <w:vertAlign w:val="superscript"/>
              </w:rPr>
              <w:t xml:space="preserve">1 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Nazwa jednostki sprawozdawanej 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Świadczenia lekarza </w:t>
            </w:r>
            <w:proofErr w:type="spellStart"/>
            <w:r>
              <w:rPr>
                <w:b/>
                <w:sz w:val="20"/>
              </w:rPr>
              <w:t>poz</w:t>
            </w:r>
            <w:proofErr w:type="spellEnd"/>
          </w:p>
        </w:tc>
      </w:tr>
      <w:tr w:rsidR="00BE765C">
        <w:trPr>
          <w:trHeight w:hRule="exact" w:val="77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5.01.00.0000121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lekarska udzielona w miejscu udzielania świadczeń </w:t>
            </w:r>
            <w:r>
              <w:rPr>
                <w:b/>
                <w:i/>
                <w:sz w:val="18"/>
              </w:rPr>
              <w:t>(wymagane rozpoznanie wg kodu klasyfikacji ICD-10</w:t>
            </w:r>
            <w:r>
              <w:rPr>
                <w:i/>
                <w:sz w:val="18"/>
              </w:rPr>
              <w:t>; porada finansowana w ramach kapitacji)</w:t>
            </w:r>
          </w:p>
        </w:tc>
      </w:tr>
      <w:tr w:rsidR="00BE765C">
        <w:trPr>
          <w:trHeight w:hRule="exact" w:val="68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5.01.00.0000122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porada lekarska udzielona w domu pacjenta</w:t>
            </w:r>
            <w:r>
              <w:rPr>
                <w:b/>
                <w:i/>
                <w:sz w:val="18"/>
              </w:rPr>
              <w:t xml:space="preserve"> (wymagane rozpoznanie wg kodu klasyfikacji ICD-10; </w:t>
            </w:r>
            <w:r>
              <w:rPr>
                <w:i/>
                <w:sz w:val="18"/>
              </w:rPr>
              <w:t>porada finansowana w ramach kapitacji)</w:t>
            </w:r>
          </w:p>
        </w:tc>
      </w:tr>
      <w:tr w:rsidR="00BE765C">
        <w:trPr>
          <w:trHeight w:hRule="exact" w:val="986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5.01.00.0000046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lekarska udzielona osobie spoza listy świadczeniobiorców zamieszkałej na terenie tego samego województwa ale poza gminą własną i sąsiadującymi z tym miejscem lub osobie spoza listy świadczeniobiorców zamieszkałej na terenie innego województwa 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5.01.00.0000047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lekarska udzielona osobie spoza listy świadczeniobiorców uprawnionej na podstawie przepisów o koordynacji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5.01.00.0000048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 ramach profilaktyki chorób układu krążenia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5.01.00.0000051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kwalifikacyjna do transportu sanitarnego ,,dalekiego” w </w:t>
            </w:r>
            <w:proofErr w:type="spellStart"/>
            <w:r>
              <w:rPr>
                <w:sz w:val="18"/>
              </w:rPr>
              <w:t>poz</w:t>
            </w:r>
            <w:proofErr w:type="spellEnd"/>
          </w:p>
        </w:tc>
      </w:tr>
      <w:tr w:rsidR="00BE765C">
        <w:trPr>
          <w:trHeight w:val="91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5.01.00.0000079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lekarska udzielona świadczeniobiorcy innemu niż ubezpieczony uprawnionemu do świadczeń zgodnie z treścią art. 2 ust. 1 pkt. 2-4 oraz art. 54 ustawy lub wyłącznie na podstawie przepisów, o których mowa w art. 12 pkt 6 i 9 ustawy l </w:t>
            </w:r>
            <w:proofErr w:type="spellStart"/>
            <w:r>
              <w:rPr>
                <w:sz w:val="18"/>
              </w:rPr>
              <w:t>ub</w:t>
            </w:r>
            <w:proofErr w:type="spellEnd"/>
            <w:r>
              <w:rPr>
                <w:sz w:val="18"/>
              </w:rPr>
              <w:t xml:space="preserve"> obcokrajowcowi posiadającemu ubezpieczenie zdrowotne na podstawie zgłoszenia, w związku z czasowym zatrudnieniem na terytorium Rzeczypospolitej Polskiej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5.01.00.0000102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patronażowa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zrealizowana w miejscu udzielania świadczeń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5.01.00.0000103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patronażowa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zrealizowana w domu świadczeniobiorcy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1.10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5.01.00.0000104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bilans zdrowia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1.11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5.01.00.0000001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lekarska związana z wydaniem karty </w:t>
            </w:r>
            <w:proofErr w:type="spellStart"/>
            <w:r>
              <w:rPr>
                <w:sz w:val="18"/>
              </w:rPr>
              <w:t>DiLO</w:t>
            </w:r>
            <w:proofErr w:type="spellEnd"/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5.01.00.0000149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lekarska związana z wydaniem zaświadczenia osobie niezdolnej do samodzielnej egzystencji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1.13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5.01.00.0000152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teleporada</w:t>
            </w:r>
            <w:proofErr w:type="spellEnd"/>
            <w:r>
              <w:rPr>
                <w:sz w:val="18"/>
              </w:rPr>
              <w:t xml:space="preserve">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1.14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5.01.00.0000155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receptowa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1.15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5.01.00.0000162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pierwszorazowe 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związane z oceną stanu zaszczepienia oraz stanu zdrowia dla osoby spoza listy świadczeniobiorców innej niż ubezpieczona, uprawnionej do świadczeń zgodnie z art. 37 ust. 1 ustawy o pomocy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1.16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5.01.00.0000163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lekarza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związane z realizacją kalendarza szczepień (</w:t>
            </w:r>
            <w:proofErr w:type="spellStart"/>
            <w:r>
              <w:rPr>
                <w:sz w:val="18"/>
              </w:rPr>
              <w:t>IKSz</w:t>
            </w:r>
            <w:proofErr w:type="spellEnd"/>
            <w:r>
              <w:rPr>
                <w:sz w:val="18"/>
              </w:rPr>
              <w:t>) dla osoby spoza listy świadczeniobiorców innej niż ubezpieczona, uprawnionej do świadczeń zgodnie z art. 37 ust. 1 ustawy o pomocy</w:t>
            </w:r>
          </w:p>
        </w:tc>
      </w:tr>
      <w:tr w:rsidR="00BE765C">
        <w:trPr>
          <w:trHeight w:val="340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Budżet powierzony diagnostyczny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1.17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5.01.00.0000164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Ferrytyna *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1.18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5.01.00.0000165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Witamina B12 *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1.19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5.01.00.0000166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Kwas foliowy*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5.01.00.0000167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Anty–CCP *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5.01.00.0000168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CRP - szybki test ilościowy (populacja do ukończenia 6 r.ż.) *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5.01.00.0000169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Przeciwciała anty-HCV *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5.01.00.0000170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Antygen H. </w:t>
            </w:r>
            <w:proofErr w:type="spellStart"/>
            <w:r>
              <w:rPr>
                <w:sz w:val="18"/>
              </w:rPr>
              <w:t>pylori</w:t>
            </w:r>
            <w:proofErr w:type="spellEnd"/>
            <w:r>
              <w:rPr>
                <w:sz w:val="18"/>
              </w:rPr>
              <w:t xml:space="preserve"> w kale – test kasetkowy*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5.01.00.0000173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Antygen H. </w:t>
            </w:r>
            <w:proofErr w:type="spellStart"/>
            <w:r>
              <w:rPr>
                <w:sz w:val="18"/>
              </w:rPr>
              <w:t>pylori</w:t>
            </w:r>
            <w:proofErr w:type="spellEnd"/>
            <w:r>
              <w:rPr>
                <w:sz w:val="18"/>
              </w:rPr>
              <w:t xml:space="preserve"> w kale – test laboratoryjny *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5.01.00.0000171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Strep</w:t>
            </w:r>
            <w:proofErr w:type="spellEnd"/>
            <w:r>
              <w:rPr>
                <w:sz w:val="18"/>
              </w:rPr>
              <w:t>-test *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Budżet powierzony opieki koordynowanej**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5.01.00.0000174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BNP (NT-pro-BNP)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5.01.00.0000175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albuminuria (stężenie albumin w moczu)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5.01.00.0000176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UACR (wskaźnik albumina/kreatynina w moczu)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1.29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5.01.00.0000177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antyTPO</w:t>
            </w:r>
            <w:proofErr w:type="spellEnd"/>
            <w:r>
              <w:rPr>
                <w:sz w:val="18"/>
              </w:rPr>
              <w:t xml:space="preserve"> (przeciwciała przeciw peroksydazie tarczycowej)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5.01.00.0000178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antyTSHR</w:t>
            </w:r>
            <w:proofErr w:type="spellEnd"/>
            <w:r>
              <w:rPr>
                <w:sz w:val="18"/>
              </w:rPr>
              <w:t xml:space="preserve"> (przeciwciała przeciw receptorom TSH)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5.01.00.0000179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antyTG</w:t>
            </w:r>
            <w:proofErr w:type="spellEnd"/>
            <w:r>
              <w:rPr>
                <w:sz w:val="18"/>
              </w:rPr>
              <w:t xml:space="preserve"> (przeciwciała przeciw tyreoglobulinie).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5.01.00.0000180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EKG wysiłkowe (próba wysiłkowa EKG)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5.01.00.0000181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Holter</w:t>
            </w:r>
            <w:proofErr w:type="spellEnd"/>
            <w:r>
              <w:rPr>
                <w:sz w:val="18"/>
              </w:rPr>
              <w:t xml:space="preserve"> EKG 24,  (248 rejestracja EKG)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5.01.00.0000203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Holter</w:t>
            </w:r>
            <w:proofErr w:type="spellEnd"/>
            <w:r>
              <w:rPr>
                <w:sz w:val="18"/>
              </w:rPr>
              <w:t xml:space="preserve"> EKG , 48  (48 rejestracja EKG)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5.01.00.0000198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Holter</w:t>
            </w:r>
            <w:proofErr w:type="spellEnd"/>
            <w:r>
              <w:rPr>
                <w:sz w:val="18"/>
              </w:rPr>
              <w:t xml:space="preserve"> EKG  72 godz. (72-godzinna rejestracja EKG)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5.01.00.0000182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Holter</w:t>
            </w:r>
            <w:proofErr w:type="spellEnd"/>
            <w:r>
              <w:rPr>
                <w:sz w:val="18"/>
              </w:rPr>
              <w:t xml:space="preserve"> RR (24-godzinna rejestracja ciśnienia tętniczego)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1.36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5.01.00.0000183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USG Doppler tętnic szyjnych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5.01.00.0000184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USG Doppler naczyń kończyn dolnych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5.01.00.0000185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ECHO serca przezklatkowe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1.39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5.01.00.0000186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spirometria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5.01.00.0000187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spirometria z próbą rozkurczową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5.01.00.0000205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biopsja aspiracyjna cienkoigłowa tarczycy celowana do 2 procedur (u dorosłych)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5.01.00.0000206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biopsja aspiracyjna cienkoigłowa tarczycy celowana  (u dorosłych) co najmniej 3 procedury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5.01.00.0000189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konsultacja z lekarzem specjalistą w dziedzinie diabetologii  (lekarz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- lekarz specjalista)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5.01.00.0000199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konsultacja z lekarzem specjalistą w dziedzinie endokrynologii (lekarz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- lekarz specjalista)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5.01.00.0000200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konsultacja z lekarzem specjalistą w dziedzinie kardiologii  (lekarz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- lekarz specjalista)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5.01.00.0000201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konsultacja z lekarzem specjalistą w dziedzinie </w:t>
            </w:r>
            <w:proofErr w:type="spellStart"/>
            <w:r>
              <w:rPr>
                <w:sz w:val="18"/>
              </w:rPr>
              <w:t>pulmunologii</w:t>
            </w:r>
            <w:proofErr w:type="spellEnd"/>
            <w:r>
              <w:rPr>
                <w:sz w:val="18"/>
              </w:rPr>
              <w:t xml:space="preserve"> (lekarz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- lekarz specjalista)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5.01.00.0000202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konsultacja z lekarzem specjalistą w dziedzinie alergologii (lekarz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- lekarz specjalista)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5.01.00.0000190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diabetologii (pacjent - lekarz specjalista)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1.49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5.01.00.0000191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endokrynologii (pacjent - lekarz specjalista)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1.50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5.01.00.0000192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kardiologii (pacjent - lekarz specjalista)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1.51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5.01.00.0000193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pulmonologii (pacjent - lekarz specjalista)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1.52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5.01.00.0000194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z lekarzem specjalistą w dziedzinie alergologii (pacjent - lekarz specjalista)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1.53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5.01.00.0000195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edukacyjna 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1.54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5.01.00.0000196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konsultacja dietetyczna</w:t>
            </w:r>
          </w:p>
        </w:tc>
      </w:tr>
      <w:tr w:rsidR="00BE765C">
        <w:trPr>
          <w:trHeight w:val="5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1.55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5.01.00.0000197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porada kompleksowa</w:t>
            </w:r>
          </w:p>
        </w:tc>
      </w:tr>
      <w:tr w:rsidR="00BE765C">
        <w:trPr>
          <w:trHeight w:val="303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Świadczenia pielęgniarki </w:t>
            </w:r>
            <w:proofErr w:type="spellStart"/>
            <w:r>
              <w:rPr>
                <w:b/>
              </w:rPr>
              <w:t>poz</w:t>
            </w:r>
            <w:proofErr w:type="spellEnd"/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2.1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5.01.00.0000107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patronażowa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2.2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5.01.00.0000054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w ramach profilaktyki gruźlicy – </w:t>
            </w:r>
            <w:r>
              <w:rPr>
                <w:i/>
                <w:sz w:val="18"/>
              </w:rPr>
              <w:t>z uwzględnieniem informacji o efekcie udzielonego świadczenia wg słownika efektów pod objaśnieniami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2.3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5.01.00.0000052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zrealizowane u osoby spoza listy świadczeniobiorców zamieszkałej na terenie tego samego województwa ale poza gminą własną i sąsiadującymi z tym miejscem lub u osoby spoza listy świadczeniobiorców zamieszkałej na terenie innego województwa 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2.4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5.01.00.0000053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zrealizowane u osoby spoza listy świadczeniobiorców uprawnionej na podstawie przepisów o koordynacji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2.5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5.01.00.0000080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zrealizowane u świadczeniobiorcy innego niż ubezpieczony, zgodnie z art. 2 ust. 1 pkt 2-4 oraz art. 54 ustawy, osoby uprawnionej wyłącznie na podstawie przepisów, o których mowa w art. 12 pkt 6 i 9 ustawy lub obcokrajowca posiadającego ubezpieczenie zdrowotne na podstawie zgłoszenia, w związku z czasowym zatrudnieniem na terytorium Rzeczypospolitej Polskiej</w:t>
            </w:r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2.6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5.01.00.0000161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receptowa pielęgniarki </w:t>
            </w:r>
            <w:proofErr w:type="spellStart"/>
            <w:r>
              <w:rPr>
                <w:sz w:val="18"/>
              </w:rPr>
              <w:t>poz</w:t>
            </w:r>
            <w:proofErr w:type="spellEnd"/>
          </w:p>
        </w:tc>
      </w:tr>
      <w:tr w:rsidR="00BE765C">
        <w:trPr>
          <w:trHeight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2.7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5.01.00.0000172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pielęgniarki w ramach profilaktyki </w:t>
            </w:r>
            <w:proofErr w:type="spellStart"/>
            <w:r>
              <w:rPr>
                <w:sz w:val="18"/>
              </w:rPr>
              <w:t>ChUK</w:t>
            </w:r>
            <w:proofErr w:type="spellEnd"/>
          </w:p>
        </w:tc>
      </w:tr>
      <w:tr w:rsidR="00BE765C">
        <w:trPr>
          <w:trHeight w:hRule="exact" w:val="55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Świadczenia położnej </w:t>
            </w:r>
            <w:proofErr w:type="spellStart"/>
            <w:r>
              <w:rPr>
                <w:b/>
              </w:rPr>
              <w:t>poz</w:t>
            </w:r>
            <w:proofErr w:type="spellEnd"/>
          </w:p>
        </w:tc>
      </w:tr>
      <w:tr w:rsidR="00BE765C">
        <w:trPr>
          <w:trHeight w:hRule="exact" w:val="3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5.01.00.0000089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patronażowa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</w:p>
        </w:tc>
      </w:tr>
      <w:tr w:rsidR="00BE765C">
        <w:trPr>
          <w:trHeight w:hRule="exact" w:val="496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5.01.00.0000123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patronażowa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t xml:space="preserve"> /</w:t>
            </w:r>
            <w:r>
              <w:rPr>
                <w:sz w:val="18"/>
              </w:rPr>
              <w:t xml:space="preserve"> wizyta w opiece nad kobietą po rozwiązaniu ciąży – wada letalna płodu</w:t>
            </w:r>
          </w:p>
        </w:tc>
      </w:tr>
      <w:tr w:rsidR="00BE765C">
        <w:trPr>
          <w:trHeight w:hRule="exact" w:val="5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5.01.00.0000110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w edukacji przedporodowej u kobiety w okresie od 21 do 31 tygodnia ciąży</w:t>
            </w:r>
          </w:p>
        </w:tc>
      </w:tr>
      <w:tr w:rsidR="00BE765C">
        <w:trPr>
          <w:trHeight w:hRule="exact" w:val="5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5.01.00.0000124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w edukacji przedporodowej u kobiety w okresie od 21 do 31 tygodnia ciąży – wada letalna płodu </w:t>
            </w:r>
          </w:p>
        </w:tc>
      </w:tr>
      <w:tr w:rsidR="00BE765C">
        <w:trPr>
          <w:trHeight w:val="44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5.01.00.0000111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w edukacji przedporodowej u kobiety w okresie od 32 tygodnia ciąży do terminu rozwiązania</w:t>
            </w:r>
          </w:p>
        </w:tc>
      </w:tr>
      <w:tr w:rsidR="00BE765C">
        <w:trPr>
          <w:trHeight w:val="44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5.01.00.0000125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w edukacji przedporodowej u kobiety w okresie od 32 tygodnia ciąży do terminu rozwiązania – wada letalna płodu</w:t>
            </w:r>
          </w:p>
        </w:tc>
      </w:tr>
      <w:tr w:rsidR="00BE765C">
        <w:trPr>
          <w:trHeight w:val="44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5.01.00.0000091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wizyta w opiece pooperacyjnej nad kobietami po operacjach ginekologicznych i onkologiczno-ginekologicznych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5.01.00.0000055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zrealizowane u osoby spoza listy świadczeniobiorców zamieszkałej na terenie tego samego województwa ale poza gminą własną i sąsiadującymi z tym miejscem lub u osoby spoza listy świadczeniobiorców zamieszkałej na terenie innego województwa 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5.01.00.0000056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zrealizowane u osoby spoza listy świadczeniobiorców uprawnionej na podstawie przepisów o koordynacji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3.10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5.01.00.0000081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zrealizowane u świadczeniobiorcy innego niż ubezpieczony, zgodnie z art. 2 ust. 1 pkt 2-4 oraz art. 54 ustawy, osoby uprawnionej wyłącznie na podstawie przepisów, o których mowa w art. 12 pkt 6 i 9 ustawy lub obcokrajowca posiadającego ubezpieczenie zdrowotne na podstawie zgłoszenia, w związku z czasowym zatrudnieniem na terytorium Rzeczypospolitej Polskiej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3.11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5.01.00.0000116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świadczenie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- pobranie materiału z szyjki macicy do przesiewowego badania cytologicznego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5.01.00.0000131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fizjologicznej, w okresie do 10. Tyg. ciąży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3.13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5.01.00.0000132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11. Do 14. Tyg. ciąży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3.14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5.01.00.0000133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15. Do 20. Tyg. ciąży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3.15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5.01.00.0000134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21. Do 26. Tyg. ciąży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3.16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5.01.00.0000135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27. Do 32. Tyg. ciąży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3.17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5.01.00.0000136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33. Do 37. tyg. ciąży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3.18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5.01.00.0000137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od 38. do 39. tyg. ciąży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3.19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5.01.00.0000138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w prowadzeniu ciąży fizjologicznej w okresie po 40. tyg. ciąży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3.20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5.01.00.0000139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wizyta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 związana z wykonaniem </w:t>
            </w:r>
            <w:proofErr w:type="spellStart"/>
            <w:r>
              <w:rPr>
                <w:sz w:val="18"/>
              </w:rPr>
              <w:t>Holtera</w:t>
            </w:r>
            <w:proofErr w:type="spellEnd"/>
            <w:r>
              <w:rPr>
                <w:sz w:val="18"/>
              </w:rPr>
              <w:t xml:space="preserve"> RR</w:t>
            </w:r>
          </w:p>
        </w:tc>
      </w:tr>
      <w:tr w:rsidR="00BE765C">
        <w:trPr>
          <w:trHeight w:val="4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3.21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5.01.00.0000159</w:t>
            </w:r>
          </w:p>
        </w:tc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porada receptowa położnej </w:t>
            </w:r>
            <w:proofErr w:type="spellStart"/>
            <w:r>
              <w:rPr>
                <w:sz w:val="18"/>
              </w:rPr>
              <w:t>poz</w:t>
            </w:r>
            <w:proofErr w:type="spellEnd"/>
          </w:p>
        </w:tc>
      </w:tr>
    </w:tbl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Objaśnienia: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) 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) kod wskazywany przez świadczeniodawcę przy sporządzaniu sprawozdania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) 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 świadczenie kompleksowe obejmujące poradę lekarską udzieloną w związku z badaniem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*Świadczenia o których mowa w załączniku nr 1 Część </w:t>
      </w:r>
      <w:proofErr w:type="spellStart"/>
      <w:r>
        <w:rPr>
          <w:color w:val="000000"/>
          <w:u w:color="000000"/>
        </w:rPr>
        <w:t>IVa</w:t>
      </w:r>
      <w:proofErr w:type="spellEnd"/>
      <w:r>
        <w:rPr>
          <w:color w:val="000000"/>
          <w:u w:color="000000"/>
        </w:rPr>
        <w:t xml:space="preserve"> rozporządzenia MZ realizowanych - świadczenia realizowane w ramach budżetu powierzonego diagnostycznego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** Świadczenia, o których mowa w załączniku nr 6 do rozporządzenia MZ</w:t>
      </w:r>
    </w:p>
    <w:p w:rsidR="00A77B3E" w:rsidRDefault="00E2297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Słownik efektów udzielanych świadczeń w ramach profilaktyki gruźlicy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8228"/>
      </w:tblGrid>
      <w:tr w:rsidR="00BE765C">
        <w:trPr>
          <w:trHeight w:hRule="exact" w:val="635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Kod efektu</w:t>
            </w:r>
          </w:p>
        </w:tc>
        <w:tc>
          <w:tcPr>
            <w:tcW w:w="8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efektu</w:t>
            </w:r>
          </w:p>
        </w:tc>
      </w:tr>
      <w:tr w:rsidR="00BE765C">
        <w:trPr>
          <w:trHeight w:hRule="exact" w:val="340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2011</w:t>
            </w:r>
          </w:p>
        </w:tc>
        <w:tc>
          <w:tcPr>
            <w:tcW w:w="8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pacjent skorzystał z edukacji zdrowotnej w ramach świadczenia</w:t>
            </w:r>
          </w:p>
        </w:tc>
      </w:tr>
      <w:tr w:rsidR="00BE765C">
        <w:trPr>
          <w:trHeight w:hRule="exact" w:val="340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2012</w:t>
            </w:r>
          </w:p>
        </w:tc>
        <w:tc>
          <w:tcPr>
            <w:tcW w:w="8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pacjent zakwalifikowany do grupy umiarkowanego ryzyka zachorowania na gruźlicę</w:t>
            </w:r>
          </w:p>
        </w:tc>
      </w:tr>
      <w:tr w:rsidR="00BE765C">
        <w:trPr>
          <w:trHeight w:hRule="exact" w:val="340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2013</w:t>
            </w:r>
          </w:p>
        </w:tc>
        <w:tc>
          <w:tcPr>
            <w:tcW w:w="8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pacjent zakwalifikowany do grupy podwyższonego ryzyka zachorowania na gruźlicę</w:t>
            </w:r>
          </w:p>
        </w:tc>
      </w:tr>
      <w:tr w:rsidR="00BE765C">
        <w:trPr>
          <w:trHeight w:hRule="exact" w:val="340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t>2014</w:t>
            </w:r>
          </w:p>
        </w:tc>
        <w:tc>
          <w:tcPr>
            <w:tcW w:w="8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pacjent przekazany celem dalszej diagnostyki i leczenia lekarzowi </w:t>
            </w:r>
            <w:proofErr w:type="spellStart"/>
            <w:r>
              <w:rPr>
                <w:sz w:val="18"/>
              </w:rPr>
              <w:t>poz</w:t>
            </w:r>
            <w:proofErr w:type="spellEnd"/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22971">
      <w:pPr>
        <w:keepNext/>
        <w:spacing w:before="120" w:after="120" w:line="360" w:lineRule="auto"/>
        <w:ind w:left="49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6 września 2022 r.</w:t>
      </w:r>
    </w:p>
    <w:p w:rsidR="00A77B3E" w:rsidRDefault="00E2297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BADAŃ DIAGNOSTYCZNYCH OBOWIĄZUJĄCY DLA REALIZACJI UMOWY O UDZIELANIE ŚWIADCZEŃ LEKARZA POZ WRAZ Z ICH OKODOWANIEM DLA CELÓW SPRAWOZDAWCZOŚCI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344"/>
        <w:gridCol w:w="1793"/>
      </w:tblGrid>
      <w:tr w:rsidR="00BE765C">
        <w:trPr>
          <w:trHeight w:val="3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badania diagnostycznego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Kody świadczeń wg NFZ dla komunikatu XML typu ZBPOZ</w:t>
            </w:r>
          </w:p>
        </w:tc>
      </w:tr>
      <w:tr w:rsidR="00BE765C">
        <w:trPr>
          <w:trHeight w:hRule="exact" w:val="28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Badania hematologiczne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morfologia krwi obwodowej z płytkami krwi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1001100006</w:t>
            </w:r>
          </w:p>
        </w:tc>
      </w:tr>
      <w:tr w:rsidR="00BE765C">
        <w:trPr>
          <w:trHeight w:val="21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morfologia krwi obwodowej z wzorem odsetkowym i płytkami krwi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1001100007</w:t>
            </w:r>
          </w:p>
        </w:tc>
      </w:tr>
      <w:tr w:rsidR="00BE765C">
        <w:trPr>
          <w:trHeight w:val="10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retykulocyty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1001100003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odczyn opadania krwinek czerwonych (OB)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1001100004</w:t>
            </w:r>
          </w:p>
        </w:tc>
      </w:tr>
      <w:tr w:rsidR="00BE765C">
        <w:trPr>
          <w:trHeight w:hRule="exact" w:val="28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Badania biochemiczne i immunochemiczne w surowicy krwi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765C">
        <w:trPr>
          <w:trHeight w:val="9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sód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1001200001</w:t>
            </w:r>
          </w:p>
        </w:tc>
      </w:tr>
      <w:tr w:rsidR="00BE765C">
        <w:trPr>
          <w:trHeight w:val="16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potas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1001200002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wapń zjonizowany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1001200032</w:t>
            </w:r>
          </w:p>
        </w:tc>
      </w:tr>
      <w:tr w:rsidR="00BE765C">
        <w:trPr>
          <w:trHeight w:val="9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żelazo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1001200004</w:t>
            </w: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żelazo – całkowita zdolność wiązania (TIBC)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1001200033</w:t>
            </w: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stężenie </w:t>
            </w:r>
            <w:proofErr w:type="spellStart"/>
            <w:r>
              <w:rPr>
                <w:sz w:val="18"/>
              </w:rPr>
              <w:t>transferyny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1001200005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stężenie hemoglobiny </w:t>
            </w:r>
            <w:proofErr w:type="spellStart"/>
            <w:r>
              <w:rPr>
                <w:sz w:val="18"/>
              </w:rPr>
              <w:t>glikowanej</w:t>
            </w:r>
            <w:proofErr w:type="spellEnd"/>
            <w:r>
              <w:rPr>
                <w:sz w:val="18"/>
              </w:rPr>
              <w:t xml:space="preserve"> (HbA1c)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1001100005</w:t>
            </w:r>
          </w:p>
        </w:tc>
      </w:tr>
      <w:tr w:rsidR="00BE765C">
        <w:trPr>
          <w:trHeight w:val="15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mocznik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1001200006</w:t>
            </w:r>
          </w:p>
        </w:tc>
      </w:tr>
      <w:tr w:rsidR="00BE765C">
        <w:trPr>
          <w:trHeight w:val="12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kreatynina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1001200007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glukoza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1001200008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test obciążenia glukozą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1001200009</w:t>
            </w:r>
          </w:p>
        </w:tc>
      </w:tr>
      <w:tr w:rsidR="00BE765C">
        <w:trPr>
          <w:trHeight w:hRule="exact" w:val="28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białko całkowite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1001200010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proteinogram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1001200011</w:t>
            </w:r>
          </w:p>
        </w:tc>
      </w:tr>
      <w:tr w:rsidR="00BE765C">
        <w:trPr>
          <w:trHeight w:val="13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albumina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1001200012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białko C-reaktywne (CRP)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1001600004</w:t>
            </w:r>
          </w:p>
        </w:tc>
      </w:tr>
      <w:tr w:rsidR="00BE765C">
        <w:trPr>
          <w:trHeight w:val="12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kwas moczowy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1001200013</w:t>
            </w:r>
          </w:p>
        </w:tc>
      </w:tr>
      <w:tr w:rsidR="00BE765C">
        <w:trPr>
          <w:trHeight w:val="18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1001200014</w:t>
            </w: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cholesterol-HDL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1001200015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cholesterol-LDL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1001200016</w:t>
            </w: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triglicerydy</w:t>
            </w:r>
            <w:proofErr w:type="spellEnd"/>
            <w:r>
              <w:rPr>
                <w:sz w:val="18"/>
              </w:rPr>
              <w:t xml:space="preserve"> (TG)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1001200017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bilirubina całkowita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1001200018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bilirubina bezpośrednia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1001200019</w:t>
            </w:r>
          </w:p>
        </w:tc>
      </w:tr>
      <w:tr w:rsidR="00BE765C">
        <w:trPr>
          <w:trHeight w:val="18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fosfataza alkaliczna (ALP)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1001200020</w:t>
            </w: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aminotransferaza </w:t>
            </w:r>
            <w:proofErr w:type="spellStart"/>
            <w:r>
              <w:rPr>
                <w:sz w:val="18"/>
              </w:rPr>
              <w:t>asparaginianowa</w:t>
            </w:r>
            <w:proofErr w:type="spellEnd"/>
            <w:r>
              <w:rPr>
                <w:sz w:val="18"/>
              </w:rPr>
              <w:t xml:space="preserve"> (AST)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1001200021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aminotransferaza alaninowa (ALT)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1001200022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gammaglutamylotranspeptydaza</w:t>
            </w:r>
            <w:proofErr w:type="spellEnd"/>
            <w:r>
              <w:rPr>
                <w:sz w:val="18"/>
              </w:rPr>
              <w:t xml:space="preserve"> (GGTP)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1001200023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amylaza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1001200024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kinaza </w:t>
            </w:r>
            <w:proofErr w:type="spellStart"/>
            <w:r>
              <w:rPr>
                <w:sz w:val="18"/>
              </w:rPr>
              <w:t>kreatynowa</w:t>
            </w:r>
            <w:proofErr w:type="spellEnd"/>
            <w:r>
              <w:rPr>
                <w:sz w:val="18"/>
              </w:rPr>
              <w:t xml:space="preserve"> (CK)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1001200025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fosfataza kwaśna całkowita (ACP)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1001200026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czynnik reumatoidalny (RF)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1001200027</w:t>
            </w: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miano antystreptolizyn O (ASO)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1001200028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hormon </w:t>
            </w:r>
            <w:proofErr w:type="spellStart"/>
            <w:r>
              <w:rPr>
                <w:sz w:val="18"/>
              </w:rPr>
              <w:t>tyreotropowy</w:t>
            </w:r>
            <w:proofErr w:type="spellEnd"/>
            <w:r>
              <w:rPr>
                <w:sz w:val="18"/>
              </w:rPr>
              <w:t xml:space="preserve"> (TSH)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1001200029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antygen </w:t>
            </w:r>
            <w:proofErr w:type="spellStart"/>
            <w:r>
              <w:rPr>
                <w:sz w:val="18"/>
              </w:rPr>
              <w:t>HBs-AgHBs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1001200030</w:t>
            </w: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VDRL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1001200031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FT3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1001200034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FT4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1001200035</w:t>
            </w:r>
          </w:p>
        </w:tc>
      </w:tr>
      <w:tr w:rsidR="00BE765C">
        <w:trPr>
          <w:trHeight w:val="10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PSA – Antygen swoisty dla stercza całkowity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1001200036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Badania moczu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ogólne badanie moczu z oceną właściwości fizycznych, chemicznych oraz oceną mikroskopową osadu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1001300001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ilościowe oznaczanie białka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1001300002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ilościowe oznaczanie glukozy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1001300003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ilościowe oznaczanie wapnia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1001300004</w:t>
            </w:r>
          </w:p>
        </w:tc>
      </w:tr>
      <w:tr w:rsidR="00BE765C">
        <w:trPr>
          <w:trHeight w:hRule="exact" w:val="28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ilościowe oznaczanie amylazy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1001300005</w:t>
            </w:r>
          </w:p>
        </w:tc>
      </w:tr>
      <w:tr w:rsidR="00BE765C">
        <w:trPr>
          <w:trHeight w:val="12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Badania kału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765C">
        <w:trPr>
          <w:trHeight w:val="12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badanie ogólne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1001400001</w:t>
            </w:r>
          </w:p>
        </w:tc>
      </w:tr>
      <w:tr w:rsidR="00BE765C">
        <w:trPr>
          <w:trHeight w:val="16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pasożyty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1001400002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krew utajona - metodą immunochemiczną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1001400003</w:t>
            </w:r>
          </w:p>
        </w:tc>
      </w:tr>
      <w:tr w:rsidR="00BE765C">
        <w:trPr>
          <w:trHeight w:hRule="exact" w:val="28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Badania układu krzepnięcia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wskaźnik </w:t>
            </w:r>
            <w:proofErr w:type="spellStart"/>
            <w:r>
              <w:rPr>
                <w:sz w:val="18"/>
              </w:rPr>
              <w:t>protrombinowy</w:t>
            </w:r>
            <w:proofErr w:type="spellEnd"/>
            <w:r>
              <w:rPr>
                <w:sz w:val="18"/>
              </w:rPr>
              <w:t xml:space="preserve"> (INR)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1001500001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czas </w:t>
            </w:r>
            <w:proofErr w:type="spellStart"/>
            <w:r>
              <w:rPr>
                <w:sz w:val="18"/>
              </w:rPr>
              <w:t>kaolinowo-kefalinowy</w:t>
            </w:r>
            <w:proofErr w:type="spellEnd"/>
            <w:r>
              <w:rPr>
                <w:sz w:val="18"/>
              </w:rPr>
              <w:t xml:space="preserve"> (APTT)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1001500002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fibrynogen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1001500003</w:t>
            </w:r>
          </w:p>
        </w:tc>
      </w:tr>
      <w:tr w:rsidR="00BE765C">
        <w:trPr>
          <w:trHeight w:hRule="exact" w:val="28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6.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Badania mikrobiologiczne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posiew moczu z antybiogramem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1001600001</w:t>
            </w:r>
          </w:p>
        </w:tc>
      </w:tr>
      <w:tr w:rsidR="00BE765C">
        <w:trPr>
          <w:trHeight w:val="10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posiew wymazu z gardła z antybiogramem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1001600002</w:t>
            </w:r>
          </w:p>
        </w:tc>
      </w:tr>
      <w:tr w:rsidR="00BE765C">
        <w:trPr>
          <w:trHeight w:val="15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posiew kału w kierunku pałeczek Salmonella i </w:t>
            </w:r>
            <w:proofErr w:type="spellStart"/>
            <w:r>
              <w:rPr>
                <w:sz w:val="18"/>
              </w:rPr>
              <w:t>Shigella</w:t>
            </w:r>
            <w:proofErr w:type="spellEnd"/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1001600003</w:t>
            </w:r>
          </w:p>
        </w:tc>
      </w:tr>
      <w:tr w:rsidR="00BE765C">
        <w:trPr>
          <w:trHeight w:val="9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test antygenowy SARS-CoV-2 uzyskiwany za pomocą Systemu Dystrybucji Szczepionek (SDS)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1001600005</w:t>
            </w:r>
          </w:p>
        </w:tc>
      </w:tr>
      <w:tr w:rsidR="00BE765C">
        <w:trPr>
          <w:trHeight w:hRule="exact" w:val="28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Badanie elektrokardiograficzne (EKG) w spoczynku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1001700001</w:t>
            </w:r>
          </w:p>
        </w:tc>
      </w:tr>
      <w:tr w:rsidR="00BE765C">
        <w:trPr>
          <w:trHeight w:hRule="exact" w:val="28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Badania ultrasonograficzne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765C">
        <w:trPr>
          <w:trHeight w:val="10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USG tarczycy i przytarczyc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1001800002</w:t>
            </w:r>
          </w:p>
        </w:tc>
      </w:tr>
      <w:tr w:rsidR="00BE765C">
        <w:trPr>
          <w:trHeight w:val="10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USG ślinianek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1001800003</w:t>
            </w: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USG nerek, moczowodów, pęcherza moczowego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1001800004</w:t>
            </w: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USG brzucha i przestrzeni zaotrzewnowej, w tym wstępnej oceny gruczołu krokowego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1001800005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USG obwodowych węzłów chłonnych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1001800006</w:t>
            </w:r>
          </w:p>
        </w:tc>
      </w:tr>
      <w:tr w:rsidR="00BE765C">
        <w:trPr>
          <w:trHeight w:hRule="exact" w:val="28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Zdjęcia radiologiczne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765C">
        <w:trPr>
          <w:trHeight w:val="16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zdjęcie klatki piersiowej w projekcji AP i bocznej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1001900001</w:t>
            </w:r>
          </w:p>
        </w:tc>
      </w:tr>
      <w:tr w:rsidR="00BE765C">
        <w:trPr>
          <w:trHeight w:val="16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zdjęcia kostne: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2a)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kręgosłupa (cały kręgosłup) w projekcji AP i bocznej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1001900002</w:t>
            </w:r>
          </w:p>
        </w:tc>
      </w:tr>
      <w:tr w:rsidR="00BE765C">
        <w:trPr>
          <w:trHeight w:val="6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2b)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kręgosłupa (odcinkowe) w projekcji AP i bocznej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1001900003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2c)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kończyn w projekcji AP i bocznej                          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1001900004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2d)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miednicy w projekcji AP i bocznej                    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1001900005</w:t>
            </w:r>
          </w:p>
        </w:tc>
      </w:tr>
      <w:tr w:rsidR="00BE765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zdjęcie czaszki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1001900006</w:t>
            </w:r>
          </w:p>
        </w:tc>
      </w:tr>
      <w:tr w:rsidR="00BE765C">
        <w:trPr>
          <w:trHeight w:val="7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zdjęcie zatok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1001900007</w:t>
            </w:r>
          </w:p>
        </w:tc>
      </w:tr>
      <w:tr w:rsidR="00BE765C">
        <w:trPr>
          <w:trHeight w:val="12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zdjęcie przeglądowe jamy brzusznej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2297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1001900008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BE765C" w:rsidRDefault="00BE765C">
      <w:pPr>
        <w:rPr>
          <w:szCs w:val="20"/>
        </w:rPr>
      </w:pPr>
    </w:p>
    <w:p w:rsidR="00BE765C" w:rsidRDefault="00E2297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E765C" w:rsidRDefault="00E2297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Niniejsze zarządzenie zmieniające zarządzenie Nr 79/2022/DSOZ Prezesa Narodowego Funduszu Zdrowia z dnia 29 czerwca 2022 r. w sprawie warunków zawarcia i realizacji umów o udzielanie świadczeń opieki zdrowotnej w rodzaju podstawowa opieka zdrowotna, stanowi wykonanie upoważnienia zawartego w art. 159 ust. 2 ustawy z dnia 27 sierpnia 2004 r. o świadczeniach opieki zdrowotnej finansowanych ze środków publicznych (Dz. U. z 2021 r. poz. 1285,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:rsidR="00BE765C" w:rsidRDefault="00E2297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Zmiany wprowadzone zarządzeniem związane są z rozporządzeniem Ministra Zdrowia zmieniającym  rozporządzenie w sprawie świadczeń gwarantowanych z zakresu podstawowej opieki zdrowotnej wprowadzającym świadczenia opieki koordynowanej.</w:t>
      </w:r>
    </w:p>
    <w:p w:rsidR="00BE765C" w:rsidRDefault="00E2297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Zmiany dotyczą:</w:t>
      </w:r>
    </w:p>
    <w:p w:rsidR="00BE765C" w:rsidRDefault="00273E7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1) </w:t>
      </w:r>
      <w:r w:rsidR="00E22971">
        <w:rPr>
          <w:szCs w:val="20"/>
        </w:rPr>
        <w:t>w § 4 dodanie nowego zakresu świadczeń – budżet powierzony koordynowany,</w:t>
      </w:r>
    </w:p>
    <w:p w:rsidR="00BE765C" w:rsidRDefault="00273E7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2) </w:t>
      </w:r>
      <w:r w:rsidR="00E22971">
        <w:rPr>
          <w:szCs w:val="20"/>
        </w:rPr>
        <w:t>w § 15, § 16 i § 23 uszczegółowiono sposób finansowania i rozliczania świadczeń wynikający z wprowadzenia budżetu powierzonego opieki koordynowanej,</w:t>
      </w:r>
    </w:p>
    <w:p w:rsidR="00BE765C" w:rsidRDefault="00273E7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3) </w:t>
      </w:r>
      <w:r w:rsidR="00E22971">
        <w:rPr>
          <w:szCs w:val="20"/>
        </w:rPr>
        <w:t>w § 39 i § 40 zostały rozdzielone zadania koordynatora realizującego zadania w zakresie promocji profilaktyki oraz zadania koordynatora realizującego zadania w ramach świadczeń budżetu powierzonego opieki koordynowanej,</w:t>
      </w:r>
    </w:p>
    <w:p w:rsidR="00BE765C" w:rsidRDefault="00273E7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4) </w:t>
      </w:r>
      <w:r w:rsidR="00E22971">
        <w:rPr>
          <w:szCs w:val="20"/>
        </w:rPr>
        <w:t>w załączniku nr 1 oraz załączniku nr 21 dodano badania i konsultacje wynikające z załącznika nr 6 projektowanej zmiany rozporządzenia MZ,</w:t>
      </w:r>
    </w:p>
    <w:p w:rsidR="00BE765C" w:rsidRDefault="00273E7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5) </w:t>
      </w:r>
      <w:r w:rsidR="00E22971">
        <w:rPr>
          <w:szCs w:val="20"/>
        </w:rPr>
        <w:t xml:space="preserve">w załączniku nr 20 dokonano zmiany jego nazwy oraz podziału na dwie części. I część zawiera grupy dziedzinowe do stosowania współczynnika 3,2 korygującego stawkę kapitacyjną, przy finansowaniu świadczeń lekarza </w:t>
      </w:r>
      <w:proofErr w:type="spellStart"/>
      <w:r w:rsidR="00E22971">
        <w:rPr>
          <w:szCs w:val="20"/>
        </w:rPr>
        <w:t>poz</w:t>
      </w:r>
      <w:proofErr w:type="spellEnd"/>
      <w:r w:rsidR="00E22971">
        <w:rPr>
          <w:szCs w:val="20"/>
        </w:rPr>
        <w:t xml:space="preserve"> dla osób przewlekle chorych a w części II załącznika określono wykaz chorób wg klasyfikacji ICD - 10 związanych z diagnostyką i leczeniem świadczeniobiorcy, kwalifikujących do rozliczania świadczeń w ramach zakresu budżetu po</w:t>
      </w:r>
      <w:r>
        <w:rPr>
          <w:szCs w:val="20"/>
        </w:rPr>
        <w:t>wierzonego opieki koordynowanej,</w:t>
      </w:r>
    </w:p>
    <w:p w:rsidR="00BE765C" w:rsidRDefault="00E22971">
      <w:pPr>
        <w:spacing w:before="120" w:after="120"/>
        <w:ind w:firstLine="227"/>
        <w:rPr>
          <w:szCs w:val="20"/>
        </w:rPr>
      </w:pPr>
      <w:r>
        <w:rPr>
          <w:szCs w:val="20"/>
        </w:rPr>
        <w:t>6</w:t>
      </w:r>
      <w:r w:rsidR="00273E7C">
        <w:rPr>
          <w:szCs w:val="20"/>
        </w:rPr>
        <w:t xml:space="preserve">) </w:t>
      </w:r>
      <w:r>
        <w:rPr>
          <w:szCs w:val="20"/>
        </w:rPr>
        <w:t>w załączniku nr 23 usunięto badanie spirometryczne,</w:t>
      </w:r>
    </w:p>
    <w:p w:rsidR="00BE765C" w:rsidRDefault="00273E7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7) </w:t>
      </w:r>
      <w:r w:rsidR="00E22971">
        <w:rPr>
          <w:szCs w:val="20"/>
        </w:rPr>
        <w:t>uchylono załącznik nr 9, z uwagi na fakt, że Formularz wniosku występuje w aplikacji do postępowania a szczegółowy opis znajduje się w § 45 zarządzenia.</w:t>
      </w:r>
    </w:p>
    <w:p w:rsidR="00BE765C" w:rsidRDefault="00E2297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Nowy zakres świadczeń w podstawowej opiece zdrowotnej – świadczenia w budżecie powierzonym opieki koordynowanej, zwiększa dostęp do:</w:t>
      </w:r>
    </w:p>
    <w:p w:rsidR="00BE765C" w:rsidRDefault="00E22971">
      <w:pPr>
        <w:spacing w:before="120" w:after="120"/>
        <w:ind w:firstLine="227"/>
        <w:rPr>
          <w:szCs w:val="20"/>
        </w:rPr>
      </w:pPr>
      <w:r>
        <w:rPr>
          <w:szCs w:val="20"/>
        </w:rPr>
        <w:t>-</w:t>
      </w:r>
      <w:r w:rsidR="00273E7C">
        <w:rPr>
          <w:szCs w:val="20"/>
        </w:rPr>
        <w:t xml:space="preserve"> </w:t>
      </w:r>
      <w:r>
        <w:rPr>
          <w:szCs w:val="20"/>
        </w:rPr>
        <w:t>badań diagnostycznych z obszaru kardiologii, diabetologii, chorób płuc, alergologii oraz endokrynologii co pozwoli na skuteczniejsze wykrywanie najczęstszych schorzeń przewlekłych,</w:t>
      </w:r>
    </w:p>
    <w:p w:rsidR="00BE765C" w:rsidRDefault="00E22971">
      <w:pPr>
        <w:spacing w:before="120" w:after="120"/>
        <w:ind w:firstLine="227"/>
        <w:rPr>
          <w:szCs w:val="20"/>
        </w:rPr>
      </w:pPr>
      <w:r>
        <w:rPr>
          <w:szCs w:val="20"/>
        </w:rPr>
        <w:t>-</w:t>
      </w:r>
      <w:r w:rsidR="00273E7C">
        <w:rPr>
          <w:szCs w:val="20"/>
        </w:rPr>
        <w:t xml:space="preserve"> </w:t>
      </w:r>
      <w:r>
        <w:rPr>
          <w:szCs w:val="20"/>
        </w:rPr>
        <w:t>konsultacji specjalistycznych: kardiologa, diabetologa, chorób płuc, alergologa, endokrynologa co ułatwi prowadzenie opieki kompleksowej nad pacjentem, bez konieczności kierowania go do lekarza specjalisty udzielającego świadczeń w ramach ambulatoryjnej opieki specjalistycznej,</w:t>
      </w:r>
    </w:p>
    <w:p w:rsidR="00BE765C" w:rsidRDefault="00E22971">
      <w:pPr>
        <w:spacing w:before="120" w:after="120"/>
        <w:ind w:firstLine="227"/>
        <w:rPr>
          <w:szCs w:val="20"/>
        </w:rPr>
      </w:pPr>
      <w:r>
        <w:rPr>
          <w:szCs w:val="20"/>
        </w:rPr>
        <w:t>-</w:t>
      </w:r>
      <w:r w:rsidR="00273E7C">
        <w:rPr>
          <w:szCs w:val="20"/>
        </w:rPr>
        <w:t xml:space="preserve"> </w:t>
      </w:r>
      <w:r>
        <w:rPr>
          <w:szCs w:val="20"/>
        </w:rPr>
        <w:t>świadczeń zdrowotnych realizowanych w formie wizyt kompleksowych z opracowaniem Indywidualnego Planu Opieki Medycznej co poprawi i ułatwi opiekę nad pacjentami chorymi przewlekle,</w:t>
      </w:r>
    </w:p>
    <w:p w:rsidR="00BE765C" w:rsidRDefault="00E22971">
      <w:pPr>
        <w:spacing w:before="120" w:after="120"/>
        <w:ind w:firstLine="227"/>
        <w:rPr>
          <w:szCs w:val="20"/>
        </w:rPr>
      </w:pPr>
      <w:r>
        <w:rPr>
          <w:szCs w:val="20"/>
        </w:rPr>
        <w:t>-</w:t>
      </w:r>
      <w:r w:rsidR="00273E7C">
        <w:rPr>
          <w:szCs w:val="20"/>
        </w:rPr>
        <w:t xml:space="preserve"> </w:t>
      </w:r>
      <w:r>
        <w:rPr>
          <w:szCs w:val="20"/>
        </w:rPr>
        <w:t>edukacji zdrowotnej realizowanej w formie porad edukacyjnych co przyczyni się do poprawy jakości opieki nad pacjentami chorymi przewlekle,</w:t>
      </w:r>
    </w:p>
    <w:p w:rsidR="00BE765C" w:rsidRDefault="00E22971">
      <w:pPr>
        <w:spacing w:before="120" w:after="120"/>
        <w:ind w:firstLine="227"/>
        <w:rPr>
          <w:szCs w:val="20"/>
        </w:rPr>
      </w:pPr>
      <w:r>
        <w:rPr>
          <w:szCs w:val="20"/>
        </w:rPr>
        <w:t>-</w:t>
      </w:r>
      <w:r w:rsidR="00273E7C">
        <w:rPr>
          <w:szCs w:val="20"/>
        </w:rPr>
        <w:t xml:space="preserve"> </w:t>
      </w:r>
      <w:r>
        <w:rPr>
          <w:szCs w:val="20"/>
        </w:rPr>
        <w:t>świadczeń dietetycznych realizowanych w formie porad dietetycznych udzielanych przez dietetyków co jest istotnym wsparciem  pacjentów chorych przewlekle m.in. z cukrzycą i chorobami na tle miażdżycy oraz kształtującymi prozdrowotne nawyki żywieniowe.</w:t>
      </w:r>
    </w:p>
    <w:p w:rsidR="00BE765C" w:rsidRDefault="00E2297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Projekt zarządzenia Prezesa Narodowego Funduszu Zdrowia został poddany konsultacjom zewnętrznym na okres 7 dni. W ramach konsultacji projekt został przedstawiony do zaopiniowania właściwym w sprawie podmiotom: konsultantom krajowym we właściwej dziedzinie medycyny, samorządom zawodowym (Naczelna Rada Lekarska, Naczelna Rada Pielęgniarek i Położnych, Krajowa Izba Fizjoterapeutów) oraz reprezentatywnym organizacjom świadczeniodawców, w rozumieniu art. 31sb ust. 1 ustawy o świadczeniach.</w:t>
      </w:r>
    </w:p>
    <w:p w:rsidR="00BE765C" w:rsidRDefault="00E2297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lastRenderedPageBreak/>
        <w:t>Powyższe działania zostały podjęte w ramach realizacji celu nr 2 Strategii Narodowego Funduszu Zdrowia na lata 2019-2023 – Poprawa jakości i dostępności świadczeń opieki zdrowotnej.</w:t>
      </w:r>
    </w:p>
    <w:p w:rsidR="00BE765C" w:rsidRDefault="00E2297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Szacuje się, że łączny roczny wydatek na świadczenia opieki koordynowanej wyniesie ok. 777,698 mln zł, który zostanie zwiększony o koszty związane z wprowadzeniem koordynatora w opiece koordynowanej w wysokości ok. 124,7 mln zł. Przy kalkulacji wydatków na koordynatora przyjęto założenie, że 3,2 mln włączonych pacjentów do koordynacji w pierwszym roku odpowiada ok. 9,447 mln zadeklarowanej populacji w wieku 18+.</w:t>
      </w:r>
    </w:p>
    <w:p w:rsidR="00BE765C" w:rsidRDefault="00E2297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Przepisy zarządzenia stosuje się do rozliczania świadczeń udzielanych od dnia 1 października 2022 r. Zarządzenie wchodzi w życie z dniem następującym po dniu podpisania.</w:t>
      </w:r>
    </w:p>
    <w:sectPr w:rsidR="00BE765C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F7" w:rsidRDefault="001016F7">
      <w:r>
        <w:separator/>
      </w:r>
    </w:p>
  </w:endnote>
  <w:endnote w:type="continuationSeparator" w:id="0">
    <w:p w:rsidR="001016F7" w:rsidRDefault="0010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48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left"/>
            <w:rPr>
              <w:sz w:val="18"/>
            </w:rPr>
          </w:pPr>
          <w:r>
            <w:rPr>
              <w:sz w:val="18"/>
            </w:rPr>
            <w:t>Id: B3A5CEC4-A470-4534-81DD-712776340365.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6360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59248B" w:rsidRDefault="0059248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48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left"/>
            <w:rPr>
              <w:sz w:val="18"/>
            </w:rPr>
          </w:pPr>
          <w:r>
            <w:rPr>
              <w:sz w:val="18"/>
            </w:rPr>
            <w:t>Id: B3A5CEC4-A470-4534-81DD-712776340365.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6360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59248B" w:rsidRDefault="0059248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48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left"/>
            <w:rPr>
              <w:sz w:val="18"/>
            </w:rPr>
          </w:pPr>
          <w:r>
            <w:rPr>
              <w:sz w:val="18"/>
            </w:rPr>
            <w:t>Id: B3A5CEC4-A470-4534-81DD-712776340365.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6360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59248B" w:rsidRDefault="0059248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48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left"/>
            <w:rPr>
              <w:sz w:val="18"/>
            </w:rPr>
          </w:pPr>
          <w:r>
            <w:rPr>
              <w:sz w:val="18"/>
            </w:rPr>
            <w:t>Id: B3A5CEC4-A470-4534-81DD-712776340365.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6360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59248B" w:rsidRDefault="0059248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48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left"/>
            <w:rPr>
              <w:sz w:val="18"/>
            </w:rPr>
          </w:pPr>
          <w:r>
            <w:rPr>
              <w:sz w:val="18"/>
            </w:rPr>
            <w:t>Id: B3A5CEC4-A470-4534-81DD-712776340365.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636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9248B" w:rsidRDefault="0059248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48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left"/>
            <w:rPr>
              <w:sz w:val="18"/>
            </w:rPr>
          </w:pPr>
          <w:r>
            <w:rPr>
              <w:sz w:val="18"/>
            </w:rPr>
            <w:t>Id: B3A5CEC4-A470-4534-81DD-712776340365.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9248B" w:rsidRDefault="005924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6360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59248B" w:rsidRDefault="005924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F7" w:rsidRDefault="001016F7">
      <w:r>
        <w:separator/>
      </w:r>
    </w:p>
  </w:footnote>
  <w:footnote w:type="continuationSeparator" w:id="0">
    <w:p w:rsidR="001016F7" w:rsidRDefault="001016F7">
      <w:r>
        <w:continuationSeparator/>
      </w:r>
    </w:p>
  </w:footnote>
  <w:footnote w:id="1">
    <w:p w:rsidR="0059248B" w:rsidRDefault="0059248B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>Zmiany tekstu jednolitego wymienionej ustawy zostały ogłoszone w Dz. U. z 2021 r. poz. 1292, 1559, 1773, 1834, 1981, 2105, 2120, 2232 i 2270 oraz z 2022 r. poz. 64, 91, 526, 583, 655, 807, 974, 1002, 1097, 1265, 1352 i 1700.</w:t>
      </w:r>
    </w:p>
  </w:footnote>
  <w:footnote w:id="2">
    <w:p w:rsidR="0059248B" w:rsidRDefault="0059248B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Zmienionym zarządzeniem Nr 93/2022/DSOZ Prezesa Narodowego Funduszu Zdrowia z dnia 25 lipca 2022 r. i zarządzeniem Nr 96/2022/DSOZ Prezesa Narodowego Funduszu Zdrowia z dnia 27 lipca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7A46"/>
    <w:rsid w:val="001016F7"/>
    <w:rsid w:val="00273E7C"/>
    <w:rsid w:val="0059248B"/>
    <w:rsid w:val="005E1AD0"/>
    <w:rsid w:val="00733834"/>
    <w:rsid w:val="00A77B3E"/>
    <w:rsid w:val="00BD6360"/>
    <w:rsid w:val="00BE765C"/>
    <w:rsid w:val="00CA2A55"/>
    <w:rsid w:val="00CC6C6F"/>
    <w:rsid w:val="00E1058F"/>
    <w:rsid w:val="00E22971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3DBDFE-6A09-4260-BC2F-5970D162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6543</Words>
  <Characters>39262</Characters>
  <Application>Microsoft Office Word</Application>
  <DocSecurity>0</DocSecurity>
  <Lines>327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6 września 2022 r.</vt:lpstr>
      <vt:lpstr/>
    </vt:vector>
  </TitlesOfParts>
  <Company>Prezes Narodowego Funduszu Zdrowia</Company>
  <LinksUpToDate>false</LinksUpToDate>
  <CharactersWithSpaces>45714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6 września 2022 r.</dc:title>
  <dc:subject>zmieniające zarządzenie w^sprawie warunków zawarcia i^realizacji umów o^udzielanie świadczeń opieki zdrowotnej w^ rodzaju podstawowa opieka zdrowotna</dc:subject>
  <dc:creator>donata.czekala</dc:creator>
  <cp:lastModifiedBy>Klonowska Katarzyna</cp:lastModifiedBy>
  <cp:revision>7</cp:revision>
  <dcterms:created xsi:type="dcterms:W3CDTF">2022-09-16T10:29:00Z</dcterms:created>
  <dcterms:modified xsi:type="dcterms:W3CDTF">2022-09-16T12:26:00Z</dcterms:modified>
  <cp:category>Akt prawny</cp:category>
</cp:coreProperties>
</file>