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AA" w:rsidRDefault="00651FAA" w:rsidP="00651FAA">
      <w:pPr>
        <w:rPr>
          <w:szCs w:val="20"/>
        </w:rPr>
      </w:pPr>
    </w:p>
    <w:p w:rsidR="00651FAA" w:rsidRDefault="00651FAA" w:rsidP="00651F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51FAA" w:rsidRDefault="00651FAA" w:rsidP="00651FAA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zwanej dalej „ustawą o świadczeniach”, na mocy którego Prezes Narodowego Funduszu Zdrowia zobowiązany jest do określenia przedmiotu postępowania w sprawie zawarcia umowy o udzielanie świadczeń opieki zdrowotnej oraz szczegółowych warunków umów o udzielanie świadczeń opieki zdrowotnej w rodzaju leczenie szpitalne w zakresie programy lekowe.</w:t>
      </w:r>
    </w:p>
    <w:p w:rsidR="00651FAA" w:rsidRDefault="00651FAA" w:rsidP="00651FAA">
      <w:pPr>
        <w:spacing w:before="120" w:after="120"/>
        <w:ind w:firstLine="227"/>
        <w:rPr>
          <w:szCs w:val="20"/>
        </w:rPr>
      </w:pPr>
      <w:r>
        <w:rPr>
          <w:szCs w:val="20"/>
        </w:rPr>
        <w:t>Postanowieniami zarządzenia wprowadza się zmiany w zarządzeniu Nr 16/2022/DGL Prezesa Narodowego Funduszu Zdrowia z dnia 11 lutego 2022 r. w sprawie określenia warunków zawierania i realizacji umów w rodzaju leczenie szpitalne w zakresie programy lekowe (z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dostosowujące do obwieszczenia Ministra Zdrowia z dnia 2</w:t>
      </w:r>
      <w:r w:rsidR="009A77EB">
        <w:rPr>
          <w:szCs w:val="20"/>
        </w:rPr>
        <w:t>2</w:t>
      </w:r>
      <w:r>
        <w:rPr>
          <w:szCs w:val="20"/>
        </w:rPr>
        <w:t> </w:t>
      </w:r>
      <w:r w:rsidR="009A77EB">
        <w:rPr>
          <w:szCs w:val="20"/>
        </w:rPr>
        <w:t>sierpnia</w:t>
      </w:r>
      <w:r>
        <w:rPr>
          <w:szCs w:val="20"/>
        </w:rPr>
        <w:t xml:space="preserve"> 2022 r. w sprawie wykazu refundowanych leków, środków spożywczych specjalnego przeznaczenia żywieniowego oraz wyrobów medycznych na dzień 1 </w:t>
      </w:r>
      <w:r w:rsidR="009A77EB">
        <w:rPr>
          <w:szCs w:val="20"/>
        </w:rPr>
        <w:t>września</w:t>
      </w:r>
      <w:r>
        <w:rPr>
          <w:szCs w:val="20"/>
        </w:rPr>
        <w:t xml:space="preserve"> 2022 r. (Dz. Urz. Min. Zdr. poz. </w:t>
      </w:r>
      <w:r w:rsidR="009A77EB">
        <w:rPr>
          <w:szCs w:val="20"/>
        </w:rPr>
        <w:t>90</w:t>
      </w:r>
      <w:r>
        <w:rPr>
          <w:szCs w:val="20"/>
        </w:rPr>
        <w:t>), wydanego na podstawie art. 37 ust. 1 ustawy z dnia 12 maja 2011 r. o refundacji leków, środków spożywczych specjalnego przeznaczenia żywieniowego oraz wyrobów medycznych (Dz. U. z 2022 r. poz. 463,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651FAA" w:rsidRDefault="00651FAA" w:rsidP="00651FAA">
      <w:pPr>
        <w:spacing w:before="120" w:after="120"/>
        <w:ind w:firstLine="227"/>
        <w:rPr>
          <w:szCs w:val="20"/>
        </w:rPr>
      </w:pPr>
      <w:r>
        <w:rPr>
          <w:szCs w:val="20"/>
        </w:rPr>
        <w:t>Najważniejsze zmiany dotyczą:</w:t>
      </w:r>
    </w:p>
    <w:p w:rsidR="00651FAA" w:rsidRPr="00EF29B9" w:rsidRDefault="00651FAA" w:rsidP="00EF29B9">
      <w:pPr>
        <w:pStyle w:val="Akapitzlist"/>
        <w:numPr>
          <w:ilvl w:val="0"/>
          <w:numId w:val="31"/>
        </w:numPr>
        <w:spacing w:before="120" w:after="120"/>
        <w:ind w:left="0" w:firstLine="0"/>
        <w:contextualSpacing w:val="0"/>
        <w:rPr>
          <w:szCs w:val="20"/>
        </w:rPr>
      </w:pPr>
      <w:r w:rsidRPr="00EF29B9">
        <w:rPr>
          <w:szCs w:val="20"/>
        </w:rPr>
        <w:t xml:space="preserve">brzmienia </w:t>
      </w:r>
      <w:r w:rsidR="009A77EB" w:rsidRPr="00EF29B9">
        <w:rPr>
          <w:szCs w:val="20"/>
        </w:rPr>
        <w:t>§ 9 ust. 4, § 10 ust. 2 oraz § 19 zarządzenia w związku z dodaniem do obwieszczenia refundacyjnego programu lekowego: „Odczulanie wysoko immunizowanych dorosłych potencjalnych biorców przeszczepu nerki” oraz koniecznością kwalifikacji pacjentów do terapii w ramach ww. programu lekowego przez Zespół Koordynujący ds. Leczenia wysoko immunizowanych potencjalnych biorców nerki</w:t>
      </w:r>
      <w:r w:rsidRPr="00EF29B9">
        <w:rPr>
          <w:szCs w:val="20"/>
        </w:rPr>
        <w:t>;</w:t>
      </w:r>
    </w:p>
    <w:p w:rsidR="00527523" w:rsidRPr="0002752D" w:rsidRDefault="009A77EB" w:rsidP="00EF29B9">
      <w:pPr>
        <w:pStyle w:val="Akapitzlist"/>
        <w:numPr>
          <w:ilvl w:val="0"/>
          <w:numId w:val="31"/>
        </w:numPr>
        <w:spacing w:before="120" w:after="120"/>
        <w:ind w:left="0" w:firstLine="0"/>
        <w:contextualSpacing w:val="0"/>
        <w:rPr>
          <w:szCs w:val="20"/>
        </w:rPr>
      </w:pPr>
      <w:r>
        <w:rPr>
          <w:szCs w:val="20"/>
        </w:rPr>
        <w:t>w</w:t>
      </w:r>
      <w:r w:rsidRPr="009A77EB">
        <w:rPr>
          <w:szCs w:val="20"/>
        </w:rPr>
        <w:t xml:space="preserve"> § 27 wprowadzono zapis umożliwiający rozliczanie produktu o kodzie </w:t>
      </w:r>
      <w:r w:rsidRPr="009A77EB">
        <w:rPr>
          <w:i/>
          <w:szCs w:val="20"/>
        </w:rPr>
        <w:t xml:space="preserve">5.52.01.0001569 – hospitalizacja związana z leczeniem gruźlicy </w:t>
      </w:r>
      <w:proofErr w:type="spellStart"/>
      <w:r w:rsidRPr="009A77EB">
        <w:rPr>
          <w:i/>
          <w:szCs w:val="20"/>
        </w:rPr>
        <w:t>wielolekoopornej</w:t>
      </w:r>
      <w:proofErr w:type="spellEnd"/>
      <w:r w:rsidRPr="009A77EB">
        <w:rPr>
          <w:i/>
          <w:szCs w:val="20"/>
        </w:rPr>
        <w:t xml:space="preserve"> wg standardów WHO niezawierająca kosztów leków</w:t>
      </w:r>
      <w:r w:rsidRPr="009A77EB">
        <w:rPr>
          <w:szCs w:val="20"/>
        </w:rPr>
        <w:t xml:space="preserve"> </w:t>
      </w:r>
      <w:r w:rsidRPr="009A77EB">
        <w:rPr>
          <w:i/>
          <w:szCs w:val="20"/>
        </w:rPr>
        <w:t>dedykowanych leczeniu gruźlicy</w:t>
      </w:r>
      <w:r w:rsidRPr="009A77EB">
        <w:rPr>
          <w:szCs w:val="20"/>
        </w:rPr>
        <w:t>, jako świadczenia podstawowego w leczeniu pacjentów w ramach programu lekowego B.136.FM. – Leczenie chorych na gruźlicę lekooporną (MDR/XDR)</w:t>
      </w:r>
      <w:r w:rsidR="00B12207" w:rsidRPr="0002752D">
        <w:rPr>
          <w:szCs w:val="20"/>
        </w:rPr>
        <w:t>;</w:t>
      </w:r>
    </w:p>
    <w:p w:rsidR="00651FAA" w:rsidRPr="004D419A" w:rsidRDefault="00B12207" w:rsidP="00EF29B9">
      <w:pPr>
        <w:spacing w:before="120" w:after="120"/>
        <w:rPr>
          <w:color w:val="000000"/>
          <w:szCs w:val="20"/>
          <w:u w:color="000000"/>
        </w:rPr>
      </w:pPr>
      <w:r w:rsidRPr="004D419A">
        <w:rPr>
          <w:szCs w:val="20"/>
        </w:rPr>
        <w:t>3</w:t>
      </w:r>
      <w:r w:rsidR="00651FAA" w:rsidRPr="004D419A">
        <w:rPr>
          <w:szCs w:val="20"/>
        </w:rPr>
        <w:t xml:space="preserve">) załącznika nr 1k do zarządzenia, określającego </w:t>
      </w:r>
      <w:r w:rsidR="00651FAA" w:rsidRPr="004D419A">
        <w:rPr>
          <w:i/>
          <w:color w:val="000000"/>
          <w:szCs w:val="20"/>
          <w:u w:color="000000"/>
        </w:rPr>
        <w:t>Katalog świadczeń i zakresów</w:t>
      </w:r>
      <w:r w:rsidR="00651FAA" w:rsidRPr="004D419A">
        <w:rPr>
          <w:color w:val="000000"/>
          <w:szCs w:val="20"/>
          <w:u w:color="000000"/>
        </w:rPr>
        <w:t xml:space="preserve"> i polegają na:</w:t>
      </w:r>
    </w:p>
    <w:p w:rsidR="00663DC8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 zakres</w:t>
      </w:r>
      <w:r w:rsidR="00663DC8">
        <w:rPr>
          <w:color w:val="000000"/>
          <w:szCs w:val="20"/>
          <w:u w:color="000000"/>
        </w:rPr>
        <w:t>ów:</w:t>
      </w:r>
    </w:p>
    <w:p w:rsidR="00651FAA" w:rsidRDefault="00663DC8" w:rsidP="00663DC8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color w:val="000000"/>
          <w:szCs w:val="20"/>
          <w:u w:color="000000"/>
        </w:rPr>
      </w:pPr>
      <w:r w:rsidRPr="00663DC8">
        <w:rPr>
          <w:color w:val="000000"/>
          <w:szCs w:val="20"/>
          <w:u w:color="000000"/>
        </w:rPr>
        <w:t xml:space="preserve">03.0000.359.02 </w:t>
      </w:r>
      <w:r>
        <w:rPr>
          <w:color w:val="000000"/>
          <w:szCs w:val="20"/>
          <w:u w:color="000000"/>
        </w:rPr>
        <w:t xml:space="preserve">na </w:t>
      </w:r>
      <w:r w:rsidR="00651FAA" w:rsidRPr="00663DC8">
        <w:rPr>
          <w:color w:val="000000"/>
          <w:szCs w:val="20"/>
          <w:u w:color="000000"/>
        </w:rPr>
        <w:t>„</w:t>
      </w:r>
      <w:r w:rsidRPr="00663DC8">
        <w:rPr>
          <w:color w:val="000000"/>
          <w:szCs w:val="20"/>
          <w:u w:color="000000"/>
        </w:rPr>
        <w:t>Leczenie chorych na czerniaka skóry lub błon śluzowych</w:t>
      </w:r>
      <w:r w:rsidR="00651FAA" w:rsidRPr="00663DC8">
        <w:rPr>
          <w:color w:val="000000"/>
          <w:szCs w:val="20"/>
          <w:u w:color="000000"/>
        </w:rPr>
        <w:t>”,</w:t>
      </w:r>
    </w:p>
    <w:p w:rsidR="00663DC8" w:rsidRDefault="00663DC8" w:rsidP="00663DC8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color w:val="000000"/>
          <w:szCs w:val="20"/>
          <w:u w:color="000000"/>
        </w:rPr>
      </w:pPr>
      <w:r w:rsidRPr="00663DC8">
        <w:rPr>
          <w:color w:val="000000"/>
          <w:szCs w:val="20"/>
          <w:u w:color="000000"/>
        </w:rPr>
        <w:t>03.0000.402.02</w:t>
      </w:r>
      <w:r>
        <w:rPr>
          <w:color w:val="000000"/>
          <w:szCs w:val="20"/>
          <w:u w:color="000000"/>
        </w:rPr>
        <w:t xml:space="preserve"> na „</w:t>
      </w:r>
      <w:r w:rsidRPr="00663DC8">
        <w:rPr>
          <w:color w:val="000000"/>
          <w:szCs w:val="20"/>
          <w:u w:color="000000"/>
        </w:rPr>
        <w:t>Leczenie chorych na rdzeniowy zanik mięśni</w:t>
      </w:r>
      <w:r>
        <w:rPr>
          <w:color w:val="000000"/>
          <w:szCs w:val="20"/>
          <w:u w:color="000000"/>
        </w:rPr>
        <w:t>”,</w:t>
      </w:r>
    </w:p>
    <w:p w:rsidR="00663DC8" w:rsidRPr="00663DC8" w:rsidRDefault="00663DC8" w:rsidP="00663DC8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color w:val="000000"/>
          <w:szCs w:val="20"/>
          <w:u w:color="000000"/>
        </w:rPr>
      </w:pPr>
      <w:r w:rsidRPr="00663DC8">
        <w:rPr>
          <w:color w:val="000000"/>
          <w:szCs w:val="20"/>
          <w:u w:color="000000"/>
        </w:rPr>
        <w:t>03.0000.407.02</w:t>
      </w:r>
      <w:r>
        <w:rPr>
          <w:color w:val="000000"/>
          <w:szCs w:val="20"/>
          <w:u w:color="000000"/>
        </w:rPr>
        <w:t xml:space="preserve"> na „</w:t>
      </w:r>
      <w:r w:rsidRPr="00663DC8">
        <w:rPr>
          <w:color w:val="000000"/>
          <w:szCs w:val="20"/>
          <w:u w:color="000000"/>
        </w:rPr>
        <w:t>Leczenie chorych z przewlekłą pokrzywką spontaniczną</w:t>
      </w:r>
      <w:r>
        <w:rPr>
          <w:color w:val="000000"/>
          <w:szCs w:val="20"/>
          <w:u w:color="000000"/>
        </w:rPr>
        <w:t>”,</w:t>
      </w:r>
    </w:p>
    <w:p w:rsidR="00663DC8" w:rsidRDefault="00663DC8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</w:t>
      </w:r>
      <w:r w:rsidR="00A24E6A">
        <w:rPr>
          <w:color w:val="000000"/>
          <w:szCs w:val="20"/>
          <w:u w:color="000000"/>
        </w:rPr>
        <w:t>) dodaniu zakres</w:t>
      </w:r>
      <w:r>
        <w:rPr>
          <w:color w:val="000000"/>
          <w:szCs w:val="20"/>
          <w:u w:color="000000"/>
        </w:rPr>
        <w:t>ów:</w:t>
      </w:r>
    </w:p>
    <w:p w:rsidR="00A24E6A" w:rsidRDefault="00663DC8" w:rsidP="00663DC8">
      <w:pPr>
        <w:pStyle w:val="Akapitzlist"/>
        <w:numPr>
          <w:ilvl w:val="0"/>
          <w:numId w:val="26"/>
        </w:numPr>
        <w:spacing w:before="120" w:after="120"/>
        <w:ind w:left="709" w:hanging="283"/>
        <w:rPr>
          <w:color w:val="000000"/>
          <w:szCs w:val="20"/>
          <w:u w:color="000000"/>
        </w:rPr>
      </w:pPr>
      <w:r w:rsidRPr="00663DC8">
        <w:rPr>
          <w:color w:val="000000"/>
          <w:szCs w:val="20"/>
          <w:u w:color="000000"/>
        </w:rPr>
        <w:t>03.0000.436.02</w:t>
      </w:r>
      <w:r w:rsidR="00A24E6A" w:rsidRPr="00663DC8">
        <w:rPr>
          <w:color w:val="000000"/>
          <w:szCs w:val="20"/>
          <w:u w:color="000000"/>
        </w:rPr>
        <w:t xml:space="preserve"> </w:t>
      </w:r>
      <w:r w:rsidR="002A50E0" w:rsidRPr="00663DC8">
        <w:rPr>
          <w:color w:val="000000"/>
          <w:szCs w:val="20"/>
          <w:u w:color="000000"/>
        </w:rPr>
        <w:t>„</w:t>
      </w:r>
      <w:r w:rsidRPr="00663DC8">
        <w:rPr>
          <w:color w:val="000000"/>
          <w:szCs w:val="20"/>
          <w:u w:color="000000"/>
        </w:rPr>
        <w:t>Leczenie chorych na gruźlicę lekooporną (MDR/XDR)</w:t>
      </w:r>
      <w:r w:rsidR="002A50E0" w:rsidRPr="00663DC8">
        <w:rPr>
          <w:color w:val="000000"/>
          <w:szCs w:val="20"/>
          <w:u w:color="000000"/>
        </w:rPr>
        <w:t>”,</w:t>
      </w:r>
    </w:p>
    <w:p w:rsidR="00663DC8" w:rsidRDefault="00663DC8" w:rsidP="00663DC8">
      <w:pPr>
        <w:pStyle w:val="Akapitzlist"/>
        <w:numPr>
          <w:ilvl w:val="0"/>
          <w:numId w:val="26"/>
        </w:numPr>
        <w:spacing w:before="120" w:after="120"/>
        <w:ind w:left="709" w:hanging="283"/>
        <w:rPr>
          <w:color w:val="000000"/>
          <w:szCs w:val="20"/>
          <w:u w:color="000000"/>
        </w:rPr>
      </w:pPr>
      <w:r w:rsidRPr="00663DC8">
        <w:rPr>
          <w:color w:val="000000"/>
          <w:szCs w:val="20"/>
          <w:u w:color="000000"/>
        </w:rPr>
        <w:t>03.0000.437.02</w:t>
      </w:r>
      <w:r>
        <w:rPr>
          <w:color w:val="000000"/>
          <w:szCs w:val="20"/>
          <w:u w:color="000000"/>
        </w:rPr>
        <w:t xml:space="preserve"> „</w:t>
      </w:r>
      <w:r w:rsidRPr="00663DC8">
        <w:rPr>
          <w:color w:val="000000"/>
          <w:szCs w:val="20"/>
          <w:u w:color="000000"/>
        </w:rPr>
        <w:t>Odczulanie wysoko immunizowanych dorosłych potencjalnych biorców przeszczepu nerki</w:t>
      </w:r>
      <w:r>
        <w:rPr>
          <w:color w:val="000000"/>
          <w:szCs w:val="20"/>
          <w:u w:color="000000"/>
        </w:rPr>
        <w:t>”,</w:t>
      </w:r>
    </w:p>
    <w:p w:rsidR="002C79B3" w:rsidRPr="00086507" w:rsidRDefault="002C79B3" w:rsidP="00086507">
      <w:pPr>
        <w:spacing w:before="120" w:after="120"/>
        <w:ind w:firstLine="142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</w:t>
      </w:r>
      <w:r w:rsidR="00086507">
        <w:rPr>
          <w:color w:val="000000"/>
          <w:szCs w:val="20"/>
          <w:u w:color="000000"/>
        </w:rPr>
        <w:t xml:space="preserve">umożliwienie rozliczania świadczeń o kodzie </w:t>
      </w:r>
      <w:r w:rsidR="00086507" w:rsidRPr="00086507">
        <w:rPr>
          <w:i/>
          <w:color w:val="000000"/>
          <w:szCs w:val="20"/>
          <w:u w:color="000000"/>
        </w:rPr>
        <w:t>5.08.07.0000002 hospitalizacja związana z wykonaniem programu u dzieci</w:t>
      </w:r>
      <w:r w:rsidR="00086507">
        <w:rPr>
          <w:color w:val="000000"/>
          <w:szCs w:val="20"/>
          <w:u w:color="000000"/>
        </w:rPr>
        <w:t xml:space="preserve"> w ramach zakresu świadczeń </w:t>
      </w:r>
      <w:r w:rsidR="00695912" w:rsidRPr="00695912">
        <w:rPr>
          <w:color w:val="000000"/>
          <w:szCs w:val="20"/>
          <w:u w:color="000000"/>
        </w:rPr>
        <w:t>03.0000.414.02</w:t>
      </w:r>
      <w:r w:rsidR="00695912">
        <w:rPr>
          <w:color w:val="000000"/>
          <w:szCs w:val="20"/>
          <w:u w:color="000000"/>
        </w:rPr>
        <w:t xml:space="preserve"> </w:t>
      </w:r>
      <w:r w:rsidR="00695912" w:rsidRPr="00695912">
        <w:rPr>
          <w:color w:val="000000"/>
          <w:szCs w:val="20"/>
          <w:u w:color="000000"/>
        </w:rPr>
        <w:t>Leczenie chorych na ostrą białaczkę szpikową</w:t>
      </w:r>
      <w:r w:rsidR="00695912">
        <w:rPr>
          <w:color w:val="000000"/>
          <w:szCs w:val="20"/>
          <w:u w:color="000000"/>
        </w:rPr>
        <w:t>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 związku ze zmianami wprowadzonym</w:t>
      </w:r>
      <w:r w:rsidR="00663DC8">
        <w:rPr>
          <w:color w:val="000000"/>
          <w:szCs w:val="20"/>
          <w:u w:color="000000"/>
        </w:rPr>
        <w:t>i w obwieszczeniu refundacyjnym;</w:t>
      </w:r>
    </w:p>
    <w:p w:rsidR="00651FAA" w:rsidRPr="004D419A" w:rsidRDefault="00E20E4F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4D419A">
        <w:rPr>
          <w:color w:val="000000"/>
          <w:szCs w:val="20"/>
          <w:u w:color="000000"/>
        </w:rPr>
        <w:t>4</w:t>
      </w:r>
      <w:r w:rsidR="00651FAA" w:rsidRPr="004D419A">
        <w:rPr>
          <w:color w:val="000000"/>
          <w:szCs w:val="20"/>
          <w:u w:color="000000"/>
        </w:rPr>
        <w:t xml:space="preserve">) załącznika nr 1l do zarządzenia, określającego </w:t>
      </w:r>
      <w:r w:rsidR="00651FAA" w:rsidRPr="004D419A">
        <w:rPr>
          <w:i/>
          <w:color w:val="000000"/>
          <w:szCs w:val="20"/>
          <w:u w:color="000000"/>
        </w:rPr>
        <w:t>Katalog ryczałtów za diagnostykę w programach lekowych</w:t>
      </w:r>
      <w:r w:rsidR="00651FAA" w:rsidRPr="004D419A">
        <w:rPr>
          <w:color w:val="000000"/>
          <w:szCs w:val="20"/>
          <w:u w:color="000000"/>
        </w:rPr>
        <w:t xml:space="preserve"> i polegają na: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nazwy świadczenia o kodzie:</w:t>
      </w:r>
    </w:p>
    <w:p w:rsidR="00651FAA" w:rsidRPr="000746BB" w:rsidRDefault="003F3AC6" w:rsidP="000746BB">
      <w:pPr>
        <w:pStyle w:val="Akapitzlist"/>
        <w:numPr>
          <w:ilvl w:val="0"/>
          <w:numId w:val="24"/>
        </w:numPr>
        <w:spacing w:before="120" w:after="120"/>
        <w:rPr>
          <w:szCs w:val="20"/>
          <w:u w:color="000000"/>
        </w:rPr>
      </w:pPr>
      <w:r w:rsidRPr="000746BB">
        <w:rPr>
          <w:szCs w:val="20"/>
          <w:u w:color="000000"/>
        </w:rPr>
        <w:t>5.08.08.00000</w:t>
      </w:r>
      <w:r w:rsidR="000746BB" w:rsidRPr="000746BB">
        <w:rPr>
          <w:szCs w:val="20"/>
          <w:u w:color="000000"/>
        </w:rPr>
        <w:t>88</w:t>
      </w:r>
      <w:r w:rsidRPr="000746BB">
        <w:rPr>
          <w:szCs w:val="20"/>
          <w:u w:color="000000"/>
        </w:rPr>
        <w:t xml:space="preserve"> </w:t>
      </w:r>
      <w:r w:rsidR="00651FAA" w:rsidRPr="000746BB">
        <w:rPr>
          <w:szCs w:val="20"/>
          <w:u w:color="000000"/>
        </w:rPr>
        <w:t>na „</w:t>
      </w:r>
      <w:r w:rsidR="000746BB" w:rsidRPr="000746BB">
        <w:rPr>
          <w:szCs w:val="20"/>
          <w:u w:color="000000"/>
        </w:rPr>
        <w:t xml:space="preserve">Diagnostyka w programie leczenia chorych na czerniaka skóry lub błon śluzowych </w:t>
      </w:r>
      <w:proofErr w:type="spellStart"/>
      <w:r w:rsidR="000746BB" w:rsidRPr="000746BB">
        <w:rPr>
          <w:szCs w:val="20"/>
          <w:u w:color="000000"/>
        </w:rPr>
        <w:t>niwolumabem</w:t>
      </w:r>
      <w:proofErr w:type="spellEnd"/>
      <w:r w:rsidR="000746BB" w:rsidRPr="000746BB">
        <w:rPr>
          <w:szCs w:val="20"/>
          <w:u w:color="000000"/>
        </w:rPr>
        <w:t xml:space="preserve"> lub </w:t>
      </w:r>
      <w:proofErr w:type="spellStart"/>
      <w:r w:rsidR="000746BB" w:rsidRPr="000746BB">
        <w:rPr>
          <w:szCs w:val="20"/>
          <w:u w:color="000000"/>
        </w:rPr>
        <w:t>pembrolizumabem</w:t>
      </w:r>
      <w:proofErr w:type="spellEnd"/>
      <w:r w:rsidR="000746BB" w:rsidRPr="000746BB">
        <w:rPr>
          <w:szCs w:val="20"/>
          <w:u w:color="000000"/>
        </w:rPr>
        <w:t xml:space="preserve"> lub terapią skojarzoną </w:t>
      </w:r>
      <w:proofErr w:type="spellStart"/>
      <w:r w:rsidR="000746BB" w:rsidRPr="000746BB">
        <w:rPr>
          <w:szCs w:val="20"/>
          <w:u w:color="000000"/>
        </w:rPr>
        <w:t>niwolumabem</w:t>
      </w:r>
      <w:proofErr w:type="spellEnd"/>
      <w:r w:rsidR="000746BB" w:rsidRPr="000746BB">
        <w:rPr>
          <w:szCs w:val="20"/>
          <w:u w:color="000000"/>
        </w:rPr>
        <w:t xml:space="preserve"> z </w:t>
      </w:r>
      <w:proofErr w:type="spellStart"/>
      <w:r w:rsidR="000746BB" w:rsidRPr="000746BB">
        <w:rPr>
          <w:szCs w:val="20"/>
          <w:u w:color="000000"/>
        </w:rPr>
        <w:t>ipilimumabem</w:t>
      </w:r>
      <w:proofErr w:type="spellEnd"/>
      <w:r w:rsidR="00651FAA" w:rsidRPr="000746BB">
        <w:rPr>
          <w:szCs w:val="20"/>
          <w:u w:color="000000"/>
        </w:rPr>
        <w:t>”,</w:t>
      </w:r>
    </w:p>
    <w:p w:rsidR="000746BB" w:rsidRDefault="000746BB" w:rsidP="000746BB">
      <w:pPr>
        <w:pStyle w:val="Akapitzlist"/>
        <w:numPr>
          <w:ilvl w:val="0"/>
          <w:numId w:val="24"/>
        </w:numPr>
        <w:spacing w:before="120" w:after="120"/>
        <w:rPr>
          <w:szCs w:val="20"/>
          <w:u w:color="000000"/>
        </w:rPr>
      </w:pPr>
      <w:r w:rsidRPr="000746BB">
        <w:rPr>
          <w:szCs w:val="20"/>
          <w:u w:color="000000"/>
        </w:rPr>
        <w:t>5.08.08.0000139</w:t>
      </w:r>
      <w:r>
        <w:rPr>
          <w:szCs w:val="20"/>
          <w:u w:color="000000"/>
        </w:rPr>
        <w:t xml:space="preserve"> na „</w:t>
      </w:r>
      <w:r w:rsidRPr="000746BB">
        <w:rPr>
          <w:szCs w:val="20"/>
          <w:u w:color="000000"/>
        </w:rPr>
        <w:t xml:space="preserve">Diagnostyka w programie leczenia chorych na czerniaka skóry lub błon śluzowych terapią skojarzoną </w:t>
      </w:r>
      <w:proofErr w:type="spellStart"/>
      <w:r w:rsidRPr="000746BB">
        <w:rPr>
          <w:szCs w:val="20"/>
          <w:u w:color="000000"/>
        </w:rPr>
        <w:t>wemurafenibem</w:t>
      </w:r>
      <w:proofErr w:type="spellEnd"/>
      <w:r w:rsidRPr="000746BB">
        <w:rPr>
          <w:szCs w:val="20"/>
          <w:u w:color="000000"/>
        </w:rPr>
        <w:t xml:space="preserve"> z </w:t>
      </w:r>
      <w:proofErr w:type="spellStart"/>
      <w:r w:rsidRPr="000746BB">
        <w:rPr>
          <w:szCs w:val="20"/>
          <w:u w:color="000000"/>
        </w:rPr>
        <w:t>kobimetynibem</w:t>
      </w:r>
      <w:proofErr w:type="spellEnd"/>
      <w:r w:rsidRPr="000746BB">
        <w:rPr>
          <w:szCs w:val="20"/>
          <w:u w:color="000000"/>
        </w:rPr>
        <w:t xml:space="preserve"> albo </w:t>
      </w:r>
      <w:proofErr w:type="spellStart"/>
      <w:r w:rsidRPr="000746BB">
        <w:rPr>
          <w:szCs w:val="20"/>
          <w:u w:color="000000"/>
        </w:rPr>
        <w:t>dabrafenibem</w:t>
      </w:r>
      <w:proofErr w:type="spellEnd"/>
      <w:r w:rsidRPr="000746BB">
        <w:rPr>
          <w:szCs w:val="20"/>
          <w:u w:color="000000"/>
        </w:rPr>
        <w:t xml:space="preserve"> z </w:t>
      </w:r>
      <w:proofErr w:type="spellStart"/>
      <w:r w:rsidRPr="000746BB">
        <w:rPr>
          <w:szCs w:val="20"/>
          <w:u w:color="000000"/>
        </w:rPr>
        <w:t>trametynibem</w:t>
      </w:r>
      <w:proofErr w:type="spellEnd"/>
      <w:r w:rsidRPr="000746BB">
        <w:rPr>
          <w:szCs w:val="20"/>
          <w:u w:color="000000"/>
        </w:rPr>
        <w:t xml:space="preserve"> albo </w:t>
      </w:r>
      <w:proofErr w:type="spellStart"/>
      <w:r w:rsidRPr="000746BB">
        <w:rPr>
          <w:szCs w:val="20"/>
          <w:u w:color="000000"/>
        </w:rPr>
        <w:t>enkorafenibem</w:t>
      </w:r>
      <w:proofErr w:type="spellEnd"/>
      <w:r w:rsidRPr="000746BB">
        <w:rPr>
          <w:szCs w:val="20"/>
          <w:u w:color="000000"/>
        </w:rPr>
        <w:t xml:space="preserve"> z </w:t>
      </w:r>
      <w:proofErr w:type="spellStart"/>
      <w:r w:rsidRPr="000746BB">
        <w:rPr>
          <w:szCs w:val="20"/>
          <w:u w:color="000000"/>
        </w:rPr>
        <w:t>binimetynibem</w:t>
      </w:r>
      <w:proofErr w:type="spellEnd"/>
      <w:r>
        <w:rPr>
          <w:szCs w:val="20"/>
          <w:u w:color="000000"/>
        </w:rPr>
        <w:t>”,</w:t>
      </w:r>
    </w:p>
    <w:p w:rsidR="000746BB" w:rsidRDefault="000746BB" w:rsidP="000746BB">
      <w:pPr>
        <w:pStyle w:val="Akapitzlist"/>
        <w:numPr>
          <w:ilvl w:val="0"/>
          <w:numId w:val="24"/>
        </w:numPr>
        <w:spacing w:before="120" w:after="120"/>
        <w:rPr>
          <w:szCs w:val="20"/>
          <w:u w:color="000000"/>
        </w:rPr>
      </w:pPr>
      <w:r w:rsidRPr="000746BB">
        <w:rPr>
          <w:szCs w:val="20"/>
          <w:u w:color="000000"/>
        </w:rPr>
        <w:t>5.08.08.0000125</w:t>
      </w:r>
      <w:r>
        <w:rPr>
          <w:szCs w:val="20"/>
          <w:u w:color="000000"/>
        </w:rPr>
        <w:t xml:space="preserve"> na „</w:t>
      </w:r>
      <w:r w:rsidRPr="000746BB">
        <w:rPr>
          <w:szCs w:val="20"/>
          <w:u w:color="000000"/>
        </w:rPr>
        <w:t>Diagnostyka w programie leczenia chorych na rdzeniowy zanik mięśni – 1 rok terapii</w:t>
      </w:r>
      <w:r>
        <w:rPr>
          <w:szCs w:val="20"/>
          <w:u w:color="000000"/>
        </w:rPr>
        <w:t>”,</w:t>
      </w:r>
    </w:p>
    <w:p w:rsidR="000746BB" w:rsidRDefault="000746BB" w:rsidP="000746BB">
      <w:pPr>
        <w:pStyle w:val="Akapitzlist"/>
        <w:numPr>
          <w:ilvl w:val="0"/>
          <w:numId w:val="24"/>
        </w:numPr>
        <w:spacing w:before="120" w:after="120"/>
        <w:rPr>
          <w:szCs w:val="20"/>
          <w:u w:color="000000"/>
        </w:rPr>
      </w:pPr>
      <w:r w:rsidRPr="000746BB">
        <w:rPr>
          <w:szCs w:val="20"/>
          <w:u w:color="000000"/>
        </w:rPr>
        <w:lastRenderedPageBreak/>
        <w:t>5.08.08.0000126</w:t>
      </w:r>
      <w:r>
        <w:rPr>
          <w:szCs w:val="20"/>
          <w:u w:color="000000"/>
        </w:rPr>
        <w:t xml:space="preserve"> na „</w:t>
      </w:r>
      <w:r w:rsidRPr="000746BB">
        <w:rPr>
          <w:szCs w:val="20"/>
          <w:u w:color="000000"/>
        </w:rPr>
        <w:t>Diagnostyka w programie leczenia chorych na rdzeniowy zanik mięśni – 2 i kolejny rok terapii</w:t>
      </w:r>
      <w:r>
        <w:rPr>
          <w:szCs w:val="20"/>
          <w:u w:color="000000"/>
        </w:rPr>
        <w:t>”,</w:t>
      </w:r>
    </w:p>
    <w:p w:rsidR="000746BB" w:rsidRDefault="000746BB" w:rsidP="000746BB">
      <w:pPr>
        <w:pStyle w:val="Akapitzlist"/>
        <w:numPr>
          <w:ilvl w:val="0"/>
          <w:numId w:val="24"/>
        </w:numPr>
        <w:spacing w:before="120" w:after="120"/>
        <w:rPr>
          <w:szCs w:val="20"/>
          <w:u w:color="000000"/>
        </w:rPr>
      </w:pPr>
      <w:r w:rsidRPr="000746BB">
        <w:rPr>
          <w:szCs w:val="20"/>
          <w:u w:color="000000"/>
        </w:rPr>
        <w:t>5.08.08.0000133</w:t>
      </w:r>
      <w:r>
        <w:rPr>
          <w:szCs w:val="20"/>
          <w:u w:color="000000"/>
        </w:rPr>
        <w:t xml:space="preserve"> na „</w:t>
      </w:r>
      <w:r w:rsidRPr="000746BB">
        <w:rPr>
          <w:szCs w:val="20"/>
          <w:u w:color="000000"/>
        </w:rPr>
        <w:t xml:space="preserve">Diagnostyka w programie leczenia płaskonabłonkowego raka narządów głowy i szyi </w:t>
      </w:r>
      <w:proofErr w:type="spellStart"/>
      <w:r w:rsidRPr="000746BB">
        <w:rPr>
          <w:szCs w:val="20"/>
          <w:u w:color="000000"/>
        </w:rPr>
        <w:t>niwolumabem</w:t>
      </w:r>
      <w:proofErr w:type="spellEnd"/>
      <w:r w:rsidRPr="000746BB">
        <w:rPr>
          <w:szCs w:val="20"/>
          <w:u w:color="000000"/>
        </w:rPr>
        <w:t xml:space="preserve"> lub </w:t>
      </w:r>
      <w:proofErr w:type="spellStart"/>
      <w:r w:rsidRPr="000746BB">
        <w:rPr>
          <w:szCs w:val="20"/>
          <w:u w:color="000000"/>
        </w:rPr>
        <w:t>pembrolizumabem</w:t>
      </w:r>
      <w:proofErr w:type="spellEnd"/>
      <w:r>
        <w:rPr>
          <w:szCs w:val="20"/>
          <w:u w:color="000000"/>
        </w:rPr>
        <w:t>”,</w:t>
      </w:r>
    </w:p>
    <w:p w:rsidR="000746BB" w:rsidRPr="000746BB" w:rsidRDefault="000746BB" w:rsidP="000746BB">
      <w:pPr>
        <w:pStyle w:val="Akapitzlist"/>
        <w:numPr>
          <w:ilvl w:val="0"/>
          <w:numId w:val="24"/>
        </w:numPr>
        <w:spacing w:before="120" w:after="120"/>
        <w:rPr>
          <w:szCs w:val="20"/>
          <w:u w:color="000000"/>
        </w:rPr>
      </w:pPr>
      <w:r w:rsidRPr="000746BB">
        <w:rPr>
          <w:szCs w:val="20"/>
          <w:u w:color="000000"/>
        </w:rPr>
        <w:t>5.08.08.0000135</w:t>
      </w:r>
      <w:r>
        <w:rPr>
          <w:szCs w:val="20"/>
          <w:u w:color="000000"/>
        </w:rPr>
        <w:t xml:space="preserve"> na „</w:t>
      </w:r>
      <w:r w:rsidRPr="000746BB">
        <w:rPr>
          <w:szCs w:val="20"/>
          <w:u w:color="000000"/>
        </w:rPr>
        <w:t>Diagnostyka w programie leczenia chorych z przewlekłą pokrzywką spontaniczną</w:t>
      </w:r>
      <w:r>
        <w:rPr>
          <w:szCs w:val="20"/>
          <w:u w:color="000000"/>
        </w:rPr>
        <w:t>”,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bookmarkStart w:id="0" w:name="_GoBack"/>
      <w:bookmarkEnd w:id="0"/>
      <w:r>
        <w:rPr>
          <w:color w:val="000000"/>
          <w:szCs w:val="20"/>
          <w:u w:color="000000"/>
        </w:rPr>
        <w:t>- w związku ze zmianami wprowadzonymi w obwieszczeniu refundacyjnym;</w:t>
      </w:r>
    </w:p>
    <w:p w:rsidR="00651FAA" w:rsidRPr="004D419A" w:rsidRDefault="006D4F8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4D419A">
        <w:rPr>
          <w:color w:val="000000"/>
          <w:szCs w:val="20"/>
          <w:u w:color="000000"/>
        </w:rPr>
        <w:t>5</w:t>
      </w:r>
      <w:r w:rsidR="00651FAA" w:rsidRPr="004D419A">
        <w:rPr>
          <w:color w:val="000000"/>
          <w:szCs w:val="20"/>
          <w:u w:color="000000"/>
        </w:rPr>
        <w:t xml:space="preserve">) załącznika nr 1m do zarządzenia, określającego </w:t>
      </w:r>
      <w:r w:rsidR="00651FAA" w:rsidRPr="004D419A">
        <w:rPr>
          <w:i/>
          <w:color w:val="000000"/>
          <w:szCs w:val="20"/>
          <w:u w:color="000000"/>
        </w:rPr>
        <w:t>Katalog leków refundowanych stosowanych w programach lekowych</w:t>
      </w:r>
      <w:r w:rsidR="00651FAA" w:rsidRPr="004D419A">
        <w:rPr>
          <w:color w:val="000000"/>
          <w:szCs w:val="20"/>
          <w:u w:color="000000"/>
        </w:rPr>
        <w:t xml:space="preserve"> i polegają na:</w:t>
      </w:r>
    </w:p>
    <w:p w:rsidR="00651FAA" w:rsidRPr="001126DB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1126DB">
        <w:rPr>
          <w:szCs w:val="20"/>
          <w:u w:color="000000"/>
        </w:rPr>
        <w:t>a) dodaniu kodów GTIN dla substancji czynnych:</w:t>
      </w:r>
    </w:p>
    <w:p w:rsidR="00651FAA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1126DB">
        <w:rPr>
          <w:szCs w:val="20"/>
          <w:u w:color="000000"/>
        </w:rPr>
        <w:t>- 5.08.09.0000</w:t>
      </w:r>
      <w:r w:rsidR="001126DB">
        <w:rPr>
          <w:szCs w:val="20"/>
          <w:u w:color="000000"/>
        </w:rPr>
        <w:t>019</w:t>
      </w:r>
      <w:r w:rsidRPr="001126DB">
        <w:rPr>
          <w:szCs w:val="20"/>
          <w:u w:color="000000"/>
        </w:rPr>
        <w:t xml:space="preserve"> </w:t>
      </w:r>
      <w:proofErr w:type="spellStart"/>
      <w:r w:rsidR="001126DB" w:rsidRPr="001126DB">
        <w:rPr>
          <w:szCs w:val="20"/>
          <w:u w:color="000000"/>
        </w:rPr>
        <w:t>Everolimusum</w:t>
      </w:r>
      <w:proofErr w:type="spellEnd"/>
      <w:r w:rsidRPr="001126DB">
        <w:rPr>
          <w:szCs w:val="20"/>
          <w:u w:color="000000"/>
        </w:rPr>
        <w:t xml:space="preserve"> – GTIN: </w:t>
      </w:r>
      <w:r w:rsidR="001126DB" w:rsidRPr="001126DB">
        <w:rPr>
          <w:szCs w:val="20"/>
          <w:u w:color="000000"/>
        </w:rPr>
        <w:t>05901812161307</w:t>
      </w:r>
      <w:r w:rsidR="00652113" w:rsidRPr="001126DB">
        <w:rPr>
          <w:szCs w:val="20"/>
          <w:u w:color="000000"/>
        </w:rPr>
        <w:t>,</w:t>
      </w:r>
      <w:r w:rsidR="001126DB">
        <w:rPr>
          <w:szCs w:val="20"/>
          <w:u w:color="000000"/>
        </w:rPr>
        <w:t xml:space="preserve"> </w:t>
      </w:r>
      <w:r w:rsidR="001126DB" w:rsidRPr="001126DB">
        <w:rPr>
          <w:szCs w:val="20"/>
          <w:u w:color="000000"/>
        </w:rPr>
        <w:t>05901812161277</w:t>
      </w:r>
      <w:r w:rsidR="001126DB">
        <w:rPr>
          <w:szCs w:val="20"/>
          <w:u w:color="000000"/>
        </w:rPr>
        <w:t>,</w:t>
      </w:r>
    </w:p>
    <w:p w:rsidR="001126DB" w:rsidRDefault="001126DB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1126DB">
        <w:rPr>
          <w:szCs w:val="20"/>
          <w:u w:color="000000"/>
        </w:rPr>
        <w:t>5.08.09.0000057</w:t>
      </w:r>
      <w:r>
        <w:rPr>
          <w:szCs w:val="20"/>
          <w:u w:color="000000"/>
        </w:rPr>
        <w:t xml:space="preserve"> </w:t>
      </w:r>
      <w:proofErr w:type="spellStart"/>
      <w:r w:rsidR="00800E05" w:rsidRPr="00800E05">
        <w:rPr>
          <w:szCs w:val="20"/>
          <w:u w:color="000000"/>
        </w:rPr>
        <w:t>Sorafenibum</w:t>
      </w:r>
      <w:proofErr w:type="spellEnd"/>
      <w:r>
        <w:rPr>
          <w:szCs w:val="20"/>
          <w:u w:color="000000"/>
        </w:rPr>
        <w:t xml:space="preserve"> – GTIN: </w:t>
      </w:r>
      <w:r w:rsidRPr="001126DB">
        <w:rPr>
          <w:szCs w:val="20"/>
          <w:u w:color="000000"/>
        </w:rPr>
        <w:t>05909991456849</w:t>
      </w:r>
      <w:r>
        <w:rPr>
          <w:szCs w:val="20"/>
          <w:u w:color="000000"/>
        </w:rPr>
        <w:t>,</w:t>
      </w:r>
    </w:p>
    <w:p w:rsidR="00800E05" w:rsidRDefault="00800E05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800E05">
        <w:rPr>
          <w:szCs w:val="20"/>
          <w:u w:color="000000"/>
        </w:rPr>
        <w:t>5.08.09.0000058</w:t>
      </w:r>
      <w:r>
        <w:rPr>
          <w:szCs w:val="20"/>
          <w:u w:color="000000"/>
        </w:rPr>
        <w:t xml:space="preserve"> </w:t>
      </w:r>
      <w:proofErr w:type="spellStart"/>
      <w:r w:rsidRPr="00800E05">
        <w:rPr>
          <w:szCs w:val="20"/>
          <w:u w:color="000000"/>
        </w:rPr>
        <w:t>Sunitinibum</w:t>
      </w:r>
      <w:proofErr w:type="spellEnd"/>
      <w:r>
        <w:rPr>
          <w:szCs w:val="20"/>
          <w:u w:color="000000"/>
        </w:rPr>
        <w:t xml:space="preserve"> – GTIN: </w:t>
      </w:r>
      <w:r w:rsidRPr="00800E05">
        <w:rPr>
          <w:szCs w:val="20"/>
          <w:u w:color="000000"/>
        </w:rPr>
        <w:t>05909991436612</w:t>
      </w:r>
      <w:r>
        <w:rPr>
          <w:szCs w:val="20"/>
          <w:u w:color="000000"/>
        </w:rPr>
        <w:t xml:space="preserve">, </w:t>
      </w:r>
      <w:r w:rsidRPr="00800E05">
        <w:rPr>
          <w:szCs w:val="20"/>
          <w:u w:color="000000"/>
        </w:rPr>
        <w:t>05909991436643</w:t>
      </w:r>
      <w:r>
        <w:rPr>
          <w:szCs w:val="20"/>
          <w:u w:color="000000"/>
        </w:rPr>
        <w:t xml:space="preserve">, </w:t>
      </w:r>
      <w:r w:rsidRPr="00800E05">
        <w:rPr>
          <w:szCs w:val="20"/>
          <w:u w:color="000000"/>
        </w:rPr>
        <w:t>05909991436650</w:t>
      </w:r>
      <w:r>
        <w:rPr>
          <w:szCs w:val="20"/>
          <w:u w:color="000000"/>
        </w:rPr>
        <w:t xml:space="preserve">, </w:t>
      </w:r>
      <w:r w:rsidRPr="00800E05">
        <w:rPr>
          <w:szCs w:val="20"/>
          <w:u w:color="000000"/>
        </w:rPr>
        <w:t>05909991436681</w:t>
      </w:r>
      <w:r>
        <w:rPr>
          <w:szCs w:val="20"/>
          <w:u w:color="000000"/>
        </w:rPr>
        <w:t>,</w:t>
      </w:r>
    </w:p>
    <w:p w:rsidR="00CB7A69" w:rsidRDefault="00CB7A69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CB7A69">
        <w:rPr>
          <w:szCs w:val="20"/>
          <w:u w:color="000000"/>
        </w:rPr>
        <w:t>5.08.09.0000071</w:t>
      </w:r>
      <w:r>
        <w:rPr>
          <w:szCs w:val="20"/>
          <w:u w:color="000000"/>
        </w:rPr>
        <w:t xml:space="preserve"> </w:t>
      </w:r>
      <w:proofErr w:type="spellStart"/>
      <w:r w:rsidRPr="00CB7A69">
        <w:rPr>
          <w:szCs w:val="20"/>
          <w:u w:color="000000"/>
        </w:rPr>
        <w:t>Fingolimodum</w:t>
      </w:r>
      <w:proofErr w:type="spellEnd"/>
      <w:r>
        <w:rPr>
          <w:szCs w:val="20"/>
          <w:u w:color="000000"/>
        </w:rPr>
        <w:t xml:space="preserve"> – GTIN: </w:t>
      </w:r>
      <w:r w:rsidRPr="00CB7A69">
        <w:rPr>
          <w:szCs w:val="20"/>
          <w:u w:color="000000"/>
        </w:rPr>
        <w:t>03830070471786</w:t>
      </w:r>
      <w:r>
        <w:rPr>
          <w:szCs w:val="20"/>
          <w:u w:color="000000"/>
        </w:rPr>
        <w:t>,</w:t>
      </w:r>
    </w:p>
    <w:p w:rsidR="00FB2B6B" w:rsidRDefault="00FB2B6B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FB2B6B">
        <w:rPr>
          <w:szCs w:val="20"/>
          <w:u w:color="000000"/>
        </w:rPr>
        <w:t>5.08.09.0000081</w:t>
      </w:r>
      <w:r>
        <w:rPr>
          <w:szCs w:val="20"/>
          <w:u w:color="000000"/>
        </w:rPr>
        <w:t xml:space="preserve"> </w:t>
      </w:r>
      <w:proofErr w:type="spellStart"/>
      <w:r w:rsidRPr="00FB2B6B">
        <w:rPr>
          <w:szCs w:val="20"/>
          <w:u w:color="000000"/>
        </w:rPr>
        <w:t>Lenalidomidum</w:t>
      </w:r>
      <w:proofErr w:type="spellEnd"/>
      <w:r>
        <w:rPr>
          <w:szCs w:val="20"/>
          <w:u w:color="000000"/>
        </w:rPr>
        <w:t xml:space="preserve"> – GTIN: </w:t>
      </w:r>
      <w:r w:rsidRPr="00FB2B6B">
        <w:rPr>
          <w:szCs w:val="20"/>
          <w:u w:color="000000"/>
        </w:rPr>
        <w:t>06432100056047</w:t>
      </w:r>
      <w:r>
        <w:rPr>
          <w:szCs w:val="20"/>
          <w:u w:color="000000"/>
        </w:rPr>
        <w:t xml:space="preserve">, </w:t>
      </w:r>
      <w:r w:rsidRPr="00FB2B6B">
        <w:rPr>
          <w:szCs w:val="20"/>
          <w:u w:color="000000"/>
        </w:rPr>
        <w:t>06432100056054</w:t>
      </w:r>
      <w:r>
        <w:rPr>
          <w:szCs w:val="20"/>
          <w:u w:color="000000"/>
        </w:rPr>
        <w:t xml:space="preserve">, </w:t>
      </w:r>
      <w:r w:rsidRPr="00FB2B6B">
        <w:rPr>
          <w:szCs w:val="20"/>
          <w:u w:color="000000"/>
        </w:rPr>
        <w:t>06432100056061</w:t>
      </w:r>
      <w:r>
        <w:rPr>
          <w:szCs w:val="20"/>
          <w:u w:color="000000"/>
        </w:rPr>
        <w:t xml:space="preserve">, </w:t>
      </w:r>
      <w:r w:rsidRPr="00FB2B6B">
        <w:rPr>
          <w:szCs w:val="20"/>
          <w:u w:color="000000"/>
        </w:rPr>
        <w:t>06432100056030</w:t>
      </w:r>
      <w:r>
        <w:rPr>
          <w:szCs w:val="20"/>
          <w:u w:color="000000"/>
        </w:rPr>
        <w:t>,</w:t>
      </w:r>
    </w:p>
    <w:p w:rsidR="00B165B2" w:rsidRPr="001126DB" w:rsidRDefault="00B165B2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B165B2">
        <w:rPr>
          <w:szCs w:val="20"/>
          <w:u w:color="000000"/>
        </w:rPr>
        <w:t>5.08.09.0000227</w:t>
      </w:r>
      <w:r>
        <w:rPr>
          <w:szCs w:val="20"/>
          <w:u w:color="000000"/>
        </w:rPr>
        <w:t xml:space="preserve"> </w:t>
      </w:r>
      <w:proofErr w:type="spellStart"/>
      <w:r w:rsidRPr="00B165B2">
        <w:rPr>
          <w:szCs w:val="20"/>
          <w:u w:color="000000"/>
        </w:rPr>
        <w:t>Polatuzumabum</w:t>
      </w:r>
      <w:proofErr w:type="spellEnd"/>
      <w:r w:rsidRPr="00B165B2">
        <w:rPr>
          <w:szCs w:val="20"/>
          <w:u w:color="000000"/>
        </w:rPr>
        <w:t xml:space="preserve"> </w:t>
      </w:r>
      <w:proofErr w:type="spellStart"/>
      <w:r w:rsidRPr="00B165B2">
        <w:rPr>
          <w:szCs w:val="20"/>
          <w:u w:color="000000"/>
        </w:rPr>
        <w:t>vedotinum</w:t>
      </w:r>
      <w:proofErr w:type="spellEnd"/>
      <w:r>
        <w:rPr>
          <w:szCs w:val="20"/>
          <w:u w:color="000000"/>
        </w:rPr>
        <w:t xml:space="preserve"> – GTIN: </w:t>
      </w:r>
      <w:r w:rsidRPr="00B165B2">
        <w:rPr>
          <w:szCs w:val="20"/>
          <w:u w:color="000000"/>
        </w:rPr>
        <w:t>07613326029353</w:t>
      </w:r>
      <w:r>
        <w:rPr>
          <w:szCs w:val="20"/>
          <w:u w:color="000000"/>
        </w:rPr>
        <w:t>,</w:t>
      </w:r>
    </w:p>
    <w:p w:rsidR="00651FAA" w:rsidRPr="00C276FF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C276FF">
        <w:rPr>
          <w:szCs w:val="20"/>
          <w:u w:color="000000"/>
        </w:rPr>
        <w:t>b) dodaniu substancji czynnych i kodów GTIN:</w:t>
      </w:r>
    </w:p>
    <w:p w:rsidR="00F355EF" w:rsidRPr="00646670" w:rsidRDefault="00F355EF" w:rsidP="00651FAA">
      <w:pPr>
        <w:spacing w:before="120" w:after="120"/>
        <w:ind w:firstLine="227"/>
        <w:rPr>
          <w:szCs w:val="20"/>
          <w:u w:color="000000"/>
        </w:rPr>
      </w:pPr>
      <w:r w:rsidRPr="00646670">
        <w:rPr>
          <w:szCs w:val="20"/>
          <w:u w:color="000000"/>
        </w:rPr>
        <w:t xml:space="preserve">- </w:t>
      </w:r>
      <w:r w:rsidR="00646670" w:rsidRPr="00646670">
        <w:rPr>
          <w:szCs w:val="20"/>
          <w:u w:color="000000"/>
        </w:rPr>
        <w:t>5.08.09.0000235</w:t>
      </w:r>
      <w:r w:rsidRPr="00646670">
        <w:rPr>
          <w:szCs w:val="20"/>
          <w:u w:color="000000"/>
        </w:rPr>
        <w:t xml:space="preserve"> </w:t>
      </w:r>
      <w:proofErr w:type="spellStart"/>
      <w:r w:rsidR="00646670" w:rsidRPr="00646670">
        <w:rPr>
          <w:szCs w:val="20"/>
          <w:u w:color="000000"/>
        </w:rPr>
        <w:t>Bedaquilinum</w:t>
      </w:r>
      <w:proofErr w:type="spellEnd"/>
      <w:r w:rsidRPr="00646670">
        <w:rPr>
          <w:szCs w:val="20"/>
          <w:u w:color="000000"/>
        </w:rPr>
        <w:t xml:space="preserve"> – GTIN: </w:t>
      </w:r>
      <w:r w:rsidR="00646670" w:rsidRPr="00646670">
        <w:rPr>
          <w:szCs w:val="20"/>
          <w:u w:color="000000"/>
        </w:rPr>
        <w:t>05909991140984</w:t>
      </w:r>
      <w:r w:rsidRPr="00646670">
        <w:rPr>
          <w:szCs w:val="20"/>
          <w:u w:color="000000"/>
        </w:rPr>
        <w:t>,</w:t>
      </w:r>
    </w:p>
    <w:p w:rsidR="00646670" w:rsidRDefault="00646670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646670">
        <w:rPr>
          <w:szCs w:val="20"/>
          <w:u w:color="000000"/>
        </w:rPr>
        <w:t>5.08.09.0000236</w:t>
      </w:r>
      <w:r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Gemtuzumabum</w:t>
      </w:r>
      <w:proofErr w:type="spellEnd"/>
      <w:r w:rsidRPr="00646670"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ozogamicinum</w:t>
      </w:r>
      <w:proofErr w:type="spellEnd"/>
      <w:r>
        <w:rPr>
          <w:szCs w:val="20"/>
          <w:u w:color="000000"/>
        </w:rPr>
        <w:t xml:space="preserve"> – GTIN: </w:t>
      </w:r>
      <w:r w:rsidRPr="00646670">
        <w:rPr>
          <w:szCs w:val="20"/>
          <w:u w:color="000000"/>
        </w:rPr>
        <w:t>05415062328576</w:t>
      </w:r>
      <w:r>
        <w:rPr>
          <w:szCs w:val="20"/>
          <w:u w:color="000000"/>
        </w:rPr>
        <w:t>,</w:t>
      </w:r>
    </w:p>
    <w:p w:rsidR="00646670" w:rsidRDefault="00646670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646670">
        <w:rPr>
          <w:szCs w:val="20"/>
          <w:u w:color="000000"/>
        </w:rPr>
        <w:t>5.08.09.0000237</w:t>
      </w:r>
      <w:r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Gilteritinibi</w:t>
      </w:r>
      <w:proofErr w:type="spellEnd"/>
      <w:r w:rsidRPr="00646670"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fumaras</w:t>
      </w:r>
      <w:proofErr w:type="spellEnd"/>
      <w:r>
        <w:rPr>
          <w:szCs w:val="20"/>
          <w:u w:color="000000"/>
        </w:rPr>
        <w:t xml:space="preserve"> – GTIN: </w:t>
      </w:r>
      <w:r w:rsidRPr="00646670">
        <w:rPr>
          <w:szCs w:val="20"/>
          <w:u w:color="000000"/>
        </w:rPr>
        <w:t>05909991426460</w:t>
      </w:r>
      <w:r>
        <w:rPr>
          <w:szCs w:val="20"/>
          <w:u w:color="000000"/>
        </w:rPr>
        <w:t>,</w:t>
      </w:r>
    </w:p>
    <w:p w:rsidR="00646670" w:rsidRDefault="00646670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646670">
        <w:rPr>
          <w:szCs w:val="20"/>
          <w:u w:color="000000"/>
        </w:rPr>
        <w:t>5.08.09.0000238</w:t>
      </w:r>
      <w:r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Imlifidasum</w:t>
      </w:r>
      <w:proofErr w:type="spellEnd"/>
      <w:r>
        <w:rPr>
          <w:szCs w:val="20"/>
          <w:u w:color="000000"/>
        </w:rPr>
        <w:t xml:space="preserve"> – GTIN: </w:t>
      </w:r>
      <w:r w:rsidRPr="00646670">
        <w:rPr>
          <w:szCs w:val="20"/>
          <w:u w:color="000000"/>
        </w:rPr>
        <w:t>07350118290033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07350118290040</w:t>
      </w:r>
      <w:r>
        <w:rPr>
          <w:szCs w:val="20"/>
          <w:u w:color="000000"/>
        </w:rPr>
        <w:t>,</w:t>
      </w:r>
    </w:p>
    <w:p w:rsidR="008F2ECA" w:rsidRDefault="00646670" w:rsidP="008F2EC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646670">
        <w:rPr>
          <w:szCs w:val="20"/>
          <w:u w:color="000000"/>
        </w:rPr>
        <w:t>5.08.09.0000239</w:t>
      </w:r>
      <w:r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Onasemnogenum</w:t>
      </w:r>
      <w:proofErr w:type="spellEnd"/>
      <w:r w:rsidRPr="00646670">
        <w:rPr>
          <w:szCs w:val="20"/>
          <w:u w:color="000000"/>
        </w:rPr>
        <w:t xml:space="preserve"> </w:t>
      </w:r>
      <w:proofErr w:type="spellStart"/>
      <w:r w:rsidRPr="00646670">
        <w:rPr>
          <w:szCs w:val="20"/>
          <w:u w:color="000000"/>
        </w:rPr>
        <w:t>abeparvovecum</w:t>
      </w:r>
      <w:proofErr w:type="spellEnd"/>
      <w:r>
        <w:rPr>
          <w:szCs w:val="20"/>
          <w:u w:color="000000"/>
        </w:rPr>
        <w:t xml:space="preserve"> – GTIN: </w:t>
      </w:r>
      <w:r w:rsidRPr="00646670">
        <w:rPr>
          <w:szCs w:val="20"/>
          <w:u w:color="000000"/>
        </w:rPr>
        <w:t>05397227701106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05397227701137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05397227701168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05397227701199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05397227702844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05397227702875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05397227701090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05397227701120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05397227701151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05397227701182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05397227702837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05397227702868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05397227702899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05397227702905</w:t>
      </w:r>
      <w:r>
        <w:rPr>
          <w:szCs w:val="20"/>
          <w:u w:color="000000"/>
        </w:rPr>
        <w:t xml:space="preserve">, </w:t>
      </w:r>
      <w:r w:rsidRPr="00646670">
        <w:rPr>
          <w:szCs w:val="20"/>
          <w:u w:color="000000"/>
        </w:rPr>
        <w:t>05397227701083</w:t>
      </w:r>
      <w:r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05397227701113</w:t>
      </w:r>
      <w:r w:rsidR="008F2ECA"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05397227701144</w:t>
      </w:r>
      <w:r w:rsidR="008F2ECA"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05397227701175</w:t>
      </w:r>
      <w:r w:rsidR="008F2ECA"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05397227702820</w:t>
      </w:r>
      <w:r w:rsidR="008F2ECA"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05397227702851</w:t>
      </w:r>
      <w:r w:rsidR="008F2ECA"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05397227702882</w:t>
      </w:r>
      <w:r w:rsidR="008F2ECA">
        <w:rPr>
          <w:szCs w:val="20"/>
          <w:u w:color="000000"/>
        </w:rPr>
        <w:t xml:space="preserve">, </w:t>
      </w:r>
      <w:r w:rsidR="008F2ECA" w:rsidRPr="008F2ECA">
        <w:rPr>
          <w:szCs w:val="20"/>
          <w:u w:color="000000"/>
        </w:rPr>
        <w:t>05397227702912</w:t>
      </w:r>
      <w:r w:rsidR="008F2ECA">
        <w:rPr>
          <w:szCs w:val="20"/>
          <w:u w:color="000000"/>
        </w:rPr>
        <w:t>,</w:t>
      </w:r>
    </w:p>
    <w:p w:rsidR="00FC4153" w:rsidRDefault="00FC4153" w:rsidP="008F2EC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FC4153">
        <w:rPr>
          <w:szCs w:val="20"/>
          <w:u w:color="000000"/>
        </w:rPr>
        <w:t>5.08.09.0000240</w:t>
      </w:r>
      <w:r>
        <w:rPr>
          <w:szCs w:val="20"/>
          <w:u w:color="000000"/>
        </w:rPr>
        <w:t xml:space="preserve"> </w:t>
      </w:r>
      <w:proofErr w:type="spellStart"/>
      <w:r w:rsidRPr="00FC4153">
        <w:rPr>
          <w:szCs w:val="20"/>
          <w:u w:color="000000"/>
        </w:rPr>
        <w:t>Pretomanidum</w:t>
      </w:r>
      <w:proofErr w:type="spellEnd"/>
      <w:r>
        <w:rPr>
          <w:szCs w:val="20"/>
          <w:u w:color="000000"/>
        </w:rPr>
        <w:t xml:space="preserve"> – GTIN: </w:t>
      </w:r>
      <w:r w:rsidRPr="00FC4153">
        <w:rPr>
          <w:szCs w:val="20"/>
          <w:u w:color="000000"/>
        </w:rPr>
        <w:t>05901797711139</w:t>
      </w:r>
      <w:r w:rsidR="006E2819">
        <w:rPr>
          <w:szCs w:val="20"/>
          <w:u w:color="000000"/>
        </w:rPr>
        <w:t>,</w:t>
      </w:r>
    </w:p>
    <w:p w:rsidR="006E2819" w:rsidRPr="00646670" w:rsidRDefault="006E2819" w:rsidP="008F2EC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6E2819">
        <w:rPr>
          <w:szCs w:val="20"/>
          <w:u w:color="000000"/>
        </w:rPr>
        <w:t>5.08.09.0000241</w:t>
      </w:r>
      <w:r>
        <w:rPr>
          <w:szCs w:val="20"/>
          <w:u w:color="000000"/>
        </w:rPr>
        <w:t xml:space="preserve"> </w:t>
      </w:r>
      <w:proofErr w:type="spellStart"/>
      <w:r w:rsidRPr="006E2819">
        <w:rPr>
          <w:szCs w:val="20"/>
          <w:u w:color="000000"/>
        </w:rPr>
        <w:t>Risdiplamum</w:t>
      </w:r>
      <w:proofErr w:type="spellEnd"/>
      <w:r>
        <w:rPr>
          <w:szCs w:val="20"/>
          <w:u w:color="000000"/>
        </w:rPr>
        <w:t xml:space="preserve"> – GTIN: </w:t>
      </w:r>
      <w:r w:rsidRPr="006E2819">
        <w:rPr>
          <w:szCs w:val="20"/>
          <w:u w:color="000000"/>
        </w:rPr>
        <w:t>07613326029896</w:t>
      </w:r>
      <w:r>
        <w:rPr>
          <w:szCs w:val="20"/>
          <w:u w:color="000000"/>
        </w:rPr>
        <w:t>,</w:t>
      </w:r>
    </w:p>
    <w:p w:rsidR="00651FAA" w:rsidRPr="001126DB" w:rsidRDefault="00A35F39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c</w:t>
      </w:r>
      <w:r w:rsidR="00651FAA" w:rsidRPr="001126DB">
        <w:rPr>
          <w:szCs w:val="20"/>
          <w:u w:color="000000"/>
        </w:rPr>
        <w:t>) wykreśleniu kodów GTIN dla substancji czynnych:</w:t>
      </w:r>
    </w:p>
    <w:p w:rsidR="007F02FA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1126DB">
        <w:rPr>
          <w:szCs w:val="20"/>
          <w:u w:color="000000"/>
        </w:rPr>
        <w:t xml:space="preserve">- </w:t>
      </w:r>
      <w:r w:rsidR="007F02FA" w:rsidRPr="001126DB">
        <w:rPr>
          <w:szCs w:val="20"/>
          <w:u w:color="000000"/>
        </w:rPr>
        <w:t>5.08.09.00000</w:t>
      </w:r>
      <w:r w:rsidR="001126DB">
        <w:rPr>
          <w:szCs w:val="20"/>
          <w:u w:color="000000"/>
        </w:rPr>
        <w:t>54</w:t>
      </w:r>
      <w:r w:rsidR="007F02FA" w:rsidRPr="001126DB">
        <w:rPr>
          <w:szCs w:val="20"/>
          <w:u w:color="000000"/>
        </w:rPr>
        <w:t xml:space="preserve"> </w:t>
      </w:r>
      <w:proofErr w:type="spellStart"/>
      <w:r w:rsidR="001126DB" w:rsidRPr="001126DB">
        <w:rPr>
          <w:szCs w:val="20"/>
          <w:u w:color="000000"/>
        </w:rPr>
        <w:t>Rituximabum</w:t>
      </w:r>
      <w:proofErr w:type="spellEnd"/>
      <w:r w:rsidRPr="001126DB">
        <w:rPr>
          <w:szCs w:val="20"/>
          <w:u w:color="000000"/>
        </w:rPr>
        <w:t xml:space="preserve"> – GTIN: </w:t>
      </w:r>
      <w:r w:rsidR="001126DB" w:rsidRPr="001126DB">
        <w:rPr>
          <w:szCs w:val="20"/>
          <w:u w:color="000000"/>
        </w:rPr>
        <w:t>05996537003155</w:t>
      </w:r>
      <w:r w:rsidR="007F02FA" w:rsidRPr="001126DB">
        <w:rPr>
          <w:szCs w:val="20"/>
          <w:u w:color="000000"/>
        </w:rPr>
        <w:t>,</w:t>
      </w:r>
      <w:r w:rsidR="001126DB">
        <w:rPr>
          <w:szCs w:val="20"/>
          <w:u w:color="000000"/>
        </w:rPr>
        <w:t xml:space="preserve"> </w:t>
      </w:r>
      <w:r w:rsidR="001126DB" w:rsidRPr="001126DB">
        <w:rPr>
          <w:szCs w:val="20"/>
          <w:u w:color="000000"/>
        </w:rPr>
        <w:t>05996537002158</w:t>
      </w:r>
      <w:r w:rsidR="001126DB">
        <w:rPr>
          <w:szCs w:val="20"/>
          <w:u w:color="000000"/>
        </w:rPr>
        <w:t>,</w:t>
      </w:r>
    </w:p>
    <w:p w:rsidR="00446917" w:rsidRDefault="00446917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446917">
        <w:rPr>
          <w:szCs w:val="20"/>
          <w:u w:color="000000"/>
        </w:rPr>
        <w:t>5.08.09.0000060</w:t>
      </w:r>
      <w:r>
        <w:rPr>
          <w:szCs w:val="20"/>
          <w:u w:color="000000"/>
        </w:rPr>
        <w:t xml:space="preserve"> </w:t>
      </w:r>
      <w:proofErr w:type="spellStart"/>
      <w:r w:rsidRPr="00446917">
        <w:rPr>
          <w:szCs w:val="20"/>
          <w:u w:color="000000"/>
        </w:rPr>
        <w:t>Tenofovirum</w:t>
      </w:r>
      <w:proofErr w:type="spellEnd"/>
      <w:r w:rsidRPr="00446917">
        <w:rPr>
          <w:szCs w:val="20"/>
          <w:u w:color="000000"/>
        </w:rPr>
        <w:t xml:space="preserve"> </w:t>
      </w:r>
      <w:proofErr w:type="spellStart"/>
      <w:r w:rsidRPr="00446917">
        <w:rPr>
          <w:szCs w:val="20"/>
          <w:u w:color="000000"/>
        </w:rPr>
        <w:t>disoproxilum</w:t>
      </w:r>
      <w:proofErr w:type="spellEnd"/>
      <w:r>
        <w:rPr>
          <w:szCs w:val="20"/>
          <w:u w:color="000000"/>
        </w:rPr>
        <w:t xml:space="preserve"> – GTIN: </w:t>
      </w:r>
      <w:r w:rsidRPr="00446917">
        <w:rPr>
          <w:szCs w:val="20"/>
          <w:u w:color="000000"/>
        </w:rPr>
        <w:t>05909991374563</w:t>
      </w:r>
      <w:r>
        <w:rPr>
          <w:szCs w:val="20"/>
          <w:u w:color="000000"/>
        </w:rPr>
        <w:t>,</w:t>
      </w:r>
    </w:p>
    <w:p w:rsidR="00005E56" w:rsidRPr="001126DB" w:rsidRDefault="00005E56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d) oznaczenie substancji czynnej </w:t>
      </w:r>
      <w:r w:rsidRPr="00005E56">
        <w:rPr>
          <w:szCs w:val="20"/>
          <w:u w:color="000000"/>
        </w:rPr>
        <w:t>5.08.09.0000071</w:t>
      </w:r>
      <w:r>
        <w:rPr>
          <w:szCs w:val="20"/>
          <w:u w:color="000000"/>
        </w:rPr>
        <w:t xml:space="preserve"> </w:t>
      </w:r>
      <w:proofErr w:type="spellStart"/>
      <w:r w:rsidRPr="00005E56">
        <w:rPr>
          <w:szCs w:val="20"/>
          <w:u w:color="000000"/>
        </w:rPr>
        <w:t>Fingolimodum</w:t>
      </w:r>
      <w:proofErr w:type="spellEnd"/>
      <w:r>
        <w:rPr>
          <w:szCs w:val="20"/>
          <w:u w:color="000000"/>
        </w:rPr>
        <w:t xml:space="preserve"> jako substancji, której średni koszt </w:t>
      </w:r>
      <w:r w:rsidRPr="00005E56">
        <w:rPr>
          <w:szCs w:val="20"/>
          <w:u w:color="000000"/>
        </w:rPr>
        <w:t>rozliczenia podlega monitorowaniu zgodnie z § 31 zarządzenia</w:t>
      </w:r>
      <w:r>
        <w:rPr>
          <w:szCs w:val="20"/>
          <w:u w:color="000000"/>
        </w:rPr>
        <w:t>,</w:t>
      </w:r>
    </w:p>
    <w:p w:rsidR="00810E34" w:rsidRPr="001126DB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1126DB">
        <w:rPr>
          <w:b/>
          <w:szCs w:val="20"/>
          <w:u w:color="000000"/>
        </w:rPr>
        <w:t>-</w:t>
      </w:r>
      <w:r w:rsidRPr="001126DB">
        <w:rPr>
          <w:szCs w:val="20"/>
          <w:u w:color="000000"/>
        </w:rPr>
        <w:t xml:space="preserve"> w związku ze zmianami wprowadzonymi w obwieszczeniu refundacyjnym</w:t>
      </w:r>
      <w:r w:rsidR="00A00D90">
        <w:rPr>
          <w:szCs w:val="20"/>
          <w:u w:color="000000"/>
        </w:rPr>
        <w:t>;</w:t>
      </w:r>
    </w:p>
    <w:p w:rsidR="00651FAA" w:rsidRPr="004D419A" w:rsidRDefault="00357E8C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4D419A">
        <w:rPr>
          <w:color w:val="000000"/>
          <w:szCs w:val="20"/>
          <w:u w:color="000000"/>
        </w:rPr>
        <w:t>6</w:t>
      </w:r>
      <w:r w:rsidR="00651FAA" w:rsidRPr="004D419A">
        <w:rPr>
          <w:color w:val="000000"/>
          <w:szCs w:val="20"/>
          <w:u w:color="000000"/>
        </w:rPr>
        <w:t xml:space="preserve">) załącznika nr 3 do zarządzenia, określającego </w:t>
      </w:r>
      <w:r w:rsidR="00651FAA" w:rsidRPr="004D419A">
        <w:rPr>
          <w:i/>
          <w:color w:val="000000"/>
          <w:szCs w:val="20"/>
          <w:u w:color="000000"/>
        </w:rPr>
        <w:t xml:space="preserve">Wymagania wobec świadczeniodawców udzielających świadczeń z zakresu programów lekowych </w:t>
      </w:r>
      <w:r w:rsidR="00651FAA" w:rsidRPr="004D419A">
        <w:rPr>
          <w:color w:val="000000"/>
          <w:szCs w:val="20"/>
          <w:u w:color="000000"/>
        </w:rPr>
        <w:t>i polegają na:</w:t>
      </w:r>
    </w:p>
    <w:p w:rsidR="00B6744D" w:rsidRDefault="00625F24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zmianie nazw</w:t>
      </w:r>
      <w:r w:rsidR="00651FAA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zakresów</w:t>
      </w:r>
      <w:r w:rsidR="0046383F">
        <w:rPr>
          <w:color w:val="000000"/>
          <w:szCs w:val="20"/>
          <w:u w:color="000000"/>
        </w:rPr>
        <w:t xml:space="preserve">: </w:t>
      </w:r>
      <w:r w:rsidR="0046383F" w:rsidRPr="00663DC8">
        <w:rPr>
          <w:color w:val="000000"/>
          <w:szCs w:val="20"/>
          <w:u w:color="000000"/>
        </w:rPr>
        <w:t>03.0000.359.02</w:t>
      </w:r>
      <w:r w:rsidR="0046383F">
        <w:rPr>
          <w:color w:val="000000"/>
          <w:szCs w:val="20"/>
          <w:u w:color="000000"/>
        </w:rPr>
        <w:t xml:space="preserve">, </w:t>
      </w:r>
      <w:r w:rsidR="0046383F" w:rsidRPr="0046383F">
        <w:rPr>
          <w:color w:val="000000"/>
          <w:szCs w:val="20"/>
          <w:u w:color="000000"/>
        </w:rPr>
        <w:t>03.0000.402.02</w:t>
      </w:r>
      <w:r w:rsidR="0046383F">
        <w:rPr>
          <w:color w:val="000000"/>
          <w:szCs w:val="20"/>
          <w:u w:color="000000"/>
        </w:rPr>
        <w:t xml:space="preserve">, </w:t>
      </w:r>
      <w:r w:rsidR="0046383F" w:rsidRPr="0046383F">
        <w:rPr>
          <w:color w:val="000000"/>
          <w:szCs w:val="20"/>
          <w:u w:color="000000"/>
        </w:rPr>
        <w:t>03.0000.407.02</w:t>
      </w:r>
      <w:r>
        <w:rPr>
          <w:color w:val="000000"/>
          <w:szCs w:val="20"/>
          <w:u w:color="000000"/>
        </w:rPr>
        <w:t xml:space="preserve"> analogicznie</w:t>
      </w:r>
      <w:r w:rsidR="0046383F">
        <w:rPr>
          <w:color w:val="000000"/>
          <w:szCs w:val="20"/>
          <w:u w:color="000000"/>
        </w:rPr>
        <w:t>,</w:t>
      </w:r>
      <w:r w:rsidR="004D419A">
        <w:rPr>
          <w:color w:val="000000"/>
          <w:szCs w:val="20"/>
          <w:u w:color="000000"/>
        </w:rPr>
        <w:t xml:space="preserve"> jak wymieniono w </w:t>
      </w:r>
      <w:r>
        <w:rPr>
          <w:color w:val="000000"/>
          <w:szCs w:val="20"/>
          <w:u w:color="000000"/>
        </w:rPr>
        <w:t xml:space="preserve">pkt 3a </w:t>
      </w:r>
      <w:r w:rsidR="0046383F">
        <w:rPr>
          <w:color w:val="000000"/>
          <w:szCs w:val="20"/>
          <w:u w:color="000000"/>
        </w:rPr>
        <w:t>uzasadnienia</w:t>
      </w:r>
      <w:r>
        <w:rPr>
          <w:color w:val="000000"/>
          <w:szCs w:val="20"/>
          <w:u w:color="000000"/>
        </w:rPr>
        <w:t>,</w:t>
      </w:r>
    </w:p>
    <w:p w:rsidR="00B6744D" w:rsidRDefault="00733A5D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</w:t>
      </w:r>
      <w:r w:rsidR="00625F24">
        <w:rPr>
          <w:color w:val="000000"/>
          <w:szCs w:val="20"/>
          <w:u w:color="000000"/>
        </w:rPr>
        <w:t>dodaniu</w:t>
      </w:r>
      <w:r>
        <w:rPr>
          <w:color w:val="000000"/>
          <w:szCs w:val="20"/>
          <w:u w:color="000000"/>
        </w:rPr>
        <w:t xml:space="preserve"> wymagań dla program</w:t>
      </w:r>
      <w:r w:rsidR="00B6744D">
        <w:rPr>
          <w:color w:val="000000"/>
          <w:szCs w:val="20"/>
          <w:u w:color="000000"/>
        </w:rPr>
        <w:t>ów:</w:t>
      </w:r>
    </w:p>
    <w:p w:rsidR="00625F24" w:rsidRPr="00625F24" w:rsidRDefault="00733A5D" w:rsidP="00625F24">
      <w:pPr>
        <w:pStyle w:val="Akapitzlist"/>
        <w:numPr>
          <w:ilvl w:val="0"/>
          <w:numId w:val="23"/>
        </w:numPr>
        <w:spacing w:before="120" w:after="120"/>
        <w:ind w:left="567" w:hanging="283"/>
        <w:rPr>
          <w:szCs w:val="20"/>
          <w:u w:color="000000"/>
        </w:rPr>
      </w:pPr>
      <w:r w:rsidRPr="00625F24">
        <w:rPr>
          <w:szCs w:val="20"/>
          <w:u w:color="000000"/>
        </w:rPr>
        <w:t>B.1</w:t>
      </w:r>
      <w:r w:rsidR="00625F24" w:rsidRPr="00625F24">
        <w:rPr>
          <w:szCs w:val="20"/>
          <w:u w:color="000000"/>
        </w:rPr>
        <w:t>36</w:t>
      </w:r>
      <w:r w:rsidRPr="00625F24">
        <w:rPr>
          <w:szCs w:val="20"/>
          <w:u w:color="000000"/>
        </w:rPr>
        <w:t>.</w:t>
      </w:r>
      <w:r w:rsidR="00625F24" w:rsidRPr="00625F24">
        <w:rPr>
          <w:szCs w:val="20"/>
          <w:u w:color="000000"/>
        </w:rPr>
        <w:t>FM.</w:t>
      </w:r>
      <w:r w:rsidRPr="00625F24">
        <w:rPr>
          <w:szCs w:val="20"/>
          <w:u w:color="000000"/>
        </w:rPr>
        <w:t xml:space="preserve"> „</w:t>
      </w:r>
      <w:r w:rsidR="00625F24" w:rsidRPr="00625F24">
        <w:rPr>
          <w:szCs w:val="20"/>
          <w:u w:color="000000"/>
        </w:rPr>
        <w:t>Leczenie chorych na gruźlicę lekooporną (MDR/XDR)”,</w:t>
      </w:r>
    </w:p>
    <w:p w:rsidR="00625F24" w:rsidRDefault="00625F24" w:rsidP="00A00D90">
      <w:pPr>
        <w:pStyle w:val="Akapitzlist"/>
        <w:numPr>
          <w:ilvl w:val="0"/>
          <w:numId w:val="23"/>
        </w:numPr>
        <w:spacing w:before="120" w:after="120"/>
        <w:ind w:left="567" w:hanging="283"/>
        <w:rPr>
          <w:szCs w:val="20"/>
          <w:u w:color="000000"/>
        </w:rPr>
      </w:pPr>
      <w:r w:rsidRPr="00625F24">
        <w:rPr>
          <w:szCs w:val="20"/>
          <w:u w:color="000000"/>
        </w:rPr>
        <w:t>B</w:t>
      </w:r>
      <w:r w:rsidR="00651FAA" w:rsidRPr="00625F24">
        <w:rPr>
          <w:szCs w:val="20"/>
          <w:u w:color="000000"/>
        </w:rPr>
        <w:t>.</w:t>
      </w:r>
      <w:r w:rsidR="00A93A74" w:rsidRPr="00625F24">
        <w:rPr>
          <w:szCs w:val="20"/>
          <w:u w:color="000000"/>
        </w:rPr>
        <w:t>13</w:t>
      </w:r>
      <w:r w:rsidRPr="00625F24">
        <w:rPr>
          <w:szCs w:val="20"/>
          <w:u w:color="000000"/>
        </w:rPr>
        <w:t>7</w:t>
      </w:r>
      <w:r w:rsidR="00CE5EBD" w:rsidRPr="00625F24">
        <w:rPr>
          <w:szCs w:val="20"/>
          <w:u w:color="000000"/>
        </w:rPr>
        <w:t>.</w:t>
      </w:r>
      <w:r w:rsidRPr="00625F24">
        <w:rPr>
          <w:szCs w:val="20"/>
          <w:u w:color="000000"/>
        </w:rPr>
        <w:t>FM.</w:t>
      </w:r>
      <w:r w:rsidR="00CE5EBD" w:rsidRPr="00625F24">
        <w:rPr>
          <w:szCs w:val="20"/>
          <w:u w:color="000000"/>
        </w:rPr>
        <w:t xml:space="preserve"> </w:t>
      </w:r>
      <w:r w:rsidR="00651FAA" w:rsidRPr="00625F24">
        <w:rPr>
          <w:szCs w:val="20"/>
          <w:u w:color="000000"/>
        </w:rPr>
        <w:t> „</w:t>
      </w:r>
      <w:r w:rsidRPr="00625F24">
        <w:rPr>
          <w:szCs w:val="20"/>
          <w:u w:color="000000"/>
        </w:rPr>
        <w:t>Odczulanie wysoko immunizowanych dorosłych potencjalnych biorców przeszczepu nerki”,</w:t>
      </w:r>
    </w:p>
    <w:p w:rsidR="008A6B29" w:rsidRDefault="008A6B29" w:rsidP="008A6B29">
      <w:pPr>
        <w:spacing w:before="120" w:after="120"/>
        <w:ind w:left="360"/>
        <w:rPr>
          <w:szCs w:val="20"/>
          <w:u w:color="000000"/>
        </w:rPr>
      </w:pPr>
      <w:r>
        <w:rPr>
          <w:szCs w:val="20"/>
          <w:u w:color="000000"/>
        </w:rPr>
        <w:lastRenderedPageBreak/>
        <w:t>c) zmianie wymagań dla programów:</w:t>
      </w:r>
    </w:p>
    <w:p w:rsidR="008A6B29" w:rsidRDefault="008A6B29" w:rsidP="00F24711">
      <w:pPr>
        <w:ind w:left="35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Pr="008A6B29">
        <w:rPr>
          <w:szCs w:val="20"/>
          <w:u w:color="000000"/>
        </w:rPr>
        <w:t>B.102.FM. „Leczenie chorych na rdzeniowy zanik mięśni”</w:t>
      </w:r>
      <w:r>
        <w:rPr>
          <w:szCs w:val="20"/>
          <w:u w:color="000000"/>
        </w:rPr>
        <w:t xml:space="preserve"> </w:t>
      </w:r>
      <w:r w:rsidR="002233F0">
        <w:rPr>
          <w:szCs w:val="20"/>
          <w:u w:color="000000"/>
        </w:rPr>
        <w:t xml:space="preserve">w części: „organizacja udzielania świadczeń”, </w:t>
      </w:r>
      <w:r w:rsidR="002233F0" w:rsidRPr="008A6B29">
        <w:rPr>
          <w:szCs w:val="20"/>
          <w:u w:color="000000"/>
        </w:rPr>
        <w:t>„lekarze” oraz „zapewnienie realizacji badań”</w:t>
      </w:r>
      <w:r>
        <w:rPr>
          <w:szCs w:val="20"/>
          <w:u w:color="000000"/>
        </w:rPr>
        <w:t>,</w:t>
      </w:r>
    </w:p>
    <w:p w:rsidR="008A6B29" w:rsidRPr="008A6B29" w:rsidRDefault="008A6B29" w:rsidP="00F24711">
      <w:pPr>
        <w:ind w:left="357"/>
        <w:rPr>
          <w:szCs w:val="20"/>
          <w:u w:color="000000"/>
        </w:rPr>
      </w:pPr>
      <w:r>
        <w:rPr>
          <w:szCs w:val="20"/>
          <w:u w:color="000000"/>
        </w:rPr>
        <w:t xml:space="preserve">- B.114. </w:t>
      </w:r>
      <w:r w:rsidRPr="008A6B29">
        <w:rPr>
          <w:szCs w:val="20"/>
          <w:u w:color="000000"/>
        </w:rPr>
        <w:t>„Leczenie chorych na ostrą białaczkę szpikową”</w:t>
      </w:r>
      <w:r>
        <w:rPr>
          <w:szCs w:val="20"/>
          <w:u w:color="000000"/>
        </w:rPr>
        <w:t xml:space="preserve"> w części: „organizacja udzielania świadczeń”, </w:t>
      </w:r>
      <w:r w:rsidRPr="008A6B29">
        <w:rPr>
          <w:szCs w:val="20"/>
          <w:u w:color="000000"/>
        </w:rPr>
        <w:t>„lekarze” oraz „zapewnienie realizacji badań”</w:t>
      </w:r>
      <w:r>
        <w:rPr>
          <w:szCs w:val="20"/>
          <w:u w:color="000000"/>
        </w:rPr>
        <w:t>,</w:t>
      </w:r>
    </w:p>
    <w:p w:rsidR="00651FAA" w:rsidRPr="00625F24" w:rsidRDefault="00651FAA" w:rsidP="00625F24">
      <w:pPr>
        <w:pStyle w:val="Akapitzlist"/>
        <w:numPr>
          <w:ilvl w:val="0"/>
          <w:numId w:val="23"/>
        </w:numPr>
        <w:spacing w:before="120" w:after="120"/>
        <w:ind w:left="567" w:hanging="283"/>
        <w:rPr>
          <w:szCs w:val="20"/>
          <w:u w:color="000000"/>
        </w:rPr>
      </w:pPr>
      <w:r w:rsidRPr="00625F24">
        <w:rPr>
          <w:szCs w:val="20"/>
          <w:u w:color="000000"/>
        </w:rPr>
        <w:t>w związku ze zmianami wprowadzonymi w obwieszczeniu refundacyjnym,</w:t>
      </w:r>
    </w:p>
    <w:p w:rsidR="00651FAA" w:rsidRPr="00FC1B28" w:rsidRDefault="00FD237E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FC1B28">
        <w:rPr>
          <w:color w:val="000000"/>
          <w:szCs w:val="20"/>
          <w:u w:color="000000"/>
        </w:rPr>
        <w:t>7</w:t>
      </w:r>
      <w:r w:rsidR="00651FAA" w:rsidRPr="00FC1B28">
        <w:rPr>
          <w:color w:val="000000"/>
          <w:szCs w:val="20"/>
          <w:u w:color="000000"/>
        </w:rPr>
        <w:t xml:space="preserve">) załącznika nr 4 do zarządzenia, określającego </w:t>
      </w:r>
      <w:r w:rsidR="00651FAA" w:rsidRPr="00FC1B28">
        <w:rPr>
          <w:i/>
          <w:color w:val="000000"/>
          <w:szCs w:val="20"/>
          <w:u w:color="000000"/>
        </w:rPr>
        <w:t>Wykaz programów lekowych</w:t>
      </w:r>
      <w:r w:rsidR="00651FAA" w:rsidRPr="00FC1B28">
        <w:rPr>
          <w:color w:val="000000"/>
          <w:szCs w:val="20"/>
          <w:u w:color="000000"/>
        </w:rPr>
        <w:t xml:space="preserve"> i polegają na:</w:t>
      </w:r>
    </w:p>
    <w:p w:rsidR="00651FAA" w:rsidRPr="008F4D59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8F4D59">
        <w:rPr>
          <w:szCs w:val="20"/>
          <w:u w:color="000000"/>
        </w:rPr>
        <w:t>a) zmianie nazwy program</w:t>
      </w:r>
      <w:r w:rsidR="008F4D59" w:rsidRPr="008F4D59">
        <w:rPr>
          <w:szCs w:val="20"/>
          <w:u w:color="000000"/>
        </w:rPr>
        <w:t>ów lekowych dla zakresów: 03.0000.359.02, 03.0000.402.02, 03.0000.407.02 analogicznie, jak wymieniono w pkt 3a uzasadnienia</w:t>
      </w:r>
      <w:r w:rsidRPr="008F4D59">
        <w:rPr>
          <w:szCs w:val="20"/>
          <w:u w:color="000000"/>
        </w:rPr>
        <w:t>,</w:t>
      </w:r>
    </w:p>
    <w:p w:rsidR="00D40F83" w:rsidRPr="00D40F83" w:rsidRDefault="00C84175" w:rsidP="009433C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b</w:t>
      </w:r>
      <w:r w:rsidR="00651FAA" w:rsidRPr="00D40F83">
        <w:rPr>
          <w:szCs w:val="20"/>
          <w:u w:color="000000"/>
        </w:rPr>
        <w:t>) dodaniu substancji czynn</w:t>
      </w:r>
      <w:r w:rsidR="00DE6468">
        <w:rPr>
          <w:szCs w:val="20"/>
          <w:u w:color="000000"/>
        </w:rPr>
        <w:t>ych</w:t>
      </w:r>
      <w:r w:rsidR="00D40F83">
        <w:rPr>
          <w:szCs w:val="20"/>
          <w:u w:color="000000"/>
        </w:rPr>
        <w:t>:</w:t>
      </w:r>
    </w:p>
    <w:p w:rsidR="00651FAA" w:rsidRDefault="00D40F83" w:rsidP="009433CA">
      <w:pPr>
        <w:spacing w:before="120" w:after="120"/>
        <w:ind w:firstLine="227"/>
        <w:rPr>
          <w:szCs w:val="20"/>
          <w:u w:color="000000"/>
        </w:rPr>
      </w:pPr>
      <w:r w:rsidRPr="00D40F83">
        <w:rPr>
          <w:szCs w:val="20"/>
          <w:u w:color="000000"/>
        </w:rPr>
        <w:t>-</w:t>
      </w:r>
      <w:r w:rsidR="00651FAA" w:rsidRPr="00D40F83">
        <w:rPr>
          <w:szCs w:val="20"/>
          <w:u w:color="000000"/>
        </w:rPr>
        <w:t xml:space="preserve"> </w:t>
      </w:r>
      <w:proofErr w:type="spellStart"/>
      <w:r w:rsidRPr="00D40F83">
        <w:rPr>
          <w:szCs w:val="20"/>
          <w:u w:color="000000"/>
        </w:rPr>
        <w:t>pembrolizumab</w:t>
      </w:r>
      <w:proofErr w:type="spellEnd"/>
      <w:r w:rsidR="009433CA" w:rsidRPr="00D40F83">
        <w:rPr>
          <w:szCs w:val="20"/>
          <w:u w:color="000000"/>
        </w:rPr>
        <w:t xml:space="preserve"> w programie lekowym B.</w:t>
      </w:r>
      <w:r w:rsidRPr="00D40F83">
        <w:rPr>
          <w:szCs w:val="20"/>
          <w:u w:color="000000"/>
        </w:rPr>
        <w:t>52</w:t>
      </w:r>
      <w:r w:rsidR="00651FAA" w:rsidRPr="00D40F83">
        <w:rPr>
          <w:szCs w:val="20"/>
          <w:u w:color="000000"/>
        </w:rPr>
        <w:t>. „</w:t>
      </w:r>
      <w:r w:rsidRPr="00D40F83">
        <w:rPr>
          <w:szCs w:val="20"/>
          <w:u w:color="000000"/>
        </w:rPr>
        <w:t>Leczenie płaskonabłonkowego raka narządów głowy i szyi</w:t>
      </w:r>
      <w:r w:rsidR="00651FAA" w:rsidRPr="00D40F83">
        <w:rPr>
          <w:szCs w:val="20"/>
          <w:u w:color="000000"/>
        </w:rPr>
        <w:t>”,</w:t>
      </w:r>
    </w:p>
    <w:p w:rsidR="00D40F83" w:rsidRDefault="00D40F83" w:rsidP="009433C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proofErr w:type="spellStart"/>
      <w:r>
        <w:rPr>
          <w:szCs w:val="20"/>
          <w:u w:color="000000"/>
        </w:rPr>
        <w:t>rysdyplam</w:t>
      </w:r>
      <w:proofErr w:type="spellEnd"/>
      <w:r>
        <w:rPr>
          <w:szCs w:val="20"/>
          <w:u w:color="000000"/>
        </w:rPr>
        <w:t xml:space="preserve"> i</w:t>
      </w:r>
      <w:r w:rsidRPr="00D40F83">
        <w:rPr>
          <w:szCs w:val="20"/>
          <w:u w:color="000000"/>
        </w:rPr>
        <w:t xml:space="preserve"> </w:t>
      </w:r>
      <w:proofErr w:type="spellStart"/>
      <w:r w:rsidRPr="00D40F83">
        <w:rPr>
          <w:szCs w:val="20"/>
          <w:u w:color="000000"/>
        </w:rPr>
        <w:t>onasemnogen</w:t>
      </w:r>
      <w:proofErr w:type="spellEnd"/>
      <w:r w:rsidRPr="00D40F83">
        <w:rPr>
          <w:szCs w:val="20"/>
          <w:u w:color="000000"/>
        </w:rPr>
        <w:t xml:space="preserve"> </w:t>
      </w:r>
      <w:proofErr w:type="spellStart"/>
      <w:r w:rsidRPr="00D40F83">
        <w:rPr>
          <w:szCs w:val="20"/>
          <w:u w:color="000000"/>
        </w:rPr>
        <w:t>abeparwowek</w:t>
      </w:r>
      <w:proofErr w:type="spellEnd"/>
      <w:r w:rsidRPr="00D40F83">
        <w:t xml:space="preserve"> </w:t>
      </w:r>
      <w:r w:rsidRPr="00D40F83">
        <w:rPr>
          <w:szCs w:val="20"/>
          <w:u w:color="000000"/>
        </w:rPr>
        <w:t>w programie lekowym B.</w:t>
      </w:r>
      <w:r>
        <w:rPr>
          <w:szCs w:val="20"/>
          <w:u w:color="000000"/>
        </w:rPr>
        <w:t>102</w:t>
      </w:r>
      <w:r w:rsidRPr="00D40F83">
        <w:rPr>
          <w:szCs w:val="20"/>
          <w:u w:color="000000"/>
        </w:rPr>
        <w:t>.</w:t>
      </w:r>
      <w:r>
        <w:rPr>
          <w:szCs w:val="20"/>
          <w:u w:color="000000"/>
        </w:rPr>
        <w:t>FM.</w:t>
      </w:r>
      <w:r w:rsidRPr="00D40F83">
        <w:rPr>
          <w:szCs w:val="20"/>
          <w:u w:color="000000"/>
        </w:rPr>
        <w:t xml:space="preserve"> „Leczenie chorych na rdzeniowy zanik mięśni</w:t>
      </w:r>
      <w:r>
        <w:rPr>
          <w:szCs w:val="20"/>
          <w:u w:color="000000"/>
        </w:rPr>
        <w:t>”,</w:t>
      </w:r>
    </w:p>
    <w:p w:rsidR="00D40F83" w:rsidRPr="00D40F83" w:rsidRDefault="00DE6468" w:rsidP="009433C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proofErr w:type="spellStart"/>
      <w:r w:rsidRPr="00DE6468">
        <w:rPr>
          <w:szCs w:val="20"/>
          <w:u w:color="000000"/>
        </w:rPr>
        <w:t>gemtuzumab</w:t>
      </w:r>
      <w:proofErr w:type="spellEnd"/>
      <w:r w:rsidRPr="00DE6468">
        <w:rPr>
          <w:szCs w:val="20"/>
          <w:u w:color="000000"/>
        </w:rPr>
        <w:t xml:space="preserve"> </w:t>
      </w:r>
      <w:proofErr w:type="spellStart"/>
      <w:r w:rsidRPr="00DE6468">
        <w:rPr>
          <w:szCs w:val="20"/>
          <w:u w:color="000000"/>
        </w:rPr>
        <w:t>ozogamycyny</w:t>
      </w:r>
      <w:proofErr w:type="spellEnd"/>
      <w:r w:rsidRPr="00DE6468">
        <w:rPr>
          <w:szCs w:val="20"/>
          <w:u w:color="000000"/>
        </w:rPr>
        <w:t xml:space="preserve">, </w:t>
      </w:r>
      <w:proofErr w:type="spellStart"/>
      <w:r w:rsidRPr="00DE6468">
        <w:rPr>
          <w:szCs w:val="20"/>
          <w:u w:color="000000"/>
        </w:rPr>
        <w:t>gilterytynib</w:t>
      </w:r>
      <w:proofErr w:type="spellEnd"/>
      <w:r>
        <w:rPr>
          <w:szCs w:val="20"/>
          <w:u w:color="000000"/>
        </w:rPr>
        <w:t xml:space="preserve"> i</w:t>
      </w:r>
      <w:r w:rsidRPr="00DE6468">
        <w:rPr>
          <w:szCs w:val="20"/>
          <w:u w:color="000000"/>
        </w:rPr>
        <w:t xml:space="preserve"> </w:t>
      </w:r>
      <w:proofErr w:type="spellStart"/>
      <w:r w:rsidRPr="00DE6468">
        <w:rPr>
          <w:szCs w:val="20"/>
          <w:u w:color="000000"/>
        </w:rPr>
        <w:t>wenetoklaks</w:t>
      </w:r>
      <w:proofErr w:type="spellEnd"/>
      <w:r>
        <w:rPr>
          <w:szCs w:val="20"/>
          <w:u w:color="000000"/>
        </w:rPr>
        <w:t xml:space="preserve"> w programie lekowym B.114</w:t>
      </w:r>
      <w:r w:rsidR="00984C49">
        <w:rPr>
          <w:szCs w:val="20"/>
          <w:u w:color="000000"/>
        </w:rPr>
        <w:t>.</w:t>
      </w:r>
      <w:r>
        <w:rPr>
          <w:szCs w:val="20"/>
          <w:u w:color="000000"/>
        </w:rPr>
        <w:t xml:space="preserve"> „</w:t>
      </w:r>
      <w:r w:rsidRPr="00DE6468">
        <w:rPr>
          <w:szCs w:val="20"/>
          <w:u w:color="000000"/>
        </w:rPr>
        <w:t>Leczenie chorych na ostrą białaczkę szpikową</w:t>
      </w:r>
      <w:r>
        <w:rPr>
          <w:szCs w:val="20"/>
          <w:u w:color="000000"/>
        </w:rPr>
        <w:t>”,</w:t>
      </w:r>
    </w:p>
    <w:p w:rsidR="00C84175" w:rsidRPr="00C84175" w:rsidRDefault="00C84175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>c</w:t>
      </w:r>
      <w:r w:rsidR="00CE5EBD" w:rsidRPr="00C84175">
        <w:rPr>
          <w:szCs w:val="20"/>
          <w:u w:color="000000"/>
        </w:rPr>
        <w:t>) dodaniu program</w:t>
      </w:r>
      <w:r w:rsidRPr="00C84175">
        <w:rPr>
          <w:szCs w:val="20"/>
          <w:u w:color="000000"/>
        </w:rPr>
        <w:t>ów</w:t>
      </w:r>
      <w:r w:rsidR="00CE5EBD" w:rsidRPr="00C84175">
        <w:rPr>
          <w:szCs w:val="20"/>
          <w:u w:color="000000"/>
        </w:rPr>
        <w:t xml:space="preserve"> lekow</w:t>
      </w:r>
      <w:r w:rsidRPr="00C84175">
        <w:rPr>
          <w:szCs w:val="20"/>
          <w:u w:color="000000"/>
        </w:rPr>
        <w:t>ych:</w:t>
      </w:r>
    </w:p>
    <w:p w:rsidR="00CE5EBD" w:rsidRPr="00C84175" w:rsidRDefault="00C84175" w:rsidP="00651FAA">
      <w:pPr>
        <w:spacing w:before="120" w:after="120"/>
        <w:ind w:firstLine="227"/>
        <w:rPr>
          <w:szCs w:val="20"/>
          <w:u w:color="000000"/>
        </w:rPr>
      </w:pPr>
      <w:r w:rsidRPr="00C84175">
        <w:rPr>
          <w:szCs w:val="20"/>
          <w:u w:color="000000"/>
        </w:rPr>
        <w:t>-</w:t>
      </w:r>
      <w:r w:rsidR="00CE5EBD" w:rsidRPr="00C84175">
        <w:rPr>
          <w:szCs w:val="20"/>
          <w:u w:color="000000"/>
        </w:rPr>
        <w:t xml:space="preserve"> B.13</w:t>
      </w:r>
      <w:r w:rsidRPr="00C84175">
        <w:rPr>
          <w:szCs w:val="20"/>
          <w:u w:color="000000"/>
        </w:rPr>
        <w:t>6</w:t>
      </w:r>
      <w:r w:rsidR="00CE5EBD" w:rsidRPr="00C84175">
        <w:rPr>
          <w:szCs w:val="20"/>
          <w:u w:color="000000"/>
        </w:rPr>
        <w:t>.</w:t>
      </w:r>
      <w:r w:rsidRPr="00C84175">
        <w:rPr>
          <w:szCs w:val="20"/>
          <w:u w:color="000000"/>
        </w:rPr>
        <w:t>FM.</w:t>
      </w:r>
      <w:r w:rsidR="00CE5EBD" w:rsidRPr="00C84175">
        <w:rPr>
          <w:szCs w:val="20"/>
          <w:u w:color="000000"/>
        </w:rPr>
        <w:t xml:space="preserve"> „</w:t>
      </w:r>
      <w:r w:rsidRPr="00C84175">
        <w:rPr>
          <w:szCs w:val="20"/>
          <w:u w:color="000000"/>
        </w:rPr>
        <w:t>Leczenie chorych na gruźlicę lekooporną (MDR/XDR)</w:t>
      </w:r>
      <w:r w:rsidR="00CE5EBD" w:rsidRPr="00C84175">
        <w:rPr>
          <w:szCs w:val="20"/>
          <w:u w:color="000000"/>
        </w:rPr>
        <w:t>”,</w:t>
      </w:r>
    </w:p>
    <w:p w:rsidR="00C84175" w:rsidRPr="00C84175" w:rsidRDefault="00C84175" w:rsidP="00651FAA">
      <w:pPr>
        <w:spacing w:before="120" w:after="120"/>
        <w:ind w:firstLine="227"/>
        <w:rPr>
          <w:szCs w:val="20"/>
          <w:u w:color="000000"/>
        </w:rPr>
      </w:pPr>
      <w:r w:rsidRPr="00C84175">
        <w:rPr>
          <w:szCs w:val="20"/>
          <w:u w:color="000000"/>
        </w:rPr>
        <w:t>- B.137.FM. „Odczulanie wysoko immunizowanych dorosłych potencjalnych biorców przeszczepu nerki”,</w:t>
      </w:r>
    </w:p>
    <w:p w:rsidR="00651FAA" w:rsidRPr="00C84175" w:rsidRDefault="00D823D5" w:rsidP="00651FAA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 w:rsidR="00651FAA" w:rsidRPr="00C84175">
        <w:rPr>
          <w:szCs w:val="20"/>
          <w:u w:color="000000"/>
        </w:rPr>
        <w:t>w związku ze zmianami wprowadzonymi w obwieszczeniu refundacyjnym;</w:t>
      </w:r>
    </w:p>
    <w:p w:rsidR="00651FAA" w:rsidRPr="001C4917" w:rsidRDefault="00FD237E" w:rsidP="001C4917">
      <w:pPr>
        <w:spacing w:before="120" w:after="120"/>
        <w:ind w:firstLine="227"/>
        <w:rPr>
          <w:b/>
          <w:color w:val="000000"/>
          <w:szCs w:val="20"/>
          <w:u w:color="000000"/>
        </w:rPr>
      </w:pPr>
      <w:r w:rsidRPr="00FC1B28">
        <w:rPr>
          <w:color w:val="000000"/>
          <w:szCs w:val="20"/>
          <w:u w:color="000000"/>
        </w:rPr>
        <w:t>8</w:t>
      </w:r>
      <w:r w:rsidR="00651FAA" w:rsidRPr="00FC1B28">
        <w:rPr>
          <w:color w:val="000000"/>
          <w:szCs w:val="20"/>
          <w:u w:color="000000"/>
        </w:rPr>
        <w:t xml:space="preserve">) zmiany załącznika nr 5, określającego </w:t>
      </w:r>
      <w:r w:rsidR="00651FAA" w:rsidRPr="00FC1B28">
        <w:rPr>
          <w:i/>
          <w:color w:val="000000"/>
          <w:szCs w:val="20"/>
          <w:u w:color="000000"/>
        </w:rPr>
        <w:t>Katalog współczynników korygujących stosowanych w programach lekowych</w:t>
      </w:r>
      <w:r w:rsidR="00651FAA" w:rsidRPr="00FC1B28">
        <w:rPr>
          <w:color w:val="000000"/>
          <w:szCs w:val="20"/>
          <w:u w:color="000000"/>
        </w:rPr>
        <w:t xml:space="preserve"> i </w:t>
      </w:r>
      <w:r w:rsidR="001C4917" w:rsidRPr="00FC1B28">
        <w:rPr>
          <w:color w:val="000000"/>
          <w:szCs w:val="20"/>
          <w:u w:color="000000"/>
        </w:rPr>
        <w:t xml:space="preserve">polegają na </w:t>
      </w:r>
      <w:r w:rsidR="00651FAA" w:rsidRPr="00FC1B28">
        <w:rPr>
          <w:color w:val="000000"/>
          <w:szCs w:val="20"/>
          <w:u w:color="000000"/>
        </w:rPr>
        <w:t>obniżeniu progu kosztowego uprawniającego do zastosowania</w:t>
      </w:r>
      <w:r w:rsidR="00651FAA">
        <w:rPr>
          <w:color w:val="000000"/>
          <w:szCs w:val="20"/>
          <w:u w:color="000000"/>
        </w:rPr>
        <w:t xml:space="preserve"> współczynnika korygującego d</w:t>
      </w:r>
      <w:r w:rsidR="00CC7D57">
        <w:rPr>
          <w:color w:val="000000"/>
          <w:szCs w:val="20"/>
          <w:u w:color="000000"/>
        </w:rPr>
        <w:t xml:space="preserve">la substancji czynnych o kodzie </w:t>
      </w:r>
      <w:r w:rsidR="007A0C4D" w:rsidRPr="007A0C4D">
        <w:rPr>
          <w:color w:val="000000"/>
          <w:szCs w:val="20"/>
          <w:u w:color="000000"/>
        </w:rPr>
        <w:t>5.08.09.0000008</w:t>
      </w:r>
      <w:r w:rsidR="007A0C4D">
        <w:rPr>
          <w:color w:val="000000"/>
          <w:szCs w:val="20"/>
          <w:u w:color="000000"/>
        </w:rPr>
        <w:t xml:space="preserve"> </w:t>
      </w:r>
      <w:proofErr w:type="spellStart"/>
      <w:r w:rsidR="007A0C4D" w:rsidRPr="007A0C4D">
        <w:rPr>
          <w:color w:val="000000"/>
          <w:szCs w:val="20"/>
          <w:u w:color="000000"/>
        </w:rPr>
        <w:t>bosentanum</w:t>
      </w:r>
      <w:proofErr w:type="spellEnd"/>
      <w:r w:rsidR="00651FAA">
        <w:rPr>
          <w:color w:val="000000"/>
          <w:szCs w:val="20"/>
          <w:u w:color="000000"/>
        </w:rPr>
        <w:t xml:space="preserve"> z </w:t>
      </w:r>
      <w:r w:rsidR="00CC7D57" w:rsidRPr="00CC7D57">
        <w:rPr>
          <w:color w:val="000000"/>
          <w:szCs w:val="20"/>
          <w:u w:color="000000"/>
        </w:rPr>
        <w:t>0,0743</w:t>
      </w:r>
      <w:r w:rsidR="00651FAA">
        <w:rPr>
          <w:color w:val="000000"/>
          <w:szCs w:val="20"/>
          <w:u w:color="000000"/>
        </w:rPr>
        <w:t xml:space="preserve"> na </w:t>
      </w:r>
      <w:r w:rsidR="00CC7D57" w:rsidRPr="00CC7D57">
        <w:rPr>
          <w:color w:val="000000"/>
          <w:szCs w:val="20"/>
          <w:u w:color="000000"/>
        </w:rPr>
        <w:t>0,0637</w:t>
      </w:r>
      <w:r w:rsidR="00651FAA">
        <w:rPr>
          <w:color w:val="000000"/>
          <w:szCs w:val="20"/>
          <w:u w:color="000000"/>
        </w:rPr>
        <w:t>,</w:t>
      </w:r>
      <w:r w:rsidR="00CC7D57">
        <w:rPr>
          <w:color w:val="000000"/>
          <w:szCs w:val="20"/>
          <w:u w:color="000000"/>
        </w:rPr>
        <w:t xml:space="preserve"> </w:t>
      </w:r>
      <w:r w:rsidR="00651FAA">
        <w:rPr>
          <w:color w:val="000000"/>
          <w:szCs w:val="20"/>
          <w:u w:color="000000"/>
        </w:rPr>
        <w:t xml:space="preserve">po analizie średnich cen leków w miesiącu </w:t>
      </w:r>
      <w:r w:rsidR="00CC7D57">
        <w:rPr>
          <w:color w:val="000000"/>
          <w:szCs w:val="20"/>
          <w:u w:color="000000"/>
        </w:rPr>
        <w:t>czerwcu</w:t>
      </w:r>
      <w:r w:rsidR="00651FAA">
        <w:rPr>
          <w:color w:val="000000"/>
          <w:szCs w:val="20"/>
          <w:u w:color="000000"/>
        </w:rPr>
        <w:t xml:space="preserve"> 2022 roku, mając</w:t>
      </w:r>
      <w:r w:rsidR="00D54B5B">
        <w:rPr>
          <w:color w:val="000000"/>
          <w:szCs w:val="20"/>
          <w:u w:color="000000"/>
        </w:rPr>
        <w:t>ej</w:t>
      </w:r>
      <w:r w:rsidR="00651FAA">
        <w:rPr>
          <w:color w:val="000000"/>
          <w:szCs w:val="20"/>
          <w:u w:color="000000"/>
        </w:rPr>
        <w:t xml:space="preserve"> obowiązywać od dnia 1 </w:t>
      </w:r>
      <w:r w:rsidR="00CC7D57">
        <w:rPr>
          <w:color w:val="000000"/>
          <w:szCs w:val="20"/>
          <w:u w:color="000000"/>
        </w:rPr>
        <w:t>października</w:t>
      </w:r>
      <w:r w:rsidR="00651FAA">
        <w:rPr>
          <w:color w:val="000000"/>
          <w:szCs w:val="20"/>
          <w:u w:color="000000"/>
        </w:rPr>
        <w:t xml:space="preserve"> 2022 r</w:t>
      </w:r>
      <w:r w:rsidR="00404531">
        <w:rPr>
          <w:color w:val="000000"/>
          <w:szCs w:val="20"/>
          <w:u w:color="000000"/>
        </w:rPr>
        <w:t>.</w:t>
      </w:r>
      <w:r w:rsidR="00D54B5B">
        <w:rPr>
          <w:color w:val="000000"/>
          <w:szCs w:val="20"/>
          <w:u w:color="000000"/>
        </w:rPr>
        <w:t>;</w:t>
      </w:r>
    </w:p>
    <w:p w:rsidR="00651FAA" w:rsidRPr="0080243F" w:rsidRDefault="00FD237E" w:rsidP="00632AB5">
      <w:pPr>
        <w:spacing w:before="120" w:after="120"/>
        <w:ind w:firstLine="227"/>
        <w:rPr>
          <w:szCs w:val="20"/>
          <w:u w:color="000000"/>
        </w:rPr>
      </w:pPr>
      <w:r w:rsidRPr="0080243F">
        <w:rPr>
          <w:szCs w:val="20"/>
          <w:u w:color="000000"/>
        </w:rPr>
        <w:t>9</w:t>
      </w:r>
      <w:r w:rsidR="00651FAA" w:rsidRPr="0080243F">
        <w:rPr>
          <w:szCs w:val="20"/>
          <w:u w:color="000000"/>
        </w:rPr>
        <w:t xml:space="preserve">) zmiany załącznika nr </w:t>
      </w:r>
      <w:r w:rsidR="0080243F" w:rsidRPr="0080243F">
        <w:rPr>
          <w:szCs w:val="20"/>
          <w:u w:color="000000"/>
        </w:rPr>
        <w:t>1</w:t>
      </w:r>
      <w:r w:rsidR="00C3589C" w:rsidRPr="0080243F">
        <w:rPr>
          <w:szCs w:val="20"/>
          <w:u w:color="000000"/>
        </w:rPr>
        <w:t>9</w:t>
      </w:r>
      <w:r w:rsidR="00651FAA" w:rsidRPr="0080243F">
        <w:rPr>
          <w:szCs w:val="20"/>
          <w:u w:color="000000"/>
        </w:rPr>
        <w:t xml:space="preserve"> do zarządzenia, określającego </w:t>
      </w:r>
      <w:r w:rsidR="0080243F" w:rsidRPr="0080243F">
        <w:rPr>
          <w:i/>
          <w:szCs w:val="20"/>
          <w:u w:color="000000"/>
        </w:rPr>
        <w:t>Zakres działania zespołu koordynacyjnego odpowiedzialnego za kwalifikację do leczenia chorych na rdzeniowy zanik mięśni oraz weryfikację jego skuteczności</w:t>
      </w:r>
      <w:r w:rsidR="00632AB5" w:rsidRPr="0080243F">
        <w:rPr>
          <w:szCs w:val="20"/>
          <w:u w:color="000000"/>
        </w:rPr>
        <w:t>,</w:t>
      </w:r>
      <w:r w:rsidR="00651FAA" w:rsidRPr="0080243F">
        <w:rPr>
          <w:szCs w:val="20"/>
          <w:u w:color="000000"/>
        </w:rPr>
        <w:t xml:space="preserve"> w związku ze zmianami wprowadzonymi w obwieszczeniu refundacyjnym;</w:t>
      </w:r>
    </w:p>
    <w:p w:rsidR="00651FAA" w:rsidRPr="0080243F" w:rsidRDefault="00447240" w:rsidP="00651FAA">
      <w:pPr>
        <w:spacing w:before="120" w:after="120"/>
        <w:ind w:firstLine="227"/>
        <w:rPr>
          <w:szCs w:val="20"/>
          <w:u w:color="000000"/>
        </w:rPr>
      </w:pPr>
      <w:r w:rsidRPr="0080243F">
        <w:rPr>
          <w:szCs w:val="20"/>
          <w:u w:color="000000"/>
        </w:rPr>
        <w:t>1</w:t>
      </w:r>
      <w:r w:rsidR="0080243F">
        <w:rPr>
          <w:szCs w:val="20"/>
          <w:u w:color="000000"/>
        </w:rPr>
        <w:t>0</w:t>
      </w:r>
      <w:r w:rsidR="00651FAA" w:rsidRPr="0080243F">
        <w:rPr>
          <w:szCs w:val="20"/>
          <w:u w:color="000000"/>
        </w:rPr>
        <w:t xml:space="preserve">) </w:t>
      </w:r>
      <w:r w:rsidR="0080243F" w:rsidRPr="0080243F">
        <w:rPr>
          <w:szCs w:val="20"/>
          <w:u w:color="000000"/>
        </w:rPr>
        <w:t>dodania</w:t>
      </w:r>
      <w:r w:rsidR="00651FAA" w:rsidRPr="0080243F">
        <w:rPr>
          <w:szCs w:val="20"/>
          <w:u w:color="000000"/>
        </w:rPr>
        <w:t xml:space="preserve"> załącznika nr </w:t>
      </w:r>
      <w:r w:rsidR="0080243F" w:rsidRPr="0080243F">
        <w:rPr>
          <w:szCs w:val="20"/>
          <w:u w:color="000000"/>
        </w:rPr>
        <w:t>31</w:t>
      </w:r>
      <w:r w:rsidR="00651FAA" w:rsidRPr="0080243F">
        <w:rPr>
          <w:szCs w:val="20"/>
          <w:u w:color="000000"/>
        </w:rPr>
        <w:t xml:space="preserve"> do zarządzenia, określającego </w:t>
      </w:r>
      <w:r w:rsidR="0080243F" w:rsidRPr="0080243F">
        <w:rPr>
          <w:i/>
          <w:szCs w:val="20"/>
          <w:u w:color="000000"/>
        </w:rPr>
        <w:t xml:space="preserve">Zakres działania zespołu koordynacyjnego odpowiedzialnego za kwalifikację do leczenia </w:t>
      </w:r>
      <w:proofErr w:type="spellStart"/>
      <w:r w:rsidR="0080243F" w:rsidRPr="0080243F">
        <w:rPr>
          <w:i/>
          <w:szCs w:val="20"/>
          <w:u w:color="000000"/>
        </w:rPr>
        <w:t>imlifidazą</w:t>
      </w:r>
      <w:proofErr w:type="spellEnd"/>
      <w:r w:rsidR="0080243F" w:rsidRPr="0080243F">
        <w:rPr>
          <w:i/>
          <w:szCs w:val="20"/>
          <w:u w:color="000000"/>
        </w:rPr>
        <w:t xml:space="preserve"> w programie lekowym Odczulanie wysoko immunizowanych dorosłych potencjalnych biorców przeszczepu nerki</w:t>
      </w:r>
      <w:r w:rsidR="00BE1FD3" w:rsidRPr="0080243F">
        <w:t>,</w:t>
      </w:r>
      <w:r w:rsidR="00651FAA" w:rsidRPr="0080243F">
        <w:rPr>
          <w:szCs w:val="20"/>
          <w:u w:color="000000"/>
        </w:rPr>
        <w:t xml:space="preserve"> w związku ze zmianami wprowadzonymi w obwieszczeniu refundacyjnym.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zmiany mają charakter porządkujący.</w:t>
      </w:r>
    </w:p>
    <w:p w:rsidR="00651FAA" w:rsidRPr="00530C6C" w:rsidRDefault="00651FAA" w:rsidP="00A67A96">
      <w:pPr>
        <w:spacing w:before="120" w:after="120"/>
        <w:ind w:firstLine="227"/>
        <w:rPr>
          <w:szCs w:val="20"/>
          <w:u w:color="000000"/>
        </w:rPr>
      </w:pPr>
      <w:r w:rsidRPr="00530C6C">
        <w:rPr>
          <w:szCs w:val="20"/>
          <w:u w:color="000000"/>
        </w:rPr>
        <w:t>Wobec powyższego przepisy zarządzenia stosuje się do świadczeń udzielanych od dnia 1 </w:t>
      </w:r>
      <w:r w:rsidR="00AC435D" w:rsidRPr="00530C6C">
        <w:rPr>
          <w:szCs w:val="20"/>
          <w:u w:color="000000"/>
        </w:rPr>
        <w:t>września</w:t>
      </w:r>
      <w:r w:rsidR="00BE1FD3" w:rsidRPr="00530C6C">
        <w:rPr>
          <w:szCs w:val="20"/>
          <w:u w:color="000000"/>
        </w:rPr>
        <w:t xml:space="preserve"> </w:t>
      </w:r>
      <w:r w:rsidRPr="00530C6C">
        <w:rPr>
          <w:szCs w:val="20"/>
          <w:u w:color="000000"/>
        </w:rPr>
        <w:t xml:space="preserve">2022 r. </w:t>
      </w:r>
      <w:r w:rsidR="00A67A96" w:rsidRPr="00530C6C">
        <w:rPr>
          <w:szCs w:val="20"/>
          <w:u w:color="000000"/>
        </w:rPr>
        <w:t>z wyjątkiem</w:t>
      </w:r>
      <w:r w:rsidR="00C04A90" w:rsidRPr="00530C6C">
        <w:rPr>
          <w:szCs w:val="20"/>
          <w:u w:color="000000"/>
        </w:rPr>
        <w:t xml:space="preserve"> </w:t>
      </w:r>
      <w:r w:rsidR="005D773E" w:rsidRPr="00530C6C">
        <w:rPr>
          <w:szCs w:val="20"/>
          <w:u w:color="000000"/>
        </w:rPr>
        <w:t>lp. 1</w:t>
      </w:r>
      <w:r w:rsidRPr="00530C6C">
        <w:rPr>
          <w:szCs w:val="20"/>
          <w:u w:color="000000"/>
        </w:rPr>
        <w:t xml:space="preserve"> </w:t>
      </w:r>
      <w:r w:rsidR="00A67A96" w:rsidRPr="00530C6C">
        <w:rPr>
          <w:szCs w:val="20"/>
          <w:u w:color="000000"/>
        </w:rPr>
        <w:t>kolumny 5</w:t>
      </w:r>
      <w:r w:rsidRPr="00530C6C">
        <w:rPr>
          <w:szCs w:val="20"/>
          <w:u w:color="000000"/>
        </w:rPr>
        <w:t xml:space="preserve"> załącznika nr 5, określającego </w:t>
      </w:r>
      <w:r w:rsidRPr="00530C6C">
        <w:rPr>
          <w:i/>
          <w:szCs w:val="20"/>
          <w:u w:color="000000"/>
        </w:rPr>
        <w:t>Katalog współczynników korygujących stosowanych w programach lekowych</w:t>
      </w:r>
      <w:r w:rsidRPr="00530C6C">
        <w:rPr>
          <w:szCs w:val="20"/>
          <w:u w:color="000000"/>
        </w:rPr>
        <w:t xml:space="preserve">, </w:t>
      </w:r>
      <w:r w:rsidR="00C04A90" w:rsidRPr="00530C6C">
        <w:rPr>
          <w:szCs w:val="20"/>
          <w:u w:color="000000"/>
        </w:rPr>
        <w:t xml:space="preserve">które </w:t>
      </w:r>
      <w:r w:rsidRPr="00530C6C">
        <w:rPr>
          <w:szCs w:val="20"/>
          <w:u w:color="000000"/>
        </w:rPr>
        <w:t>stosuje się do rozliczania świadczeń udzielanych od dnia 1 </w:t>
      </w:r>
      <w:r w:rsidR="00AC435D" w:rsidRPr="00530C6C">
        <w:rPr>
          <w:szCs w:val="20"/>
          <w:u w:color="000000"/>
        </w:rPr>
        <w:t>października</w:t>
      </w:r>
      <w:r w:rsidRPr="00530C6C">
        <w:rPr>
          <w:szCs w:val="20"/>
          <w:u w:color="000000"/>
        </w:rPr>
        <w:t xml:space="preserve"> 2022 r.</w:t>
      </w:r>
    </w:p>
    <w:p w:rsidR="00651FAA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wchodzi w życie z dniem następującym po dniu podpisania.</w:t>
      </w:r>
    </w:p>
    <w:p w:rsidR="00A21E00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146 ust. 4 ustawy o świadczeniach, Prezes Narodowego Funduszu Zdrowia przed określeniem przedmiotu postępowania w sprawie zawarcia umowy o udzielanie świadczeń opieki zdrowotnej </w:t>
      </w:r>
      <w:r w:rsidR="009A5D84">
        <w:rPr>
          <w:color w:val="000000"/>
          <w:szCs w:val="20"/>
          <w:u w:color="000000"/>
        </w:rPr>
        <w:t>zasięgn</w:t>
      </w:r>
      <w:r w:rsidR="00B6744D">
        <w:rPr>
          <w:color w:val="000000"/>
          <w:szCs w:val="20"/>
          <w:u w:color="000000"/>
        </w:rPr>
        <w:t>ie</w:t>
      </w:r>
      <w:r w:rsidR="009A5D84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 xml:space="preserve">opinii właściwych konsultantów krajowych, a także zgodnie z przepisami wydanymi na podstawie art. 137 ustawy o świadczeniach, </w:t>
      </w:r>
      <w:r w:rsidR="009A5D84">
        <w:rPr>
          <w:color w:val="000000"/>
          <w:szCs w:val="20"/>
          <w:u w:color="000000"/>
        </w:rPr>
        <w:t>zasięgn</w:t>
      </w:r>
      <w:r w:rsidR="00B6744D">
        <w:rPr>
          <w:color w:val="000000"/>
          <w:szCs w:val="20"/>
          <w:u w:color="000000"/>
        </w:rPr>
        <w:t>ie</w:t>
      </w:r>
      <w:r w:rsidR="009A5D84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opinii Naczelnej Rady Lekarskiej, Naczelnej Rady Pielęgniarek i Położnych oraz reprezentatywnych organizacji świadczeniodawców.</w:t>
      </w:r>
    </w:p>
    <w:sectPr w:rsidR="00A21E0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4D" w:rsidRDefault="007A0C4D">
      <w:r>
        <w:separator/>
      </w:r>
    </w:p>
  </w:endnote>
  <w:endnote w:type="continuationSeparator" w:id="0">
    <w:p w:rsidR="007A0C4D" w:rsidRDefault="007A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C4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0C4D" w:rsidRDefault="007A0C4D">
          <w:pPr>
            <w:jc w:val="left"/>
            <w:rPr>
              <w:sz w:val="18"/>
            </w:rPr>
          </w:pPr>
          <w:r>
            <w:rPr>
              <w:sz w:val="18"/>
            </w:rPr>
            <w:t>Id: CF3D3EE1-AF5A-4513-BEB6-66EBD16CE762.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0C4D" w:rsidRDefault="007A0C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5AA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A0C4D" w:rsidRDefault="007A0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4D" w:rsidRDefault="007A0C4D">
      <w:r>
        <w:separator/>
      </w:r>
    </w:p>
  </w:footnote>
  <w:footnote w:type="continuationSeparator" w:id="0">
    <w:p w:rsidR="007A0C4D" w:rsidRDefault="007A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5D8"/>
    <w:multiLevelType w:val="hybridMultilevel"/>
    <w:tmpl w:val="B3985D9E"/>
    <w:lvl w:ilvl="0" w:tplc="E36C2E68">
      <w:start w:val="1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4480C"/>
    <w:multiLevelType w:val="hybridMultilevel"/>
    <w:tmpl w:val="5248FE8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" w15:restartNumberingAfterBreak="0">
    <w:nsid w:val="07AC76AA"/>
    <w:multiLevelType w:val="hybridMultilevel"/>
    <w:tmpl w:val="4FE6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257"/>
    <w:multiLevelType w:val="hybridMultilevel"/>
    <w:tmpl w:val="6A2223B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D0647C6"/>
    <w:multiLevelType w:val="hybridMultilevel"/>
    <w:tmpl w:val="6D48E130"/>
    <w:lvl w:ilvl="0" w:tplc="89725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99D"/>
    <w:multiLevelType w:val="hybridMultilevel"/>
    <w:tmpl w:val="1AFC749C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21146F9"/>
    <w:multiLevelType w:val="hybridMultilevel"/>
    <w:tmpl w:val="9AB0B858"/>
    <w:lvl w:ilvl="0" w:tplc="89725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908"/>
    <w:multiLevelType w:val="hybridMultilevel"/>
    <w:tmpl w:val="32565C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2073F7"/>
    <w:multiLevelType w:val="hybridMultilevel"/>
    <w:tmpl w:val="2636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43353"/>
    <w:multiLevelType w:val="hybridMultilevel"/>
    <w:tmpl w:val="6EDA3B3A"/>
    <w:lvl w:ilvl="0" w:tplc="0415000F">
      <w:start w:val="1"/>
      <w:numFmt w:val="decimal"/>
      <w:lvlText w:val="%1."/>
      <w:lvlJc w:val="left"/>
      <w:pPr>
        <w:ind w:left="1667" w:hanging="360"/>
      </w:p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0" w15:restartNumberingAfterBreak="0">
    <w:nsid w:val="1C4F3B7E"/>
    <w:multiLevelType w:val="hybridMultilevel"/>
    <w:tmpl w:val="2F10C564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22E44658"/>
    <w:multiLevelType w:val="hybridMultilevel"/>
    <w:tmpl w:val="F7B0A45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93129"/>
    <w:multiLevelType w:val="hybridMultilevel"/>
    <w:tmpl w:val="E9DE89FA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3D6D313A"/>
    <w:multiLevelType w:val="hybridMultilevel"/>
    <w:tmpl w:val="914C760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1604DF3"/>
    <w:multiLevelType w:val="hybridMultilevel"/>
    <w:tmpl w:val="6A6AFF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6EC7"/>
    <w:multiLevelType w:val="hybridMultilevel"/>
    <w:tmpl w:val="45B82BC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8DE"/>
    <w:multiLevelType w:val="hybridMultilevel"/>
    <w:tmpl w:val="A366F8F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4606106F"/>
    <w:multiLevelType w:val="hybridMultilevel"/>
    <w:tmpl w:val="C8842D46"/>
    <w:lvl w:ilvl="0" w:tplc="25E2B50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48494E0A"/>
    <w:multiLevelType w:val="hybridMultilevel"/>
    <w:tmpl w:val="217E4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B29A0"/>
    <w:multiLevelType w:val="hybridMultilevel"/>
    <w:tmpl w:val="46326B6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1AC7CFA"/>
    <w:multiLevelType w:val="hybridMultilevel"/>
    <w:tmpl w:val="94EA57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395D"/>
    <w:multiLevelType w:val="hybridMultilevel"/>
    <w:tmpl w:val="ECB68E4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33B35"/>
    <w:multiLevelType w:val="hybridMultilevel"/>
    <w:tmpl w:val="37FABC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60C99"/>
    <w:multiLevelType w:val="hybridMultilevel"/>
    <w:tmpl w:val="0A665D1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CC10F58"/>
    <w:multiLevelType w:val="hybridMultilevel"/>
    <w:tmpl w:val="A076580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5E871D8F"/>
    <w:multiLevelType w:val="hybridMultilevel"/>
    <w:tmpl w:val="77BA773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6" w15:restartNumberingAfterBreak="0">
    <w:nsid w:val="6B3520C1"/>
    <w:multiLevelType w:val="hybridMultilevel"/>
    <w:tmpl w:val="EE2A874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6E307B3C"/>
    <w:multiLevelType w:val="hybridMultilevel"/>
    <w:tmpl w:val="BE28A764"/>
    <w:lvl w:ilvl="0" w:tplc="89725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27E35"/>
    <w:multiLevelType w:val="hybridMultilevel"/>
    <w:tmpl w:val="1AFC749C"/>
    <w:lvl w:ilvl="0" w:tplc="04150017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7D4F23FA"/>
    <w:multiLevelType w:val="hybridMultilevel"/>
    <w:tmpl w:val="AAC87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14E4"/>
    <w:multiLevelType w:val="hybridMultilevel"/>
    <w:tmpl w:val="33605FD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30"/>
  </w:num>
  <w:num w:numId="7">
    <w:abstractNumId w:val="5"/>
  </w:num>
  <w:num w:numId="8">
    <w:abstractNumId w:val="14"/>
  </w:num>
  <w:num w:numId="9">
    <w:abstractNumId w:val="15"/>
  </w:num>
  <w:num w:numId="10">
    <w:abstractNumId w:val="21"/>
  </w:num>
  <w:num w:numId="11">
    <w:abstractNumId w:val="7"/>
  </w:num>
  <w:num w:numId="12">
    <w:abstractNumId w:val="6"/>
  </w:num>
  <w:num w:numId="13">
    <w:abstractNumId w:val="26"/>
  </w:num>
  <w:num w:numId="14">
    <w:abstractNumId w:val="28"/>
  </w:num>
  <w:num w:numId="15">
    <w:abstractNumId w:val="12"/>
  </w:num>
  <w:num w:numId="16">
    <w:abstractNumId w:val="24"/>
  </w:num>
  <w:num w:numId="17">
    <w:abstractNumId w:val="9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0"/>
  </w:num>
  <w:num w:numId="25">
    <w:abstractNumId w:val="25"/>
  </w:num>
  <w:num w:numId="26">
    <w:abstractNumId w:val="1"/>
  </w:num>
  <w:num w:numId="27">
    <w:abstractNumId w:val="29"/>
  </w:num>
  <w:num w:numId="28">
    <w:abstractNumId w:val="22"/>
  </w:num>
  <w:num w:numId="29">
    <w:abstractNumId w:val="18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005E56"/>
    <w:rsid w:val="00024D6C"/>
    <w:rsid w:val="0002752D"/>
    <w:rsid w:val="000746BB"/>
    <w:rsid w:val="00086507"/>
    <w:rsid w:val="000B73BC"/>
    <w:rsid w:val="000B7D61"/>
    <w:rsid w:val="000C14E6"/>
    <w:rsid w:val="000F265F"/>
    <w:rsid w:val="001126DB"/>
    <w:rsid w:val="001358B7"/>
    <w:rsid w:val="00165F2A"/>
    <w:rsid w:val="00173735"/>
    <w:rsid w:val="00187E75"/>
    <w:rsid w:val="00197E0F"/>
    <w:rsid w:val="001C4917"/>
    <w:rsid w:val="001D3966"/>
    <w:rsid w:val="002019E0"/>
    <w:rsid w:val="002233F0"/>
    <w:rsid w:val="00230027"/>
    <w:rsid w:val="00242DAA"/>
    <w:rsid w:val="00243F21"/>
    <w:rsid w:val="00281C81"/>
    <w:rsid w:val="002A50E0"/>
    <w:rsid w:val="002C79B3"/>
    <w:rsid w:val="002F244A"/>
    <w:rsid w:val="00321EE2"/>
    <w:rsid w:val="00330C03"/>
    <w:rsid w:val="00357C83"/>
    <w:rsid w:val="00357E8C"/>
    <w:rsid w:val="00374372"/>
    <w:rsid w:val="0039192A"/>
    <w:rsid w:val="003C03B6"/>
    <w:rsid w:val="003F11B4"/>
    <w:rsid w:val="003F3AC6"/>
    <w:rsid w:val="00403168"/>
    <w:rsid w:val="00404531"/>
    <w:rsid w:val="00406ACB"/>
    <w:rsid w:val="00412504"/>
    <w:rsid w:val="0041570E"/>
    <w:rsid w:val="00435545"/>
    <w:rsid w:val="00446917"/>
    <w:rsid w:val="00447240"/>
    <w:rsid w:val="0046383F"/>
    <w:rsid w:val="00465256"/>
    <w:rsid w:val="00486F91"/>
    <w:rsid w:val="00491737"/>
    <w:rsid w:val="004D419A"/>
    <w:rsid w:val="004D4D4E"/>
    <w:rsid w:val="004E33E5"/>
    <w:rsid w:val="004E4544"/>
    <w:rsid w:val="004F3669"/>
    <w:rsid w:val="00527523"/>
    <w:rsid w:val="00530C6C"/>
    <w:rsid w:val="00533A82"/>
    <w:rsid w:val="00544056"/>
    <w:rsid w:val="005453EF"/>
    <w:rsid w:val="00552070"/>
    <w:rsid w:val="00581F34"/>
    <w:rsid w:val="005978A3"/>
    <w:rsid w:val="005A0DFB"/>
    <w:rsid w:val="005D773E"/>
    <w:rsid w:val="005E76E0"/>
    <w:rsid w:val="005F4CA7"/>
    <w:rsid w:val="00623515"/>
    <w:rsid w:val="00625F24"/>
    <w:rsid w:val="00632AB5"/>
    <w:rsid w:val="00646670"/>
    <w:rsid w:val="00651FAA"/>
    <w:rsid w:val="00652113"/>
    <w:rsid w:val="00662678"/>
    <w:rsid w:val="00663DC8"/>
    <w:rsid w:val="00677F77"/>
    <w:rsid w:val="00690980"/>
    <w:rsid w:val="00694EF2"/>
    <w:rsid w:val="00695912"/>
    <w:rsid w:val="006B5FD2"/>
    <w:rsid w:val="006D4F8D"/>
    <w:rsid w:val="006E2819"/>
    <w:rsid w:val="006F462B"/>
    <w:rsid w:val="0072781C"/>
    <w:rsid w:val="00733A5D"/>
    <w:rsid w:val="00735C5D"/>
    <w:rsid w:val="00737F7B"/>
    <w:rsid w:val="007711D9"/>
    <w:rsid w:val="00780B09"/>
    <w:rsid w:val="00787BC4"/>
    <w:rsid w:val="007971E7"/>
    <w:rsid w:val="007A0C4D"/>
    <w:rsid w:val="007B435F"/>
    <w:rsid w:val="007D5FE3"/>
    <w:rsid w:val="007E549F"/>
    <w:rsid w:val="007F02FA"/>
    <w:rsid w:val="00800E05"/>
    <w:rsid w:val="0080243F"/>
    <w:rsid w:val="008033B0"/>
    <w:rsid w:val="00810E34"/>
    <w:rsid w:val="00835AAE"/>
    <w:rsid w:val="00835E8E"/>
    <w:rsid w:val="00843360"/>
    <w:rsid w:val="00843661"/>
    <w:rsid w:val="0085166F"/>
    <w:rsid w:val="008764AD"/>
    <w:rsid w:val="00886155"/>
    <w:rsid w:val="008A6B29"/>
    <w:rsid w:val="008B075F"/>
    <w:rsid w:val="008E3445"/>
    <w:rsid w:val="008F2ECA"/>
    <w:rsid w:val="008F4D59"/>
    <w:rsid w:val="008F615A"/>
    <w:rsid w:val="009223B3"/>
    <w:rsid w:val="009433CA"/>
    <w:rsid w:val="00972127"/>
    <w:rsid w:val="00984C49"/>
    <w:rsid w:val="009A5D84"/>
    <w:rsid w:val="009A6CAB"/>
    <w:rsid w:val="009A77EB"/>
    <w:rsid w:val="009B2D9B"/>
    <w:rsid w:val="009B3144"/>
    <w:rsid w:val="009B4FB3"/>
    <w:rsid w:val="009C5EA9"/>
    <w:rsid w:val="009D7130"/>
    <w:rsid w:val="009E6F28"/>
    <w:rsid w:val="00A0029F"/>
    <w:rsid w:val="00A00D90"/>
    <w:rsid w:val="00A168A5"/>
    <w:rsid w:val="00A21E00"/>
    <w:rsid w:val="00A24E6A"/>
    <w:rsid w:val="00A34A43"/>
    <w:rsid w:val="00A35F39"/>
    <w:rsid w:val="00A67A96"/>
    <w:rsid w:val="00A7797F"/>
    <w:rsid w:val="00A87639"/>
    <w:rsid w:val="00A93A74"/>
    <w:rsid w:val="00AA2BF0"/>
    <w:rsid w:val="00AB616E"/>
    <w:rsid w:val="00AC435D"/>
    <w:rsid w:val="00AC69A0"/>
    <w:rsid w:val="00AD7002"/>
    <w:rsid w:val="00B05B81"/>
    <w:rsid w:val="00B12207"/>
    <w:rsid w:val="00B155A4"/>
    <w:rsid w:val="00B165B2"/>
    <w:rsid w:val="00B3485F"/>
    <w:rsid w:val="00B35623"/>
    <w:rsid w:val="00B458A7"/>
    <w:rsid w:val="00B6744D"/>
    <w:rsid w:val="00B73B17"/>
    <w:rsid w:val="00B769BB"/>
    <w:rsid w:val="00B92727"/>
    <w:rsid w:val="00BC0093"/>
    <w:rsid w:val="00BD1BE6"/>
    <w:rsid w:val="00BE1FD3"/>
    <w:rsid w:val="00C04A90"/>
    <w:rsid w:val="00C12042"/>
    <w:rsid w:val="00C16874"/>
    <w:rsid w:val="00C276FF"/>
    <w:rsid w:val="00C3589C"/>
    <w:rsid w:val="00C839AF"/>
    <w:rsid w:val="00C84175"/>
    <w:rsid w:val="00CA4C0B"/>
    <w:rsid w:val="00CB7A69"/>
    <w:rsid w:val="00CC7D57"/>
    <w:rsid w:val="00CE5EBD"/>
    <w:rsid w:val="00D22A35"/>
    <w:rsid w:val="00D40F83"/>
    <w:rsid w:val="00D5054A"/>
    <w:rsid w:val="00D54B5B"/>
    <w:rsid w:val="00D823D5"/>
    <w:rsid w:val="00D83337"/>
    <w:rsid w:val="00DA3B7C"/>
    <w:rsid w:val="00DA7ACF"/>
    <w:rsid w:val="00DC7F8E"/>
    <w:rsid w:val="00DE6468"/>
    <w:rsid w:val="00DF420A"/>
    <w:rsid w:val="00E175D7"/>
    <w:rsid w:val="00E20E4F"/>
    <w:rsid w:val="00E244D8"/>
    <w:rsid w:val="00E36077"/>
    <w:rsid w:val="00E40D0C"/>
    <w:rsid w:val="00E41656"/>
    <w:rsid w:val="00E632AA"/>
    <w:rsid w:val="00E96835"/>
    <w:rsid w:val="00EC5A11"/>
    <w:rsid w:val="00EF1854"/>
    <w:rsid w:val="00EF29B9"/>
    <w:rsid w:val="00F01130"/>
    <w:rsid w:val="00F1171B"/>
    <w:rsid w:val="00F11AAD"/>
    <w:rsid w:val="00F24711"/>
    <w:rsid w:val="00F355EF"/>
    <w:rsid w:val="00F60BDD"/>
    <w:rsid w:val="00F63E30"/>
    <w:rsid w:val="00FB16E6"/>
    <w:rsid w:val="00FB2B6B"/>
    <w:rsid w:val="00FB71CE"/>
    <w:rsid w:val="00FC1B28"/>
    <w:rsid w:val="00FC4153"/>
    <w:rsid w:val="00FC61A4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3CEF-480F-4A3F-B4F1-17930B9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4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0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175</cp:revision>
  <cp:lastPrinted>2022-07-15T08:03:00Z</cp:lastPrinted>
  <dcterms:created xsi:type="dcterms:W3CDTF">2022-04-28T12:20:00Z</dcterms:created>
  <dcterms:modified xsi:type="dcterms:W3CDTF">2022-08-30T09:22:00Z</dcterms:modified>
</cp:coreProperties>
</file>