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6"/>
      </w:tblGrid>
      <w:tr w:rsidR="00CB2363"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CD0771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  <w:t>Projekt</w:t>
            </w:r>
          </w:p>
          <w:p w:rsidR="00A77B3E" w:rsidRDefault="00A77B3E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:rsidR="00A77B3E" w:rsidRDefault="00CD0771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 dnia  16 września 2022 r.</w:t>
            </w:r>
          </w:p>
          <w:p w:rsidR="00A77B3E" w:rsidRDefault="00CD0771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Zatwierdzony przez .........................</w:t>
            </w:r>
          </w:p>
          <w:p w:rsidR="00A77B3E" w:rsidRDefault="00A77B3E">
            <w:pPr>
              <w:ind w:left="5669"/>
              <w:jc w:val="left"/>
              <w:rPr>
                <w:sz w:val="20"/>
              </w:rPr>
            </w:pPr>
          </w:p>
          <w:p w:rsidR="00A77B3E" w:rsidRDefault="00A77B3E">
            <w:pPr>
              <w:ind w:left="5669"/>
              <w:jc w:val="left"/>
              <w:rPr>
                <w:sz w:val="20"/>
              </w:rPr>
            </w:pPr>
          </w:p>
        </w:tc>
      </w:tr>
    </w:tbl>
    <w:p w:rsidR="00A77B3E" w:rsidRDefault="00A77B3E"/>
    <w:p w:rsidR="00A77B3E" w:rsidRDefault="00CD0771">
      <w:pPr>
        <w:jc w:val="center"/>
        <w:rPr>
          <w:b/>
          <w:caps/>
        </w:rPr>
      </w:pPr>
      <w:r>
        <w:rPr>
          <w:b/>
          <w:caps/>
        </w:rPr>
        <w:t>Zarządzenie Nr ....................</w:t>
      </w:r>
      <w:r>
        <w:rPr>
          <w:b/>
          <w:caps/>
        </w:rPr>
        <w:br/>
        <w:t>Prezesa Narodowego Funduszu Zdrowia</w:t>
      </w:r>
    </w:p>
    <w:p w:rsidR="00A77B3E" w:rsidRDefault="00CD0771">
      <w:pPr>
        <w:spacing w:before="280" w:after="280"/>
        <w:jc w:val="center"/>
        <w:rPr>
          <w:b/>
          <w:caps/>
        </w:rPr>
      </w:pPr>
      <w:r>
        <w:t>z dnia .................... 2022 r.</w:t>
      </w:r>
    </w:p>
    <w:p w:rsidR="00A77B3E" w:rsidRDefault="00CD0771">
      <w:pPr>
        <w:keepNext/>
        <w:spacing w:after="480"/>
        <w:jc w:val="center"/>
      </w:pPr>
      <w:r>
        <w:rPr>
          <w:b/>
        </w:rPr>
        <w:t>zmieniające zarządzenie w sprawie określenia warunków zawierania i realizacji umów o udzielanie świadczeń opieki zdrowotnej w rodzaju ambulatoryjna opieka specjalistyczna</w:t>
      </w:r>
    </w:p>
    <w:p w:rsidR="00A77B3E" w:rsidRDefault="00CD0771">
      <w:pPr>
        <w:keepLines/>
        <w:spacing w:before="120" w:after="120"/>
        <w:ind w:firstLine="227"/>
        <w:rPr>
          <w:color w:val="000000"/>
          <w:u w:color="000000"/>
        </w:rPr>
      </w:pPr>
      <w:r>
        <w:t>Na podstawie art. 102 ust. 5 pkt 21 i 25 oraz art. 146 ust. 1 ustawy z dnia 27 sierpnia 2004 r. o świadczeniach opieki zdrowotnej finansowanych ze środków publicznych (Dz. U. z 2021 r. poz. 1285, z późn. zm.</w:t>
      </w:r>
      <w:r>
        <w:rPr>
          <w:rStyle w:val="Odwoanieprzypisudolnego"/>
          <w:color w:val="000000"/>
          <w:sz w:val="20"/>
          <w:u w:color="000000"/>
        </w:rPr>
        <w:footnoteReference w:customMarkFollows="1" w:id="1"/>
        <w:t>1) </w:t>
      </w:r>
      <w:r>
        <w:rPr>
          <w:color w:val="000000"/>
          <w:u w:color="000000"/>
        </w:rPr>
        <w:t>) zarządza się, co następuje:</w:t>
      </w:r>
    </w:p>
    <w:p w:rsidR="00A77B3E" w:rsidRDefault="00CD077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W zarządzeniu Nr 61/2022/DSOZ Prezesa Narodowego Funduszu Zdrowia z dnia 6 maja 2022 r. w sprawie określenia warunków zawierania i realizacji umów o udzielanie świadczeń opieki zdrowotnej w rodzaju ambulatoryjna opieka specjalistyczna, wprowadza się następujące zmiany:</w:t>
      </w:r>
    </w:p>
    <w:p w:rsidR="00A77B3E" w:rsidRDefault="00CD0771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 § 2 ust. 1 po pkt 27 dodaje się pkt 27a w brzmieniu:  </w:t>
      </w:r>
    </w:p>
    <w:p w:rsidR="00A77B3E" w:rsidRDefault="00CD0771">
      <w:pPr>
        <w:spacing w:before="120" w:after="120"/>
        <w:ind w:left="793" w:hanging="340"/>
        <w:rPr>
          <w:color w:val="000000"/>
          <w:u w:color="000000"/>
        </w:rPr>
      </w:pPr>
      <w:r>
        <w:t>„27a) </w:t>
      </w:r>
      <w:r>
        <w:rPr>
          <w:color w:val="000000"/>
          <w:u w:color="000000"/>
        </w:rPr>
        <w:t>rozporządzenie POZ - rozporządzenie ministra właściwego do spraw zdrowia w sprawie świadczeń gwarantowanych z zakresu podstawowej opieki zdrowotnej, wydane na podstawie art. 31d ustawy o świadczeniach;</w:t>
      </w:r>
      <w:r>
        <w:t>”;</w:t>
      </w:r>
    </w:p>
    <w:p w:rsidR="00A77B3E" w:rsidRDefault="00CD0771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 § 16 ust. 1 pkt 1 otrzymuje brzmienie:  </w:t>
      </w:r>
    </w:p>
    <w:p w:rsidR="00A77B3E" w:rsidRDefault="00CD0771">
      <w:pPr>
        <w:spacing w:before="120" w:after="120"/>
        <w:ind w:left="793" w:hanging="340"/>
        <w:rPr>
          <w:color w:val="000000"/>
          <w:u w:color="000000"/>
        </w:rPr>
      </w:pPr>
      <w:r>
        <w:t>„1) </w:t>
      </w:r>
      <w:r>
        <w:rPr>
          <w:color w:val="000000"/>
          <w:u w:color="000000"/>
        </w:rPr>
        <w:t>realizuje finansowane przez Fundusz świadczenia opieki zdrowotnej w rodzaju: ambulatoryjna opieka specjalistyczna (AOS) lub rehabilitacja lecznicza, lub opieka psychiatryczna i leczenie uzależnień, a w przypadku badań endoskopowych przewodu pokarmowego oraz</w:t>
      </w:r>
      <w:r>
        <w:rPr>
          <w:color w:val="000000"/>
          <w:u w:val="single" w:color="000000"/>
        </w:rPr>
        <w:t xml:space="preserve"> </w:t>
      </w:r>
      <w:r w:rsidRPr="00FC0904">
        <w:rPr>
          <w:color w:val="000000"/>
        </w:rPr>
        <w:t>badania tomografii komputerowej płuc po stwierdzeniu nieprawidłowości w badaniu radiologicznym klatki piersiowej przy wskazaniach do pogłębienia diagnostyki, na zasadach określonych w rozporządzeniu POZ,</w:t>
      </w:r>
      <w:r w:rsidR="00FC0904" w:rsidRPr="00FC0904">
        <w:rPr>
          <w:color w:val="000000"/>
        </w:rPr>
        <w:t xml:space="preserve"> </w:t>
      </w:r>
      <w:r>
        <w:rPr>
          <w:color w:val="000000"/>
          <w:u w:color="000000"/>
        </w:rPr>
        <w:t>także na podstawie skierowania lekarza, który realizuje finansowane przez Fundusz świadczenia podstawowej opieki zdrowotnej lub</w:t>
      </w:r>
      <w:r>
        <w:t>”;</w:t>
      </w:r>
    </w:p>
    <w:p w:rsidR="00A77B3E" w:rsidRDefault="00CD0771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Załącznik 1a otrzymuje brzmienie, jak w załączniku nr 1 do niniejszego zarządzenia;  </w:t>
      </w:r>
    </w:p>
    <w:p w:rsidR="00A77B3E" w:rsidRDefault="00CD0771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Załącznik 5a otrzymuje brzmienie, jak w załączniku nr 2 do niniejszego zarządzenia;  </w:t>
      </w:r>
    </w:p>
    <w:p w:rsidR="00A77B3E" w:rsidRDefault="00CD0771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Załącznik 5b otrzymuje brzmienie, jak w załączniku nr 3 do niniejszego zarządzenia;  </w:t>
      </w:r>
    </w:p>
    <w:p w:rsidR="00A77B3E" w:rsidRDefault="00CD0771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Załącznik 7 otrzymuje brzmienie, jak w załączniku nr 4 do niniejszego zarządzenia;  </w:t>
      </w:r>
    </w:p>
    <w:p w:rsidR="00A77B3E" w:rsidRDefault="00CD077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Do postępowań w sprawie zawarcia umów o udzielanie świadczeń opieki zdrowotnej wszczętych i niezakończonych przed dniem wejścia w życie zarządzenia, stosuje się przepisy zarządzenia, o którym mowa w § 1, w brzmieniu obowiązującym przed dniem wejścia w życie niniejszego zarządzenia.</w:t>
      </w:r>
    </w:p>
    <w:p w:rsidR="00A77B3E" w:rsidRDefault="00CD077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t>1. </w:t>
      </w:r>
      <w:r>
        <w:rPr>
          <w:color w:val="000000"/>
          <w:u w:color="000000"/>
        </w:rPr>
        <w:t>Zobowiązuje się dyrektorów oddziałów wojewódzkich Narodowego Funduszu Zdrowia do wprowadzenia niezbędnych zmian wynikających z wejścia w życie przepisów zarządzenia, o których mowa w § 1, do postanowień umów zawartych ze świadczeniodawcami.</w:t>
      </w:r>
    </w:p>
    <w:p w:rsidR="00A77B3E" w:rsidRDefault="00CD077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Przepis ust. 1 stosuje się również do umów zawartych ze świadczeniodawcami po zakończeniu postępowań, o których mowa w § 2.</w:t>
      </w:r>
    </w:p>
    <w:p w:rsidR="00A77B3E" w:rsidRDefault="00CD077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4. </w:t>
      </w:r>
      <w:r w:rsidR="007E2DC2" w:rsidRPr="007E2DC2">
        <w:rPr>
          <w:color w:val="000000"/>
          <w:u w:color="000000"/>
        </w:rPr>
        <w:t>Przepisy zarządzenia stosuje się do rozliczania świadczeń opieki zdrowotnej udzielanych od dnia 1 października 2022 r.</w:t>
      </w:r>
    </w:p>
    <w:p w:rsidR="00A77B3E" w:rsidRDefault="00CD077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Zarządzenie wchodzi w życie z dniem następującym po dniu podpisania.</w:t>
      </w:r>
    </w:p>
    <w:p w:rsidR="00A77B3E" w:rsidRDefault="00CD0771">
      <w:pPr>
        <w:rPr>
          <w:color w:val="000000"/>
          <w:u w:color="000000"/>
        </w:rPr>
      </w:pPr>
      <w:r>
        <w:rPr>
          <w:b/>
          <w:color w:val="000000"/>
          <w:u w:color="000000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3"/>
        <w:gridCol w:w="4933"/>
      </w:tblGrid>
      <w:tr w:rsidR="00CB2363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CB2363" w:rsidRDefault="00CD0771">
            <w:pPr>
              <w:jc w:val="center"/>
            </w:pPr>
            <w:r>
              <w:rPr>
                <w:b/>
              </w:rPr>
              <w:t xml:space="preserve">PREZES </w:t>
            </w:r>
          </w:p>
          <w:p w:rsidR="00CB2363" w:rsidRDefault="00CD0771">
            <w:pPr>
              <w:jc w:val="center"/>
            </w:pPr>
            <w:r>
              <w:rPr>
                <w:b/>
              </w:rPr>
              <w:t>NARODOWEGO FUNDUSZU ZDROWIA</w:t>
            </w:r>
          </w:p>
          <w:p w:rsidR="00CB2363" w:rsidRDefault="00CB2363"/>
          <w:p w:rsidR="00CB2363" w:rsidRDefault="00CD0771">
            <w:pPr>
              <w:jc w:val="center"/>
            </w:pPr>
            <w:r>
              <w:t xml:space="preserve">Bernard Waśko </w:t>
            </w:r>
          </w:p>
          <w:p w:rsidR="00CB2363" w:rsidRDefault="00CD0771">
            <w:pPr>
              <w:jc w:val="center"/>
            </w:pPr>
            <w:r>
              <w:t>wz. Prezesa Narodowego Funduszu Zdrowia</w:t>
            </w:r>
          </w:p>
        </w:tc>
      </w:tr>
    </w:tbl>
    <w:p w:rsidR="00A77B3E" w:rsidRDefault="00A77B3E">
      <w:pPr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CB2363" w:rsidRDefault="00CB2363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CB2363" w:rsidRDefault="00CD0771">
      <w:pPr>
        <w:spacing w:line="360" w:lineRule="auto"/>
        <w:jc w:val="center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Cs w:val="20"/>
          <w:shd w:val="clear" w:color="auto" w:fill="FFFFFF"/>
          <w:lang w:val="x-none" w:eastAsia="en-US" w:bidi="ar-SA"/>
        </w:rPr>
        <w:t>uzasadnienie</w:t>
      </w:r>
    </w:p>
    <w:p w:rsidR="00CB2363" w:rsidRDefault="00CD0771">
      <w:p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Niniejsze zarządzenie Prezesa Narodowego Funduszu Zdrowia w sprawie określenia warunków zawierania i realizacji umów o udzielanie świadczeń opieki zdrowotnej w rodzaju ambulatoryjna opieka specjalistyczna, stanowi wykonanie upoważnienia ustawowego zawartego w art. 146 ust. 1 ustawy z dnia 27 sierpnia 2004 r. o świadczeniach opieki zdrowotnej finansowanych ze środków publicznych (Dz.U. 2021 poz. 1285, z późn. zm.), zwanej dalej „ustawą o świadczeniach”.</w:t>
      </w:r>
    </w:p>
    <w:p w:rsidR="00CB2363" w:rsidRDefault="00CD0771">
      <w:p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W porównaniu do dotychczasowego stanu prawnego, w zarządzeniu wprowadzono </w:t>
      </w:r>
      <w:r w:rsidR="00FC0904">
        <w:rPr>
          <w:color w:val="000000"/>
          <w:szCs w:val="20"/>
          <w:shd w:val="clear" w:color="auto" w:fill="FFFFFF"/>
          <w:lang w:val="x-none" w:eastAsia="en-US" w:bidi="ar-SA"/>
        </w:rPr>
        <w:t>modyfikacje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w następujących obszarach:</w:t>
      </w:r>
    </w:p>
    <w:p w:rsidR="00CB2363" w:rsidRDefault="00CD0771">
      <w:p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I.</w:t>
      </w:r>
      <w:r>
        <w:rPr>
          <w:color w:val="000000"/>
          <w:szCs w:val="20"/>
          <w:shd w:val="clear" w:color="auto" w:fill="FFFFFF"/>
          <w:lang w:val="x-none" w:eastAsia="en-US" w:bidi="ar-SA"/>
        </w:rPr>
        <w:tab/>
        <w:t>Urologia – zmiana wyceny świadczeń zabiegowych.</w:t>
      </w:r>
    </w:p>
    <w:p w:rsidR="00CB2363" w:rsidRDefault="00CD0771">
      <w:p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II.</w:t>
      </w:r>
      <w:r>
        <w:rPr>
          <w:color w:val="000000"/>
          <w:szCs w:val="20"/>
          <w:shd w:val="clear" w:color="auto" w:fill="FFFFFF"/>
          <w:lang w:val="x-none" w:eastAsia="en-US" w:bidi="ar-SA"/>
        </w:rPr>
        <w:tab/>
        <w:t>Logopedia - wprowadzenie rozliczenia świadczenia pierwszorazowego W40.</w:t>
      </w:r>
    </w:p>
    <w:p w:rsidR="00CB2363" w:rsidRDefault="00CD0771">
      <w:p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III.</w:t>
      </w:r>
      <w:r>
        <w:rPr>
          <w:color w:val="000000"/>
          <w:szCs w:val="20"/>
          <w:shd w:val="clear" w:color="auto" w:fill="FFFFFF"/>
          <w:lang w:val="x-none" w:eastAsia="en-US" w:bidi="ar-SA"/>
        </w:rPr>
        <w:tab/>
        <w:t xml:space="preserve">Sumowanie „5.05.00.0000066 Posiew z antybiogramem w kierunku </w:t>
      </w:r>
      <w:proofErr w:type="spellStart"/>
      <w:r>
        <w:rPr>
          <w:color w:val="000000"/>
          <w:szCs w:val="20"/>
          <w:shd w:val="clear" w:color="auto" w:fill="FFFFFF"/>
          <w:lang w:val="x-none" w:eastAsia="en-US" w:bidi="ar-SA"/>
        </w:rPr>
        <w:t>Mycobacterium</w:t>
      </w:r>
      <w:proofErr w:type="spellEnd"/>
      <w:r>
        <w:rPr>
          <w:color w:val="000000"/>
          <w:szCs w:val="20"/>
          <w:shd w:val="clear" w:color="auto" w:fill="FFFFFF"/>
          <w:lang w:val="x-none" w:eastAsia="en-US" w:bidi="ar-SA"/>
        </w:rPr>
        <w:t>” z innymi typami porad.</w:t>
      </w:r>
    </w:p>
    <w:p w:rsidR="00CB2363" w:rsidRDefault="00CD0771">
      <w:p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IV.</w:t>
      </w:r>
      <w:r>
        <w:rPr>
          <w:color w:val="000000"/>
          <w:szCs w:val="20"/>
          <w:shd w:val="clear" w:color="auto" w:fill="FFFFFF"/>
          <w:lang w:val="x-none" w:eastAsia="en-US" w:bidi="ar-SA"/>
        </w:rPr>
        <w:tab/>
        <w:t>Badania tomografii komputerowej płuc - dopuszczenie możliwości zlecenia badania przez lekarzy POZ na zasadach określonych w nowelizacji rozporządzenia Ministra Zdrowia w sprawie świadczeń gwarantowanych z zakresu podstawowej opieki zdrowotnej.</w:t>
      </w:r>
    </w:p>
    <w:p w:rsidR="00CB2363" w:rsidRDefault="00CB2363">
      <w:p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CB2363" w:rsidRDefault="00CD0771">
      <w:p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W świetle powyższego dokonano następujących modyfikacji zarządzenia Prezesa NFZ.</w:t>
      </w:r>
    </w:p>
    <w:p w:rsidR="00CB2363" w:rsidRDefault="00CB2363">
      <w:p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CB2363" w:rsidRDefault="00CD0771">
      <w:p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Ad. I.</w:t>
      </w:r>
    </w:p>
    <w:p w:rsidR="00CB2363" w:rsidRDefault="00CD0771">
      <w:p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Na podstawie Obwieszczenia Prezesa Agencji Oceny Technologii Medycznych i Taryfikacji (AOTMiT) z 12 sierpnia 2022 r. w sprawie taryfy świadczeń gwarantowanych w obszarze choroby układu moczowo-płciowego, w zakresie leczenia szpitalnego oraz wybranych świadczeń z zakresu ambulatoryjnej opieki specjalistycznej, dokonano zmiany wycen wskazanych procedur zabiegowych w zakresie urologii:</w:t>
      </w:r>
    </w:p>
    <w:p w:rsidR="00CB2363" w:rsidRDefault="00CB2363">
      <w:p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CB2363" w:rsidRDefault="00CD0771">
      <w:p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W Katalogu Ambulatoryjnych Grup Świadczeń Specjalistycznych (zał. nr 5a) nastąpiła zmiana wycen następujących procedur zabiegowych:</w:t>
      </w:r>
    </w:p>
    <w:p w:rsidR="00CB2363" w:rsidRDefault="00CD0771">
      <w:p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1.</w:t>
      </w:r>
      <w:r>
        <w:rPr>
          <w:color w:val="000000"/>
          <w:szCs w:val="20"/>
          <w:shd w:val="clear" w:color="auto" w:fill="FFFFFF"/>
          <w:lang w:val="x-none" w:eastAsia="en-US" w:bidi="ar-SA"/>
        </w:rPr>
        <w:tab/>
        <w:t xml:space="preserve">Cystoskopia </w:t>
      </w:r>
      <w:proofErr w:type="spellStart"/>
      <w:r>
        <w:rPr>
          <w:color w:val="000000"/>
          <w:szCs w:val="20"/>
          <w:shd w:val="clear" w:color="auto" w:fill="FFFFFF"/>
          <w:lang w:val="x-none" w:eastAsia="en-US" w:bidi="ar-SA"/>
        </w:rPr>
        <w:t>przezcewkowa</w:t>
      </w:r>
      <w:proofErr w:type="spellEnd"/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(57.32), </w:t>
      </w:r>
    </w:p>
    <w:p w:rsidR="00CB2363" w:rsidRDefault="00CD0771">
      <w:p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2.</w:t>
      </w:r>
      <w:r>
        <w:rPr>
          <w:color w:val="000000"/>
          <w:szCs w:val="20"/>
          <w:shd w:val="clear" w:color="auto" w:fill="FFFFFF"/>
          <w:lang w:val="x-none" w:eastAsia="en-US" w:bidi="ar-SA"/>
        </w:rPr>
        <w:tab/>
        <w:t xml:space="preserve">Inna uretroskopia (58.22),  </w:t>
      </w:r>
    </w:p>
    <w:p w:rsidR="00CB2363" w:rsidRDefault="00CD0771">
      <w:p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3.</w:t>
      </w:r>
      <w:r>
        <w:rPr>
          <w:color w:val="000000"/>
          <w:szCs w:val="20"/>
          <w:shd w:val="clear" w:color="auto" w:fill="FFFFFF"/>
          <w:lang w:val="x-none" w:eastAsia="en-US" w:bidi="ar-SA"/>
        </w:rPr>
        <w:tab/>
        <w:t xml:space="preserve">Biopsja stercza </w:t>
      </w:r>
      <w:proofErr w:type="spellStart"/>
      <w:r>
        <w:rPr>
          <w:color w:val="000000"/>
          <w:szCs w:val="20"/>
          <w:shd w:val="clear" w:color="auto" w:fill="FFFFFF"/>
          <w:lang w:val="x-none" w:eastAsia="en-US" w:bidi="ar-SA"/>
        </w:rPr>
        <w:t>przezodbytnicza</w:t>
      </w:r>
      <w:proofErr w:type="spellEnd"/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wielomiejscowa (60.111), </w:t>
      </w:r>
    </w:p>
    <w:p w:rsidR="00CB2363" w:rsidRDefault="00CD0771">
      <w:p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4.</w:t>
      </w:r>
      <w:r>
        <w:rPr>
          <w:color w:val="000000"/>
          <w:szCs w:val="20"/>
          <w:shd w:val="clear" w:color="auto" w:fill="FFFFFF"/>
          <w:lang w:val="x-none" w:eastAsia="en-US" w:bidi="ar-SA"/>
        </w:rPr>
        <w:tab/>
        <w:t xml:space="preserve">Przezskórna biopsja gruczołu krokowego (nakłucie przez krocze) (60.113), </w:t>
      </w:r>
    </w:p>
    <w:p w:rsidR="00CB2363" w:rsidRDefault="00CD0771">
      <w:p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5.</w:t>
      </w:r>
      <w:r>
        <w:rPr>
          <w:color w:val="000000"/>
          <w:szCs w:val="20"/>
          <w:shd w:val="clear" w:color="auto" w:fill="FFFFFF"/>
          <w:lang w:val="x-none" w:eastAsia="en-US" w:bidi="ar-SA"/>
        </w:rPr>
        <w:tab/>
        <w:t xml:space="preserve">Operacja stulejki (64.0), </w:t>
      </w:r>
    </w:p>
    <w:p w:rsidR="00CB2363" w:rsidRDefault="00CD0771">
      <w:p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6.</w:t>
      </w:r>
      <w:r>
        <w:rPr>
          <w:color w:val="000000"/>
          <w:szCs w:val="20"/>
          <w:shd w:val="clear" w:color="auto" w:fill="FFFFFF"/>
          <w:lang w:val="x-none" w:eastAsia="en-US" w:bidi="ar-SA"/>
        </w:rPr>
        <w:tab/>
        <w:t xml:space="preserve">Wycięcie lub biopsja i zniszczenie zmiany skóry prącia (64.21), </w:t>
      </w:r>
    </w:p>
    <w:p w:rsidR="00CB2363" w:rsidRDefault="00CD0771">
      <w:p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7.</w:t>
      </w:r>
      <w:r>
        <w:rPr>
          <w:color w:val="000000"/>
          <w:szCs w:val="20"/>
          <w:shd w:val="clear" w:color="auto" w:fill="FFFFFF"/>
          <w:lang w:val="x-none" w:eastAsia="en-US" w:bidi="ar-SA"/>
        </w:rPr>
        <w:tab/>
        <w:t>Szycie rany prącia (64.41).</w:t>
      </w:r>
    </w:p>
    <w:p w:rsidR="00CB2363" w:rsidRDefault="00CB2363">
      <w:p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CB2363" w:rsidRDefault="00CD0771">
      <w:p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lastRenderedPageBreak/>
        <w:t>W Charakterystyce Grup Ambulatoryjnych Świadczeń Specjalistycznych (zał. nr 7) przyporządkowano ww. urologiczne procedury zabiegowe do nowych, odpowiadających kosztowo grup JGP, zgodnie z kodami wskazanymi w przedmiotowym Obwieszczeniu Prezesa AOTMiT z 12 sierpnia 2022 r.</w:t>
      </w:r>
    </w:p>
    <w:p w:rsidR="00CB2363" w:rsidRDefault="00CB2363">
      <w:p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CB2363" w:rsidRDefault="00CD0771">
      <w:p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Dla celów sprawozdawczych zastąpiono procedurę ICD-9: 57.32 Cystoskopia </w:t>
      </w:r>
      <w:proofErr w:type="spellStart"/>
      <w:r>
        <w:rPr>
          <w:color w:val="000000"/>
          <w:szCs w:val="20"/>
          <w:shd w:val="clear" w:color="auto" w:fill="FFFFFF"/>
          <w:lang w:val="x-none" w:eastAsia="en-US" w:bidi="ar-SA"/>
        </w:rPr>
        <w:t>przezcewkowa</w:t>
      </w:r>
      <w:proofErr w:type="spellEnd"/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dwiema procedurami: </w:t>
      </w:r>
    </w:p>
    <w:p w:rsidR="00CB2363" w:rsidRDefault="00CD0771">
      <w:p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•</w:t>
      </w:r>
      <w:r>
        <w:rPr>
          <w:color w:val="000000"/>
          <w:szCs w:val="20"/>
          <w:shd w:val="clear" w:color="auto" w:fill="FFFFFF"/>
          <w:lang w:val="x-none" w:eastAsia="en-US" w:bidi="ar-SA"/>
        </w:rPr>
        <w:tab/>
        <w:t xml:space="preserve">57.321 Cystoskopia </w:t>
      </w:r>
      <w:proofErr w:type="spellStart"/>
      <w:r>
        <w:rPr>
          <w:color w:val="000000"/>
          <w:szCs w:val="20"/>
          <w:shd w:val="clear" w:color="auto" w:fill="FFFFFF"/>
          <w:lang w:val="x-none" w:eastAsia="en-US" w:bidi="ar-SA"/>
        </w:rPr>
        <w:t>przezcewkowa</w:t>
      </w:r>
      <w:proofErr w:type="spellEnd"/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endoskopem sztywnym</w:t>
      </w:r>
    </w:p>
    <w:p w:rsidR="00CB2363" w:rsidRDefault="00CD0771">
      <w:p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•</w:t>
      </w:r>
      <w:r>
        <w:rPr>
          <w:color w:val="000000"/>
          <w:szCs w:val="20"/>
          <w:shd w:val="clear" w:color="auto" w:fill="FFFFFF"/>
          <w:lang w:val="x-none" w:eastAsia="en-US" w:bidi="ar-SA"/>
        </w:rPr>
        <w:tab/>
        <w:t xml:space="preserve">57.322 Cystoskopia </w:t>
      </w:r>
      <w:proofErr w:type="spellStart"/>
      <w:r>
        <w:rPr>
          <w:color w:val="000000"/>
          <w:szCs w:val="20"/>
          <w:shd w:val="clear" w:color="auto" w:fill="FFFFFF"/>
          <w:lang w:val="x-none" w:eastAsia="en-US" w:bidi="ar-SA"/>
        </w:rPr>
        <w:t>przezcewkowa</w:t>
      </w:r>
      <w:proofErr w:type="spellEnd"/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endoskopem giętkim, </w:t>
      </w:r>
    </w:p>
    <w:p w:rsidR="00CB2363" w:rsidRDefault="00CD0771">
      <w:p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w zależności od zastosowanej metody;</w:t>
      </w:r>
    </w:p>
    <w:p w:rsidR="00CB2363" w:rsidRDefault="00CB2363">
      <w:p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CB2363" w:rsidRDefault="00CD0771">
      <w:p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Ad. II.</w:t>
      </w:r>
    </w:p>
    <w:p w:rsidR="00CB2363" w:rsidRDefault="00CD0771">
      <w:p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W związku z wystąpieniem Konsultanta Wojewódzkiego w dziedzinie neurologopedii, pozytywnie zaopiniowanym przez Konsultanta Krajowego</w:t>
      </w:r>
      <w:bookmarkStart w:id="0" w:name="_GoBack"/>
      <w:bookmarkEnd w:id="0"/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, dla świadczeń w zakresie logopedii dodano możliwość rozliczania porady W40 – świadczenia pierwszorazowego 1-go typu. </w:t>
      </w:r>
    </w:p>
    <w:p w:rsidR="00CB2363" w:rsidRDefault="00CB2363">
      <w:p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CB2363" w:rsidRDefault="00CD0771">
      <w:p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W Katalogu Zakresów Świadczeń w Poradniach Specjalistycznych (zał. nr 1a) oraz w Katalogu Ambulatoryjnych Grup Świadczeń Specjalistycznych (zał. nr 5a) dodano możliwość rozliczania świadczeń na rzecz pacjentów pierwszorazowych w zakresie logopedii w ramach porady W40 - świadczenie pierwszorazowe 1-go typu.</w:t>
      </w:r>
    </w:p>
    <w:p w:rsidR="00CB2363" w:rsidRDefault="00CB2363">
      <w:p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CB2363" w:rsidRDefault="00CD0771">
      <w:p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Ad. III</w:t>
      </w:r>
    </w:p>
    <w:p w:rsidR="00CB2363" w:rsidRDefault="00CD0771">
      <w:p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W Katalogu Specjalistycznych Świadczeń Odrębnych (zał. 5b) w poz. 12 - „5.05.00.0000066 Posiew z antybiogramem w kierunku </w:t>
      </w:r>
      <w:proofErr w:type="spellStart"/>
      <w:r>
        <w:rPr>
          <w:color w:val="000000"/>
          <w:szCs w:val="20"/>
          <w:shd w:val="clear" w:color="auto" w:fill="FFFFFF"/>
          <w:lang w:val="x-none" w:eastAsia="en-US" w:bidi="ar-SA"/>
        </w:rPr>
        <w:t>Mycobacterium</w:t>
      </w:r>
      <w:proofErr w:type="spellEnd"/>
      <w:r>
        <w:rPr>
          <w:color w:val="000000"/>
          <w:szCs w:val="20"/>
          <w:shd w:val="clear" w:color="auto" w:fill="FFFFFF"/>
          <w:lang w:val="x-none" w:eastAsia="en-US" w:bidi="ar-SA"/>
        </w:rPr>
        <w:t>”, w uwagach odnoszących się do zasad rozliczania i finansowania świadczeń, dodano zapis o możliwości  sumowania z innym typem porady</w:t>
      </w:r>
    </w:p>
    <w:p w:rsidR="00CB2363" w:rsidRDefault="00CD0771">
      <w:p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Ad. IV</w:t>
      </w:r>
    </w:p>
    <w:p w:rsidR="00CB2363" w:rsidRDefault="00CD0771">
      <w:p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Dodano zapis umożliwiający zlecanie przez lekarza POZ badania tomografii komputerowej płuc po stwierdzeniu nieprawidłowości w badaniu radiologicznym klatki piersiowej, przy wskazaniach do pogłębienia diagnostyki. </w:t>
      </w:r>
    </w:p>
    <w:p w:rsidR="00CB2363" w:rsidRDefault="00CD0771">
      <w:p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W związku z powyższym dokonano następujących modyfikacji zarządzenia Prezesa NFZ:</w:t>
      </w:r>
    </w:p>
    <w:p w:rsidR="00CB2363" w:rsidRDefault="00CD0771">
      <w:p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1.</w:t>
      </w:r>
      <w:r>
        <w:rPr>
          <w:color w:val="000000"/>
          <w:szCs w:val="20"/>
          <w:shd w:val="clear" w:color="auto" w:fill="FFFFFF"/>
          <w:lang w:val="x-none" w:eastAsia="en-US" w:bidi="ar-SA"/>
        </w:rPr>
        <w:tab/>
        <w:t>W § 2 ust. 1 dodano pkt 27a zawierający definicję rozporządzenia POZ,</w:t>
      </w:r>
    </w:p>
    <w:p w:rsidR="00CB2363" w:rsidRDefault="00CD0771">
      <w:p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2.</w:t>
      </w:r>
      <w:r>
        <w:rPr>
          <w:color w:val="000000"/>
          <w:szCs w:val="20"/>
          <w:shd w:val="clear" w:color="auto" w:fill="FFFFFF"/>
          <w:lang w:val="x-none" w:eastAsia="en-US" w:bidi="ar-SA"/>
        </w:rPr>
        <w:tab/>
        <w:t>Zmieniono treść § 16 ust. 1 pkt 1: „1) realizuje finansowane przez Fundusz świadczenia opieki zdrowotnej w rodzaju: ambulatoryjna opieka specjalistyczna (AOS) lub rehabilitacja lecznicza, lub opieka psychiatryczna i leczenie uzależnień, a w przypadku badań endoskopowych przewodu pokarmowego oraz badania tomografii komputerowej płuc po stwierdzeniu nieprawidłowości w badaniu radiologicznym klatki piersiowej przy wskazaniach do pogłębienia diagnostyki, na zasadach określonych w rozporządzeniu POZ, także na podstawie skierowania lekarza, który realizuje finansowane przez Fundusz świadczenia podstawowej opieki zdrowotnej lub (…)”.</w:t>
      </w:r>
    </w:p>
    <w:p w:rsidR="00CB2363" w:rsidRDefault="00CB2363">
      <w:p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CB2363" w:rsidRDefault="00CD0771">
      <w:p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Przepisy zarządzenia mają zastosowanie do świadczeń opieki zdrowotnej udzielanych nie wcześniej niż od dnia 1 października 2022 r.</w:t>
      </w:r>
    </w:p>
    <w:p w:rsidR="00CB2363" w:rsidRDefault="00CB2363">
      <w:p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CB2363" w:rsidRDefault="00CD0771">
      <w:p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Przyjęcie projektu taryfy dla świadczeń zabiegowych ambulatoryjnych w zakresie urologii będzie wiązało się z dodatkowymi wydatkami Płatnika w wysokości ok. 12 mln zł rocznie.</w:t>
      </w:r>
    </w:p>
    <w:p w:rsidR="00CB2363" w:rsidRDefault="00CD0771">
      <w:p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Wprowadzenie świadczenia pierwszorazowego W40 do rozliczania w zakresie logopedii może spowodować wzrost wydatków o ok. 4,5 – 4,7 mln zł rocznie.</w:t>
      </w:r>
    </w:p>
    <w:p w:rsidR="00CB2363" w:rsidRDefault="00CD0771">
      <w:p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W przypadku pozostałych modyfikacji oszacowanie skutku finansowego nie jest możliwe.</w:t>
      </w:r>
    </w:p>
    <w:p w:rsidR="00CB2363" w:rsidRDefault="00CD0771">
      <w:p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ab/>
      </w:r>
    </w:p>
    <w:p w:rsidR="00CB2363" w:rsidRDefault="00CD0771">
      <w:p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Powyższe działania zostały podjęte w ramach realizacji celu nr 2 Strategii Narodowego Funduszu Zdrowia na lata 2019-2023 – Poprawa jakości i dostępności świadczeń opieki zdrowotnej.</w:t>
      </w:r>
    </w:p>
    <w:p w:rsidR="00CB2363" w:rsidRDefault="00CB2363">
      <w:p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CB2363" w:rsidRDefault="00CD0771">
      <w:p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ab/>
        <w:t xml:space="preserve">Projekt zarządzenia Prezesa Narodowego Funduszu Zdrowia, zgodnie z art. 146 ust. 4 ustawy o świadczeniach oraz zgodnie z § 2 ust. 3 załącznika do rozporządzenia Ministra Zdrowia z dnia 8 września 2015 r. w sprawie ogólnych warunków umów o udzielanie świadczeń opieki zdrowotnej (Dz.U. 2022 poz. 787, z późn. zm.), został przedstawiony do konsultacji zewnętrznych. W ramach konsultacji publicznych projekt został przedstawiony do zaopiniowania właściwym w sprawie podmiotom: konsultantom krajowym we właściwej dziedzinie medycyny, samorządom zawodowym (Naczelna Rada Lekarska, Naczelna Rada Pielęgniarek i Położnych), reprezentatywnym organizacjom świadczeniodawców, w rozumieniu art. 31sb ust.1 ustawy o świadczeniach. </w:t>
      </w:r>
    </w:p>
    <w:p w:rsidR="00CB2363" w:rsidRDefault="00CB2363">
      <w:p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CB2363" w:rsidRDefault="00CB2363">
      <w:p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sectPr w:rsidR="00CB2363">
      <w:footerReference w:type="default" r:id="rId7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0EC" w:rsidRDefault="008040EC">
      <w:r>
        <w:separator/>
      </w:r>
    </w:p>
  </w:endnote>
  <w:endnote w:type="continuationSeparator" w:id="0">
    <w:p w:rsidR="008040EC" w:rsidRDefault="00804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CB2363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CB2363" w:rsidRDefault="00CD0771">
          <w:pPr>
            <w:jc w:val="left"/>
            <w:rPr>
              <w:sz w:val="18"/>
            </w:rPr>
          </w:pPr>
          <w:r>
            <w:rPr>
              <w:sz w:val="18"/>
            </w:rPr>
            <w:t>Id: D7B8FEA7-4E5C-4899-B55D-4032785F7A7D.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CB2363" w:rsidRDefault="00CD077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1432E4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CB2363" w:rsidRDefault="00CB2363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CB2363">
      <w:tc>
        <w:tcPr>
          <w:tcW w:w="640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CB2363" w:rsidRDefault="00CD0771">
          <w:pPr>
            <w:jc w:val="left"/>
            <w:rPr>
              <w:sz w:val="18"/>
            </w:rPr>
          </w:pPr>
          <w:r>
            <w:rPr>
              <w:sz w:val="18"/>
            </w:rPr>
            <w:t>Id: D7B8FEA7-4E5C-4899-B55D-4032785F7A7D. Projekt</w:t>
          </w:r>
        </w:p>
      </w:tc>
      <w:tc>
        <w:tcPr>
          <w:tcW w:w="32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CB2363" w:rsidRDefault="00CD077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1432E4">
            <w:rPr>
              <w:noProof/>
              <w:sz w:val="18"/>
            </w:rPr>
            <w:t>5</w:t>
          </w:r>
          <w:r>
            <w:rPr>
              <w:sz w:val="18"/>
            </w:rPr>
            <w:fldChar w:fldCharType="end"/>
          </w:r>
        </w:p>
      </w:tc>
    </w:tr>
  </w:tbl>
  <w:p w:rsidR="00CB2363" w:rsidRDefault="00CB2363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0EC" w:rsidRDefault="008040EC">
      <w:r>
        <w:separator/>
      </w:r>
    </w:p>
  </w:footnote>
  <w:footnote w:type="continuationSeparator" w:id="0">
    <w:p w:rsidR="008040EC" w:rsidRDefault="008040EC">
      <w:r>
        <w:continuationSeparator/>
      </w:r>
    </w:p>
  </w:footnote>
  <w:footnote w:id="1">
    <w:p w:rsidR="00CB2363" w:rsidRDefault="00CD0771">
      <w:pPr>
        <w:pStyle w:val="Tekstprzypisudolnego"/>
        <w:keepLines/>
        <w:ind w:left="170" w:hanging="170"/>
      </w:pPr>
      <w:r>
        <w:rPr>
          <w:rStyle w:val="Odwoanieprzypisudolnego"/>
        </w:rPr>
        <w:t>1)  </w:t>
      </w:r>
      <w:r>
        <w:t>Zmiany tekstu jednolitego wymienionej ustawy zostały ogłoszone w Dz. U. z 2021 r. poz. 1292, 1559, 1773, 1834, 1981, 2120, 2232 i 2270 oraz z 2022 r. poz. 64, 91, 526, 583, 655, 807, 974, 1002, 1079, 1265, 1352, 1700 i 1855.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55D3A"/>
    <w:rsid w:val="001432E4"/>
    <w:rsid w:val="002351B4"/>
    <w:rsid w:val="00542DAB"/>
    <w:rsid w:val="007E2DC2"/>
    <w:rsid w:val="008040EC"/>
    <w:rsid w:val="00A77B3E"/>
    <w:rsid w:val="00CA2A55"/>
    <w:rsid w:val="00CB2363"/>
    <w:rsid w:val="00CD0771"/>
    <w:rsid w:val="00FC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968535"/>
  <w15:docId w15:val="{B1759F7F-D131-4CB0-89F8-49EB10993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805BCE"/>
    <w:rPr>
      <w:vertAlign w:val="superscript"/>
    </w:rPr>
  </w:style>
  <w:style w:type="paragraph" w:styleId="Tekstprzypisudolnego">
    <w:name w:val="footnote text"/>
    <w:basedOn w:val="Normalny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1278</Words>
  <Characters>7673</Characters>
  <Application>Microsoft Office Word</Application>
  <DocSecurity>0</DocSecurity>
  <Lines>63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</vt:lpstr>
      <vt:lpstr/>
    </vt:vector>
  </TitlesOfParts>
  <Company>Prezes Narodowego Funduszu Zdrowia</Company>
  <LinksUpToDate>false</LinksUpToDate>
  <CharactersWithSpaces>8934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subject>zmieniające zarządzenie w^sprawie określenia warunków zawierania i^realizacji umów o^udzielanie świadczeń opieki zdrowotnej w^rodzaju ambulatoryjna opieka specjalistyczna</dc:subject>
  <dc:creator>kinga.kuklewska</dc:creator>
  <cp:lastModifiedBy>Kuklewska Kinga</cp:lastModifiedBy>
  <cp:revision>5</cp:revision>
  <dcterms:created xsi:type="dcterms:W3CDTF">2022-09-16T10:53:00Z</dcterms:created>
  <dcterms:modified xsi:type="dcterms:W3CDTF">2022-09-16T11:35:00Z</dcterms:modified>
  <cp:category>Akt prawny</cp:category>
</cp:coreProperties>
</file>