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A9029" w14:textId="45AEC17D" w:rsidR="007262ED" w:rsidRDefault="001F38C5" w:rsidP="00792DAB">
      <w:pPr>
        <w:pStyle w:val="OZNPROJEKTUwskazaniedatylubwersjiprojektu"/>
        <w:ind w:left="6120"/>
        <w:jc w:val="left"/>
      </w:pPr>
      <w:bookmarkStart w:id="0" w:name="_GoBack"/>
      <w:bookmarkEnd w:id="0"/>
      <w:r>
        <w:t xml:space="preserve">Projekt z dnia </w:t>
      </w:r>
      <w:r w:rsidR="00C868FD">
        <w:t xml:space="preserve">22 lipca </w:t>
      </w:r>
      <w:r w:rsidR="00C7077D">
        <w:t>2022 r.</w:t>
      </w:r>
    </w:p>
    <w:p w14:paraId="70E1A59D" w14:textId="77777777" w:rsidR="00303DF6" w:rsidRPr="00303DF6" w:rsidRDefault="00303DF6" w:rsidP="00303DF6">
      <w:pPr>
        <w:pStyle w:val="OZNRODZAKTUtznustawalubrozporzdzenieiorganwydajcy"/>
      </w:pPr>
    </w:p>
    <w:p w14:paraId="671917A9" w14:textId="77777777" w:rsidR="007262ED" w:rsidRPr="007262ED" w:rsidRDefault="007262ED" w:rsidP="007262ED">
      <w:pPr>
        <w:pStyle w:val="OZNRODZAKTUtznustawalubrozporzdzenieiorganwydajcy"/>
      </w:pPr>
      <w:r w:rsidRPr="007262ED">
        <w:t>Rozporządzenie</w:t>
      </w:r>
    </w:p>
    <w:p w14:paraId="48AD9306" w14:textId="3E9E4A84" w:rsidR="007262ED" w:rsidRPr="007262ED" w:rsidRDefault="007262ED" w:rsidP="007262ED">
      <w:pPr>
        <w:pStyle w:val="OZNRODZAKTUtznustawalubrozporzdzenieiorganwydajcy"/>
      </w:pPr>
      <w:r w:rsidRPr="007262ED">
        <w:t>MINISTRA FINANSÓ</w:t>
      </w:r>
      <w:r w:rsidR="001D13B3">
        <w:t>w</w:t>
      </w:r>
      <w:r w:rsidR="000D2E47" w:rsidRPr="00A8590C">
        <w:rPr>
          <w:rStyle w:val="IGPindeksgrnyipogrubienie"/>
        </w:rPr>
        <w:footnoteReference w:customMarkFollows="1" w:id="1"/>
        <w:t>1)</w:t>
      </w:r>
    </w:p>
    <w:p w14:paraId="45EE24D9" w14:textId="0B824CA9" w:rsidR="007262ED" w:rsidRPr="007262ED" w:rsidRDefault="007262ED" w:rsidP="007262ED">
      <w:pPr>
        <w:pStyle w:val="DATAAKTUdatauchwalenialubwydaniaaktu"/>
      </w:pPr>
      <w:r w:rsidRPr="007262ED">
        <w:t>z dnia ……………………</w:t>
      </w:r>
      <w:r w:rsidR="00353602">
        <w:t xml:space="preserve"> </w:t>
      </w:r>
      <w:r w:rsidR="000F0D4E">
        <w:t>202</w:t>
      </w:r>
      <w:r w:rsidR="001F38C5">
        <w:t>2</w:t>
      </w:r>
      <w:r w:rsidR="000F0D4E">
        <w:t xml:space="preserve"> r.</w:t>
      </w:r>
    </w:p>
    <w:p w14:paraId="5C08603D" w14:textId="3643CF33" w:rsidR="007262ED" w:rsidRPr="007262ED" w:rsidRDefault="00FF28E0" w:rsidP="007262ED">
      <w:pPr>
        <w:pStyle w:val="TYTUAKTUprzedmiotregulacjiustawylubrozporzdzenia"/>
      </w:pPr>
      <w:r>
        <w:t xml:space="preserve">w sprawie obowiązkowego ubezpieczenia </w:t>
      </w:r>
      <w:r w:rsidR="001F38C5">
        <w:t xml:space="preserve">sponsora i badacza </w:t>
      </w:r>
      <w:r w:rsidR="0038190C" w:rsidRPr="0038190C">
        <w:t>w związku z</w:t>
      </w:r>
      <w:r w:rsidR="00303DF6">
        <w:t> </w:t>
      </w:r>
      <w:r w:rsidR="0038190C" w:rsidRPr="0038190C">
        <w:t>prowadzeniem badania klinicznego wyrobu lub badania działania wyrobu medycznego do diagnostyki in vitro</w:t>
      </w:r>
    </w:p>
    <w:p w14:paraId="4860E1F8" w14:textId="095901D1" w:rsidR="007262ED" w:rsidRPr="007262ED" w:rsidRDefault="007262ED" w:rsidP="003D11E2">
      <w:pPr>
        <w:pStyle w:val="NIEARTTEKSTtekstnieartykuowanynppodstprawnarozplubpreambua"/>
      </w:pPr>
      <w:r w:rsidRPr="007262ED">
        <w:t xml:space="preserve">Na podstawie art. </w:t>
      </w:r>
      <w:r w:rsidR="0068540F">
        <w:t>32</w:t>
      </w:r>
      <w:r w:rsidR="00FF28E0">
        <w:t xml:space="preserve"> </w:t>
      </w:r>
      <w:r w:rsidRPr="007262ED">
        <w:t xml:space="preserve">ust. </w:t>
      </w:r>
      <w:r w:rsidR="0068540F">
        <w:t>3</w:t>
      </w:r>
      <w:r w:rsidR="00FF28E0">
        <w:t xml:space="preserve"> ustawy z dnia</w:t>
      </w:r>
      <w:r w:rsidR="00FF28E0" w:rsidRPr="00FF28E0">
        <w:t xml:space="preserve"> </w:t>
      </w:r>
      <w:r w:rsidR="0068540F">
        <w:t xml:space="preserve">7 kwietnia 2022 r. o wyrobach medycznych </w:t>
      </w:r>
      <w:r w:rsidR="00FF28E0" w:rsidRPr="00FF28E0">
        <w:t>(Dz.</w:t>
      </w:r>
      <w:r w:rsidR="000D5B38">
        <w:t> </w:t>
      </w:r>
      <w:r w:rsidR="00FF28E0" w:rsidRPr="00FF28E0">
        <w:t xml:space="preserve">U. </w:t>
      </w:r>
      <w:r w:rsidR="0068540F">
        <w:t>poz. 974</w:t>
      </w:r>
      <w:r w:rsidR="00FF28E0" w:rsidRPr="00FF28E0">
        <w:t>)</w:t>
      </w:r>
      <w:r w:rsidRPr="007262ED">
        <w:t xml:space="preserve"> zarządza się, co następuje:</w:t>
      </w:r>
    </w:p>
    <w:p w14:paraId="47C9D0D1" w14:textId="766FA0B7" w:rsidR="00112D08" w:rsidRDefault="00303DF6" w:rsidP="000968DC">
      <w:pPr>
        <w:pStyle w:val="ARTartustawynprozporzdzenia"/>
      </w:pPr>
      <w:r>
        <w:rPr>
          <w:rStyle w:val="Ppogrubienie"/>
        </w:rPr>
        <w:t>§ </w:t>
      </w:r>
      <w:r w:rsidR="007262ED" w:rsidRPr="00D941D1">
        <w:rPr>
          <w:rStyle w:val="Ppogrubienie"/>
        </w:rPr>
        <w:t>1.</w:t>
      </w:r>
      <w:r>
        <w:t> </w:t>
      </w:r>
      <w:r w:rsidR="00FF28E0">
        <w:t xml:space="preserve">Rozporządzenie określa </w:t>
      </w:r>
      <w:r w:rsidR="00FF28E0" w:rsidRPr="00FF28E0">
        <w:t xml:space="preserve">szczegółowy zakres </w:t>
      </w:r>
      <w:r w:rsidR="0068540F">
        <w:t xml:space="preserve">obowiązkowego </w:t>
      </w:r>
      <w:r w:rsidR="00FF28E0" w:rsidRPr="00FF28E0">
        <w:t>ubezpieczenia</w:t>
      </w:r>
      <w:r w:rsidR="0068540F">
        <w:t xml:space="preserve"> sponsora i badacza</w:t>
      </w:r>
      <w:r w:rsidR="00083B2F">
        <w:t xml:space="preserve"> </w:t>
      </w:r>
      <w:r w:rsidR="00FA1DDB">
        <w:t xml:space="preserve">za szkody wyrządzone </w:t>
      </w:r>
      <w:r w:rsidR="00083B2F">
        <w:t>w</w:t>
      </w:r>
      <w:r w:rsidR="00083B2F" w:rsidRPr="00083B2F">
        <w:rPr>
          <w:rFonts w:ascii="Times New Roman" w:hAnsi="Times New Roman"/>
        </w:rPr>
        <w:t xml:space="preserve"> </w:t>
      </w:r>
      <w:r w:rsidR="00083B2F" w:rsidRPr="00083B2F">
        <w:t>związku z prowadzeniem badania klinicznego wyrobu lub badania działania wyrobu medycznego do diagnostyki in vitro</w:t>
      </w:r>
      <w:r w:rsidR="00112D08">
        <w:t>,</w:t>
      </w:r>
      <w:r w:rsidR="0068540F" w:rsidRPr="0068540F">
        <w:t xml:space="preserve"> </w:t>
      </w:r>
      <w:r w:rsidR="000968DC">
        <w:t xml:space="preserve">zwanego dalej </w:t>
      </w:r>
      <w:r w:rsidR="000968DC" w:rsidRPr="000968DC">
        <w:t>„</w:t>
      </w:r>
      <w:r w:rsidR="000968DC">
        <w:t>ubezpiecz</w:t>
      </w:r>
      <w:r w:rsidR="001E31FA">
        <w:t>e</w:t>
      </w:r>
      <w:r w:rsidR="000968DC">
        <w:t>n</w:t>
      </w:r>
      <w:r w:rsidR="0068540F">
        <w:t>iem</w:t>
      </w:r>
      <w:r w:rsidR="000968DC" w:rsidRPr="000968DC">
        <w:t>”</w:t>
      </w:r>
      <w:r w:rsidR="000968DC">
        <w:t>,</w:t>
      </w:r>
      <w:r w:rsidR="00F90582">
        <w:t xml:space="preserve"> </w:t>
      </w:r>
      <w:r w:rsidR="00112D08" w:rsidRPr="00112D08">
        <w:t>termin powstania obowiązku ubezpieczenia oraz minimalną sumę gwarancyjną ubezpieczenia.</w:t>
      </w:r>
    </w:p>
    <w:p w14:paraId="6C371F70" w14:textId="664D1682" w:rsidR="002268D6" w:rsidRDefault="00303DF6" w:rsidP="002268D6">
      <w:pPr>
        <w:pStyle w:val="ARTartustawynprozporzdzenia"/>
      </w:pPr>
      <w:r>
        <w:rPr>
          <w:rStyle w:val="Ppogrubienie"/>
        </w:rPr>
        <w:t>§ </w:t>
      </w:r>
      <w:r w:rsidR="000968DC">
        <w:rPr>
          <w:rStyle w:val="Ppogrubienie"/>
        </w:rPr>
        <w:t>2</w:t>
      </w:r>
      <w:r w:rsidR="000968DC" w:rsidRPr="00D941D1">
        <w:rPr>
          <w:rStyle w:val="Ppogrubienie"/>
        </w:rPr>
        <w:t>.</w:t>
      </w:r>
      <w:r>
        <w:t> 1. </w:t>
      </w:r>
      <w:r w:rsidR="001E31FA">
        <w:t>U</w:t>
      </w:r>
      <w:r w:rsidR="0068540F">
        <w:t>bezpieczeniem</w:t>
      </w:r>
      <w:r w:rsidR="000968DC" w:rsidRPr="000968DC">
        <w:t xml:space="preserve"> jest objęta odpowiedzialność cywilna </w:t>
      </w:r>
      <w:r w:rsidR="003A4A1B">
        <w:t xml:space="preserve">sponsora i badacza za szkody </w:t>
      </w:r>
      <w:r w:rsidR="002268D6">
        <w:t>wyrządzone</w:t>
      </w:r>
      <w:r w:rsidR="000968DC" w:rsidRPr="000968DC">
        <w:t xml:space="preserve"> działaniem lub zaniechaniem</w:t>
      </w:r>
      <w:r w:rsidR="007C3407">
        <w:t xml:space="preserve"> ubezpieczonego, które miały</w:t>
      </w:r>
      <w:r w:rsidR="002268D6">
        <w:t xml:space="preserve"> miejsce w</w:t>
      </w:r>
      <w:r w:rsidR="00CB4599">
        <w:t> </w:t>
      </w:r>
      <w:r w:rsidR="002268D6">
        <w:t>okresie trwania ochrony ubezpieczeniowej w związku</w:t>
      </w:r>
      <w:r w:rsidR="002268D6" w:rsidRPr="002268D6">
        <w:t xml:space="preserve"> z prowadzeniem badania klinicznego wyrobu lub badania działania wyrobu medycznego do diagnostyki in vitro</w:t>
      </w:r>
      <w:r w:rsidR="002268D6">
        <w:t>.</w:t>
      </w:r>
    </w:p>
    <w:p w14:paraId="164E2C5A" w14:textId="399D5873" w:rsidR="00F90582" w:rsidRPr="00F90582" w:rsidRDefault="00731FE2" w:rsidP="003D11E2">
      <w:pPr>
        <w:pStyle w:val="USTustnpkodeksu"/>
      </w:pPr>
      <w:r>
        <w:t>2</w:t>
      </w:r>
      <w:r w:rsidR="00303DF6">
        <w:t>. </w:t>
      </w:r>
      <w:r w:rsidR="00F90582" w:rsidRPr="00F90582">
        <w:t>Ubezpieczenie nie obejmuje szkód:</w:t>
      </w:r>
    </w:p>
    <w:p w14:paraId="633D550B" w14:textId="3D2F1984" w:rsidR="001A67A0" w:rsidRDefault="00303DF6" w:rsidP="005912E9">
      <w:pPr>
        <w:pStyle w:val="PKTpunkt"/>
      </w:pPr>
      <w:r>
        <w:t>1)</w:t>
      </w:r>
      <w:r w:rsidR="00B07A95">
        <w:tab/>
      </w:r>
      <w:r w:rsidR="00F90582" w:rsidRPr="00F90582">
        <w:t>polegających na uszkodzeniu, zniszczeniu lub utracie rzeczy;</w:t>
      </w:r>
    </w:p>
    <w:p w14:paraId="47F65491" w14:textId="45C3DEB3" w:rsidR="005912E9" w:rsidRDefault="006E4AD6" w:rsidP="005912E9">
      <w:pPr>
        <w:pStyle w:val="PKTpunkt"/>
      </w:pPr>
      <w:r>
        <w:t>2</w:t>
      </w:r>
      <w:r w:rsidR="005912E9">
        <w:t>)</w:t>
      </w:r>
      <w:r w:rsidR="005912E9">
        <w:tab/>
      </w:r>
      <w:r w:rsidR="005912E9" w:rsidRPr="00F90582">
        <w:t xml:space="preserve">powstałych wskutek działań wojennych, </w:t>
      </w:r>
      <w:r w:rsidR="000D5B38">
        <w:t xml:space="preserve">stanu wojennego, </w:t>
      </w:r>
      <w:r w:rsidR="005912E9" w:rsidRPr="00F90582">
        <w:t>rozruchów i zamieszek, a także aktów terror</w:t>
      </w:r>
      <w:r w:rsidR="005912E9">
        <w:t>u.</w:t>
      </w:r>
    </w:p>
    <w:p w14:paraId="42F47E6F" w14:textId="38FC5FA7" w:rsidR="00731FE2" w:rsidRPr="00731FE2" w:rsidRDefault="00731FE2" w:rsidP="003D11E2">
      <w:pPr>
        <w:pStyle w:val="USTustnpkodeksu"/>
      </w:pPr>
      <w:r>
        <w:t>3.</w:t>
      </w:r>
      <w:r w:rsidR="00303DF6">
        <w:t> </w:t>
      </w:r>
      <w:r w:rsidRPr="00731FE2">
        <w:t xml:space="preserve">Ubezpieczenie nie obejmuje kar umownych wynikających z działania podjętego w okresie trwania ochrony ubezpieczeniowej lub zaniechania tego działania w tym okresie w związku z </w:t>
      </w:r>
      <w:r w:rsidR="006E4AD6">
        <w:t xml:space="preserve">prowadzonym przez </w:t>
      </w:r>
      <w:r w:rsidRPr="00731FE2">
        <w:t>ubezpiec</w:t>
      </w:r>
      <w:r w:rsidR="000F0D4E">
        <w:t xml:space="preserve">zonego </w:t>
      </w:r>
      <w:r w:rsidR="006E4AD6">
        <w:t>badaniem</w:t>
      </w:r>
      <w:r w:rsidR="006E4AD6" w:rsidRPr="006E4AD6">
        <w:t xml:space="preserve"> kliniczn</w:t>
      </w:r>
      <w:r w:rsidR="006E4AD6">
        <w:t xml:space="preserve">ym </w:t>
      </w:r>
      <w:r w:rsidR="006E4AD6" w:rsidRPr="006E4AD6">
        <w:t>wyrobu lub badani</w:t>
      </w:r>
      <w:r w:rsidR="006E4AD6">
        <w:t>em</w:t>
      </w:r>
      <w:r w:rsidR="006E4AD6" w:rsidRPr="006E4AD6">
        <w:t xml:space="preserve"> działania wyrobu medycznego do diagnostyki in vitro.</w:t>
      </w:r>
    </w:p>
    <w:p w14:paraId="38A33055" w14:textId="43D41C9E" w:rsidR="00731FE2" w:rsidRPr="00731FE2" w:rsidRDefault="00303DF6" w:rsidP="003D11E2">
      <w:pPr>
        <w:pStyle w:val="USTustnpkodeksu"/>
      </w:pPr>
      <w:r>
        <w:lastRenderedPageBreak/>
        <w:t>4. </w:t>
      </w:r>
      <w:r w:rsidR="00731FE2" w:rsidRPr="00731FE2">
        <w:t>Ubezpieczenie obejmuje wszystkie szkody w zakresie, o którym mowa w ust. 1, z</w:t>
      </w:r>
      <w:r>
        <w:t> </w:t>
      </w:r>
      <w:r w:rsidR="00731FE2" w:rsidRPr="00731FE2">
        <w:t>zastrzeżeniem ust. 2 i 3, bez możliwości umownego ograniczenia</w:t>
      </w:r>
      <w:r w:rsidR="00531DE7">
        <w:t xml:space="preserve"> odpowiedzialności zakładu ubezpieczeń</w:t>
      </w:r>
      <w:r w:rsidR="00731FE2" w:rsidRPr="00731FE2">
        <w:t>.</w:t>
      </w:r>
    </w:p>
    <w:p w14:paraId="6781F5B5" w14:textId="279A01DC" w:rsidR="000968DC" w:rsidRPr="00531DE7" w:rsidRDefault="00303DF6" w:rsidP="00211906">
      <w:pPr>
        <w:pStyle w:val="ARTartustawynprozporzdzenia"/>
      </w:pPr>
      <w:r>
        <w:rPr>
          <w:rStyle w:val="Ppogrubienie"/>
        </w:rPr>
        <w:t>§ </w:t>
      </w:r>
      <w:r w:rsidR="000968DC">
        <w:rPr>
          <w:rStyle w:val="Ppogrubienie"/>
        </w:rPr>
        <w:t>3</w:t>
      </w:r>
      <w:r w:rsidR="000968DC" w:rsidRPr="000968DC">
        <w:rPr>
          <w:rStyle w:val="Ppogrubienie"/>
        </w:rPr>
        <w:t>.</w:t>
      </w:r>
      <w:r>
        <w:rPr>
          <w:rStyle w:val="Ppogrubienie"/>
        </w:rPr>
        <w:t> </w:t>
      </w:r>
      <w:r w:rsidR="00436B54" w:rsidRPr="00436B54">
        <w:t xml:space="preserve">Obowiązek ubezpieczenia powstaje </w:t>
      </w:r>
      <w:r w:rsidR="00531DE7">
        <w:t>nie później niż w dniu złożenia wniosku o</w:t>
      </w:r>
      <w:r>
        <w:t> </w:t>
      </w:r>
      <w:r w:rsidR="00531DE7">
        <w:t>pozwolenie na prowadzenie badania</w:t>
      </w:r>
      <w:r w:rsidR="00531DE7" w:rsidRPr="00531DE7">
        <w:t xml:space="preserve"> klinicznego wyrobu lub badania działania wyrobu medycznego do diagnostyki in vitro.</w:t>
      </w:r>
    </w:p>
    <w:p w14:paraId="7FBC0FDE" w14:textId="3A56570D" w:rsidR="00ED629E" w:rsidRDefault="00303DF6" w:rsidP="007C4DFC">
      <w:pPr>
        <w:pStyle w:val="ARTartustawynprozporzdzenia"/>
      </w:pPr>
      <w:r>
        <w:rPr>
          <w:rStyle w:val="Ppogrubienie"/>
        </w:rPr>
        <w:t>§ </w:t>
      </w:r>
      <w:r w:rsidR="00211906">
        <w:rPr>
          <w:rStyle w:val="Ppogrubienie"/>
        </w:rPr>
        <w:t>4</w:t>
      </w:r>
      <w:r w:rsidR="00211906" w:rsidRPr="000968DC">
        <w:rPr>
          <w:rStyle w:val="Ppogrubienie"/>
        </w:rPr>
        <w:t>.</w:t>
      </w:r>
      <w:r>
        <w:rPr>
          <w:rStyle w:val="Ppogrubienie"/>
        </w:rPr>
        <w:t> </w:t>
      </w:r>
      <w:r w:rsidR="007313AF" w:rsidRPr="007313AF">
        <w:t>1.</w:t>
      </w:r>
      <w:bookmarkStart w:id="1" w:name="mip14434183"/>
      <w:bookmarkEnd w:id="1"/>
      <w:r>
        <w:t> </w:t>
      </w:r>
      <w:r w:rsidR="007313AF" w:rsidRPr="007313AF">
        <w:t>Minimalna</w:t>
      </w:r>
      <w:r w:rsidR="001721CC">
        <w:t xml:space="preserve"> suma gwarancyjna ubezpieczenia</w:t>
      </w:r>
      <w:r w:rsidR="007313AF" w:rsidRPr="007313AF">
        <w:t>, w okresie ubezpieczenia nie dłuższym niż 12 miesięcy, w odniesieniu do jednego zdarzenia oraz wszystkich zdarzeń, których skutki są objęte umową ubez</w:t>
      </w:r>
      <w:r w:rsidR="001721CC">
        <w:t>pieczenia</w:t>
      </w:r>
      <w:r w:rsidR="007313AF" w:rsidRPr="007313AF">
        <w:t xml:space="preserve">, </w:t>
      </w:r>
      <w:r w:rsidR="001721CC">
        <w:t>zależy od licz</w:t>
      </w:r>
      <w:r w:rsidR="005F6471">
        <w:t>b</w:t>
      </w:r>
      <w:r w:rsidR="001721CC">
        <w:t xml:space="preserve">y uczestników badania klinicznego wyrobu lub badania działania wyrobu medycznego do diagnostyki in vitro i </w:t>
      </w:r>
      <w:r w:rsidR="007313AF">
        <w:t xml:space="preserve">wynosi </w:t>
      </w:r>
      <w:r w:rsidR="007313AF" w:rsidRPr="007313AF">
        <w:t>równowartość w złotych</w:t>
      </w:r>
      <w:r w:rsidR="00ED629E">
        <w:t>:</w:t>
      </w:r>
    </w:p>
    <w:p w14:paraId="0E247733" w14:textId="1D5665C4" w:rsidR="001721CC" w:rsidRPr="001721CC" w:rsidRDefault="003D11E2" w:rsidP="003A0DBC">
      <w:pPr>
        <w:pStyle w:val="PKTpunkt"/>
      </w:pPr>
      <w:r>
        <w:t>1</w:t>
      </w:r>
      <w:r w:rsidR="00ED629E">
        <w:t>)</w:t>
      </w:r>
      <w:r w:rsidR="006C6F88">
        <w:tab/>
      </w:r>
      <w:r w:rsidR="00056511">
        <w:t>50 000 eu</w:t>
      </w:r>
      <w:r w:rsidR="001721CC">
        <w:t>ro</w:t>
      </w:r>
      <w:r w:rsidR="001721CC" w:rsidRPr="001721CC">
        <w:t xml:space="preserve"> </w:t>
      </w:r>
      <w:r w:rsidR="003A0DBC">
        <w:t>–</w:t>
      </w:r>
      <w:r w:rsidR="001721CC" w:rsidRPr="001721CC">
        <w:t xml:space="preserve"> jeżeli w badaniu uczestniczy do 10 osób;</w:t>
      </w:r>
    </w:p>
    <w:p w14:paraId="27FD9E65" w14:textId="66F73F8F" w:rsidR="001721CC" w:rsidRPr="001721CC" w:rsidRDefault="00303DF6" w:rsidP="003A0DBC">
      <w:pPr>
        <w:pStyle w:val="PKTpunkt"/>
      </w:pPr>
      <w:r>
        <w:t>2)</w:t>
      </w:r>
      <w:r w:rsidR="001721CC">
        <w:tab/>
      </w:r>
      <w:r w:rsidR="001721CC" w:rsidRPr="001721CC">
        <w:t xml:space="preserve">100 000 euro </w:t>
      </w:r>
      <w:r w:rsidR="003A0DBC">
        <w:t>–</w:t>
      </w:r>
      <w:r w:rsidR="001721CC" w:rsidRPr="001721CC">
        <w:t xml:space="preserve"> jeżeli w badaniu uczestniczy od 11 do 25 osób;</w:t>
      </w:r>
    </w:p>
    <w:p w14:paraId="47B24B61" w14:textId="72759A67" w:rsidR="001721CC" w:rsidRPr="001721CC" w:rsidRDefault="00303DF6" w:rsidP="003A0DBC">
      <w:pPr>
        <w:pStyle w:val="PKTpunkt"/>
      </w:pPr>
      <w:r>
        <w:t>3)</w:t>
      </w:r>
      <w:r w:rsidR="001721CC">
        <w:tab/>
      </w:r>
      <w:r w:rsidR="001721CC" w:rsidRPr="001721CC">
        <w:t xml:space="preserve">200 000 euro </w:t>
      </w:r>
      <w:r w:rsidR="003A0DBC">
        <w:t>–</w:t>
      </w:r>
      <w:r w:rsidR="001721CC" w:rsidRPr="001721CC">
        <w:t xml:space="preserve"> jeżeli w badaniu uczestniczy od 26 do 50 osób;</w:t>
      </w:r>
    </w:p>
    <w:p w14:paraId="1E02950B" w14:textId="414621C0" w:rsidR="001721CC" w:rsidRPr="001721CC" w:rsidRDefault="00303DF6" w:rsidP="003A0DBC">
      <w:pPr>
        <w:pStyle w:val="PKTpunkt"/>
      </w:pPr>
      <w:r>
        <w:t>4)</w:t>
      </w:r>
      <w:r w:rsidR="001721CC">
        <w:tab/>
      </w:r>
      <w:r w:rsidR="001721CC" w:rsidRPr="001721CC">
        <w:t xml:space="preserve">400 000 euro </w:t>
      </w:r>
      <w:r w:rsidR="003A0DBC">
        <w:t>–</w:t>
      </w:r>
      <w:r w:rsidR="001721CC" w:rsidRPr="001721CC">
        <w:t xml:space="preserve"> jeżeli w badaniu uczestniczy od 51 do 100 osób;</w:t>
      </w:r>
    </w:p>
    <w:p w14:paraId="6CB9C629" w14:textId="4DAAAE9F" w:rsidR="007313AF" w:rsidRDefault="00303DF6" w:rsidP="003A0DBC">
      <w:pPr>
        <w:pStyle w:val="PKTpunkt"/>
      </w:pPr>
      <w:r>
        <w:t>5)</w:t>
      </w:r>
      <w:r w:rsidR="001721CC">
        <w:tab/>
      </w:r>
      <w:r w:rsidR="001721CC" w:rsidRPr="001721CC">
        <w:t xml:space="preserve">500 000 euro </w:t>
      </w:r>
      <w:r w:rsidR="003A0DBC">
        <w:t>–</w:t>
      </w:r>
      <w:r w:rsidR="001721CC" w:rsidRPr="001721CC">
        <w:t xml:space="preserve"> jeżeli w badaniu uczestniczy ponad 100 osób.</w:t>
      </w:r>
    </w:p>
    <w:p w14:paraId="6E904A7E" w14:textId="30E0BE96" w:rsidR="001721CC" w:rsidRDefault="00303DF6" w:rsidP="003D11E2">
      <w:pPr>
        <w:pStyle w:val="USTustnpkodeksu"/>
      </w:pPr>
      <w:r>
        <w:t>2. </w:t>
      </w:r>
      <w:r w:rsidR="001721CC" w:rsidRPr="001721CC">
        <w:t>Minimalna suma gwarancyjn</w:t>
      </w:r>
      <w:r w:rsidR="001721CC">
        <w:t xml:space="preserve">a, o której mowa w ust. 1, </w:t>
      </w:r>
      <w:r w:rsidR="00CB4599">
        <w:t>jest</w:t>
      </w:r>
      <w:r w:rsidR="00CB4599" w:rsidRPr="001721CC">
        <w:t xml:space="preserve"> </w:t>
      </w:r>
      <w:r w:rsidR="001721CC" w:rsidRPr="001721CC">
        <w:t>określona</w:t>
      </w:r>
      <w:r w:rsidR="001721CC">
        <w:t xml:space="preserve"> </w:t>
      </w:r>
      <w:r w:rsidR="001721CC" w:rsidRPr="001721CC">
        <w:t>łącznie w</w:t>
      </w:r>
      <w:r>
        <w:t> </w:t>
      </w:r>
      <w:r w:rsidR="001721CC" w:rsidRPr="001721CC">
        <w:t xml:space="preserve">odniesieniu do sponsora i badaczy uczestniczących w badaniu klinicznym wyrobu lub </w:t>
      </w:r>
      <w:r w:rsidR="00F57B10">
        <w:t>badaniu</w:t>
      </w:r>
      <w:r w:rsidR="001721CC" w:rsidRPr="001721CC">
        <w:t xml:space="preserve"> działania wyrobu medycznego do diagnostyki in vitro.</w:t>
      </w:r>
    </w:p>
    <w:p w14:paraId="049699FA" w14:textId="2C84F64B" w:rsidR="007313AF" w:rsidRDefault="00303DF6" w:rsidP="003D11E2">
      <w:pPr>
        <w:pStyle w:val="USTustnpkodeksu"/>
      </w:pPr>
      <w:r>
        <w:t>3. </w:t>
      </w:r>
      <w:r w:rsidR="00ED629E" w:rsidRPr="00ED629E">
        <w:t xml:space="preserve">Kwoty, o których mowa w ust. 1, są ustalane przy zastosowaniu </w:t>
      </w:r>
      <w:r w:rsidR="00C868FD">
        <w:t xml:space="preserve">średniego </w:t>
      </w:r>
      <w:r w:rsidR="00ED629E" w:rsidRPr="00ED629E">
        <w:t xml:space="preserve">kursu euro ogłoszonego przez Narodowy Bank Polski po raz pierwszy w roku, w którym </w:t>
      </w:r>
      <w:r w:rsidR="00460C1F" w:rsidRPr="00ED629E">
        <w:t xml:space="preserve">została zawarta </w:t>
      </w:r>
      <w:r w:rsidR="00ED629E" w:rsidRPr="00ED629E">
        <w:t>umowa ubezpieczenia.</w:t>
      </w:r>
    </w:p>
    <w:p w14:paraId="5C0BD773" w14:textId="00EE0117" w:rsidR="007262ED" w:rsidRPr="007262ED" w:rsidRDefault="00303DF6" w:rsidP="00D92A50">
      <w:pPr>
        <w:pStyle w:val="ARTartustawynprozporzdzenia"/>
      </w:pPr>
      <w:r>
        <w:rPr>
          <w:rStyle w:val="Ppogrubienie"/>
        </w:rPr>
        <w:t>§ </w:t>
      </w:r>
      <w:r w:rsidR="00ED629E">
        <w:rPr>
          <w:rStyle w:val="Ppogrubienie"/>
        </w:rPr>
        <w:t>5</w:t>
      </w:r>
      <w:r w:rsidR="007262ED" w:rsidRPr="00D941D1">
        <w:rPr>
          <w:rStyle w:val="Ppogrubienie"/>
        </w:rPr>
        <w:t>.</w:t>
      </w:r>
      <w:r>
        <w:t> </w:t>
      </w:r>
      <w:r w:rsidR="007262ED" w:rsidRPr="007262ED">
        <w:t xml:space="preserve">Rozporządzenie wchodzi w życie </w:t>
      </w:r>
      <w:r w:rsidR="00F57B10">
        <w:t>po upływie 14 dni od dnia ogłoszenia</w:t>
      </w:r>
      <w:r w:rsidR="000F0D4E">
        <w:t>.</w:t>
      </w:r>
      <w:r w:rsidR="00F57B10">
        <w:rPr>
          <w:rStyle w:val="Odwoanieprzypisudolnego"/>
        </w:rPr>
        <w:footnoteReference w:customMarkFollows="1" w:id="2"/>
        <w:t>2)</w:t>
      </w:r>
    </w:p>
    <w:p w14:paraId="4D552BE5" w14:textId="3CA79713" w:rsidR="007262ED" w:rsidRPr="007262ED" w:rsidRDefault="007262ED" w:rsidP="004115C1">
      <w:pPr>
        <w:pStyle w:val="NAZORGWYDnazwaorganuwydajcegoprojektowanyakt"/>
      </w:pPr>
      <w:r w:rsidRPr="007262ED">
        <w:t>MINISTER FINANSÓW</w:t>
      </w:r>
    </w:p>
    <w:p w14:paraId="21218589" w14:textId="77777777" w:rsidR="00D92A50" w:rsidRPr="00D92A50" w:rsidRDefault="003D11E2" w:rsidP="00D92A50">
      <w:pPr>
        <w:pStyle w:val="TEKSTwporozumieniu"/>
      </w:pPr>
      <w:r w:rsidRPr="00D92A50">
        <w:t>W porozumieniu:</w:t>
      </w:r>
    </w:p>
    <w:p w14:paraId="090D5097" w14:textId="5ED9606F" w:rsidR="00792DAB" w:rsidRDefault="000F0D4E" w:rsidP="00303DF6">
      <w:pPr>
        <w:pStyle w:val="NAZORGWPOROZUMIENIUnazwaorganuwporozumieniuzktrymaktjestwydawany"/>
      </w:pPr>
      <w:r w:rsidRPr="00303DF6">
        <w:t>Minister</w:t>
      </w:r>
      <w:r w:rsidRPr="00D92A50">
        <w:t xml:space="preserve"> Zdrowia</w:t>
      </w:r>
    </w:p>
    <w:p w14:paraId="400C8361" w14:textId="77777777" w:rsidR="00792DAB" w:rsidRDefault="00792DAB" w:rsidP="00303DF6"/>
    <w:p w14:paraId="10B0FCDF" w14:textId="77777777" w:rsidR="00303DF6" w:rsidRDefault="00303DF6" w:rsidP="00792DAB">
      <w:pPr>
        <w:rPr>
          <w:rFonts w:cs="Times New Roman"/>
          <w:sz w:val="20"/>
        </w:rPr>
      </w:pPr>
    </w:p>
    <w:p w14:paraId="7C8FF9F1" w14:textId="77777777" w:rsidR="00792DAB" w:rsidRDefault="00792DAB" w:rsidP="00792DAB">
      <w:pPr>
        <w:rPr>
          <w:rFonts w:cs="Times New Roman"/>
          <w:sz w:val="20"/>
        </w:rPr>
      </w:pPr>
      <w:r w:rsidRPr="00CF5CA3">
        <w:rPr>
          <w:rFonts w:cs="Times New Roman"/>
          <w:sz w:val="20"/>
        </w:rPr>
        <w:lastRenderedPageBreak/>
        <w:t>ZA ZGODNOŚĆ POD WZGLĘDEM PRAWNYM, LEGISLACYJNYM I REDAKCYJNYM</w:t>
      </w:r>
    </w:p>
    <w:p w14:paraId="3A747B9A" w14:textId="11C10CF1" w:rsidR="00792DAB" w:rsidRDefault="00792DAB" w:rsidP="00792DAB">
      <w:pPr>
        <w:rPr>
          <w:rFonts w:cs="Times New Roman"/>
          <w:sz w:val="20"/>
        </w:rPr>
      </w:pPr>
      <w:r>
        <w:rPr>
          <w:rFonts w:cs="Times New Roman"/>
          <w:sz w:val="20"/>
        </w:rPr>
        <w:t>Renata Łućko –</w:t>
      </w:r>
      <w:r w:rsidRPr="00320342">
        <w:rPr>
          <w:rFonts w:cs="Times New Roman"/>
          <w:sz w:val="20"/>
        </w:rPr>
        <w:t xml:space="preserve"> Zastępca Dyrektora Departamentu Prawnego </w:t>
      </w:r>
      <w:r w:rsidRPr="00CF5CA3">
        <w:rPr>
          <w:rFonts w:cs="Times New Roman"/>
          <w:sz w:val="20"/>
        </w:rPr>
        <w:t>w Ministerstwie Finansów</w:t>
      </w:r>
    </w:p>
    <w:p w14:paraId="45984175" w14:textId="6E3AD29E" w:rsidR="00792DAB" w:rsidRDefault="00792DAB" w:rsidP="00303DF6">
      <w:r w:rsidRPr="00320342">
        <w:rPr>
          <w:rFonts w:cs="Times New Roman"/>
          <w:sz w:val="20"/>
        </w:rPr>
        <w:t xml:space="preserve">/- podpisano kwalifikowanym podpisem elektronicznym/ </w:t>
      </w:r>
    </w:p>
    <w:sectPr w:rsidR="00792DA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6A3B97" w14:textId="77777777" w:rsidR="00844456" w:rsidRDefault="00844456">
      <w:r>
        <w:separator/>
      </w:r>
    </w:p>
  </w:endnote>
  <w:endnote w:type="continuationSeparator" w:id="0">
    <w:p w14:paraId="438547A9" w14:textId="77777777" w:rsidR="00844456" w:rsidRDefault="0084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C9169" w14:textId="77777777" w:rsidR="00844456" w:rsidRDefault="00844456">
      <w:r>
        <w:separator/>
      </w:r>
    </w:p>
  </w:footnote>
  <w:footnote w:type="continuationSeparator" w:id="0">
    <w:p w14:paraId="04E52FED" w14:textId="77777777" w:rsidR="00844456" w:rsidRDefault="00844456">
      <w:r>
        <w:continuationSeparator/>
      </w:r>
    </w:p>
  </w:footnote>
  <w:footnote w:id="1">
    <w:p w14:paraId="3E64482A" w14:textId="769BC392" w:rsidR="00601170" w:rsidRDefault="00601170" w:rsidP="000D2E47">
      <w:pPr>
        <w:pStyle w:val="ODNONIKtreodnonika"/>
      </w:pPr>
      <w:r>
        <w:rPr>
          <w:rStyle w:val="Odwoanieprzypisudolnego"/>
        </w:rPr>
        <w:t>1)</w:t>
      </w:r>
      <w:r w:rsidR="00303DF6">
        <w:tab/>
      </w:r>
      <w:r w:rsidRPr="000D2E47">
        <w:t>Minister Finansów</w:t>
      </w:r>
      <w:r w:rsidR="006E4AD6">
        <w:t xml:space="preserve"> </w:t>
      </w:r>
      <w:r w:rsidR="006E4AD6" w:rsidRPr="006E4AD6">
        <w:t>kieruje działem administracji rządowej – instytucje finansowe, na podstawie § 1 ust. 2 pkt 3 rozporządzenia Prezesa Rady Ministrów z dnia 2</w:t>
      </w:r>
      <w:r w:rsidR="00C71809">
        <w:t>9</w:t>
      </w:r>
      <w:r w:rsidR="006E4AD6" w:rsidRPr="006E4AD6">
        <w:t xml:space="preserve"> </w:t>
      </w:r>
      <w:r w:rsidR="00C71809">
        <w:t>kwietnia</w:t>
      </w:r>
      <w:r w:rsidR="006E4AD6" w:rsidRPr="006E4AD6">
        <w:t xml:space="preserve"> 202</w:t>
      </w:r>
      <w:r w:rsidR="00C71809">
        <w:t>2</w:t>
      </w:r>
      <w:r w:rsidR="00303DF6">
        <w:t xml:space="preserve"> </w:t>
      </w:r>
      <w:r w:rsidR="006E4AD6" w:rsidRPr="006E4AD6">
        <w:t>r. w sprawie szczegółowego zakresu działania Ministra Finansów (Dz. U. poz. 9</w:t>
      </w:r>
      <w:r w:rsidR="00C71809">
        <w:t>39</w:t>
      </w:r>
      <w:r w:rsidR="006E4AD6" w:rsidRPr="006E4AD6">
        <w:t>).</w:t>
      </w:r>
    </w:p>
  </w:footnote>
  <w:footnote w:id="2">
    <w:p w14:paraId="65E9C483" w14:textId="6696B842" w:rsidR="00F57B10" w:rsidRDefault="00F57B10" w:rsidP="00303DF6">
      <w:pPr>
        <w:pStyle w:val="ODNONIKtreodnonika"/>
      </w:pPr>
      <w:r>
        <w:rPr>
          <w:rStyle w:val="Odwoanieprzypisudolnego"/>
        </w:rPr>
        <w:t>2)</w:t>
      </w:r>
      <w:r w:rsidR="000D5B38">
        <w:tab/>
      </w:r>
      <w:r>
        <w:t xml:space="preserve">Niniejsze </w:t>
      </w:r>
      <w:r w:rsidR="0092213E" w:rsidRPr="0092213E">
        <w:rPr>
          <w:rFonts w:eastAsia="Times New Roman"/>
        </w:rPr>
        <w:t xml:space="preserve">rozporządzenie było poprzedzone rozporządzeniem Ministra Finansów z dnia 6 października 2010 r. w sprawie obowiązkowego ubezpieczenia odpowiedzialności cywilnej sponsora i badacza klinicznego w związku z prowadzeniem badania klinicznego wyrobów (Dz. U. poz. 1290), które </w:t>
      </w:r>
      <w:r w:rsidR="0092213E">
        <w:t xml:space="preserve">traci </w:t>
      </w:r>
      <w:r w:rsidR="0092213E" w:rsidRPr="0092213E">
        <w:rPr>
          <w:rFonts w:eastAsia="Times New Roman"/>
        </w:rPr>
        <w:t xml:space="preserve">moc z dniem wejścia w życie niniejszego rozporządzenia zgodnie z art. </w:t>
      </w:r>
      <w:r w:rsidR="0092213E">
        <w:rPr>
          <w:rFonts w:eastAsia="Times New Roman"/>
        </w:rPr>
        <w:t>146</w:t>
      </w:r>
      <w:r w:rsidR="0092213E" w:rsidRPr="0092213E">
        <w:rPr>
          <w:rFonts w:eastAsia="Times New Roman"/>
        </w:rPr>
        <w:t xml:space="preserve"> pkt </w:t>
      </w:r>
      <w:r w:rsidR="0092213E">
        <w:rPr>
          <w:rFonts w:eastAsia="Times New Roman"/>
        </w:rPr>
        <w:t>2</w:t>
      </w:r>
      <w:r w:rsidR="0092213E" w:rsidRPr="0092213E">
        <w:rPr>
          <w:rFonts w:eastAsia="Times New Roman"/>
        </w:rPr>
        <w:t xml:space="preserve"> ustawy z dnia </w:t>
      </w:r>
      <w:r w:rsidR="0092213E" w:rsidRPr="0092213E">
        <w:t>7 kwietnia 2022 r. o wyrobach medycznych (Dz. U. poz. 974)</w:t>
      </w:r>
      <w:r w:rsidR="0092213E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2CC91" w14:textId="77777777" w:rsidR="00601170" w:rsidRPr="00B371CC" w:rsidRDefault="0060117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D560A1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2534915"/>
    <w:multiLevelType w:val="hybridMultilevel"/>
    <w:tmpl w:val="F8F222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7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6"/>
  </w:num>
  <w:num w:numId="6">
    <w:abstractNumId w:val="32"/>
  </w:num>
  <w:num w:numId="7">
    <w:abstractNumId w:val="36"/>
  </w:num>
  <w:num w:numId="8">
    <w:abstractNumId w:val="32"/>
  </w:num>
  <w:num w:numId="9">
    <w:abstractNumId w:val="36"/>
  </w:num>
  <w:num w:numId="10">
    <w:abstractNumId w:val="32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5"/>
  </w:num>
  <w:num w:numId="29">
    <w:abstractNumId w:val="37"/>
  </w:num>
  <w:num w:numId="30">
    <w:abstractNumId w:val="33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5"/>
  </w:num>
  <w:num w:numId="44">
    <w:abstractNumId w:val="12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2ED"/>
    <w:rsid w:val="00000283"/>
    <w:rsid w:val="000012DA"/>
    <w:rsid w:val="0000246E"/>
    <w:rsid w:val="00003862"/>
    <w:rsid w:val="00012A35"/>
    <w:rsid w:val="00016099"/>
    <w:rsid w:val="00017DC2"/>
    <w:rsid w:val="00021522"/>
    <w:rsid w:val="00021A4D"/>
    <w:rsid w:val="00023471"/>
    <w:rsid w:val="00023F13"/>
    <w:rsid w:val="0002437F"/>
    <w:rsid w:val="00030634"/>
    <w:rsid w:val="000319C1"/>
    <w:rsid w:val="00031A8B"/>
    <w:rsid w:val="00031BCA"/>
    <w:rsid w:val="000330FA"/>
    <w:rsid w:val="0003362F"/>
    <w:rsid w:val="00036B63"/>
    <w:rsid w:val="00036BDB"/>
    <w:rsid w:val="00037E1A"/>
    <w:rsid w:val="000420AB"/>
    <w:rsid w:val="00043495"/>
    <w:rsid w:val="00046A75"/>
    <w:rsid w:val="00047312"/>
    <w:rsid w:val="000508BD"/>
    <w:rsid w:val="000517AB"/>
    <w:rsid w:val="0005339C"/>
    <w:rsid w:val="0005571B"/>
    <w:rsid w:val="00056511"/>
    <w:rsid w:val="00057AB3"/>
    <w:rsid w:val="00060076"/>
    <w:rsid w:val="00060432"/>
    <w:rsid w:val="00060D87"/>
    <w:rsid w:val="000615A5"/>
    <w:rsid w:val="000628CD"/>
    <w:rsid w:val="00063569"/>
    <w:rsid w:val="00064E4C"/>
    <w:rsid w:val="00066901"/>
    <w:rsid w:val="000679D3"/>
    <w:rsid w:val="00071BEE"/>
    <w:rsid w:val="000736CD"/>
    <w:rsid w:val="0007533B"/>
    <w:rsid w:val="0007545D"/>
    <w:rsid w:val="0007592E"/>
    <w:rsid w:val="000760BF"/>
    <w:rsid w:val="0007613E"/>
    <w:rsid w:val="00076BFC"/>
    <w:rsid w:val="000814A7"/>
    <w:rsid w:val="00083904"/>
    <w:rsid w:val="00083B2F"/>
    <w:rsid w:val="0008557B"/>
    <w:rsid w:val="00085CE7"/>
    <w:rsid w:val="000906EE"/>
    <w:rsid w:val="00091BA2"/>
    <w:rsid w:val="000944EF"/>
    <w:rsid w:val="00095452"/>
    <w:rsid w:val="000968DC"/>
    <w:rsid w:val="0009732D"/>
    <w:rsid w:val="000973F0"/>
    <w:rsid w:val="000A1296"/>
    <w:rsid w:val="000A1C27"/>
    <w:rsid w:val="000A1DAD"/>
    <w:rsid w:val="000A2649"/>
    <w:rsid w:val="000A2852"/>
    <w:rsid w:val="000A323B"/>
    <w:rsid w:val="000A7004"/>
    <w:rsid w:val="000B298D"/>
    <w:rsid w:val="000B5B2D"/>
    <w:rsid w:val="000B5DCE"/>
    <w:rsid w:val="000C05BA"/>
    <w:rsid w:val="000C0E8F"/>
    <w:rsid w:val="000C4BC4"/>
    <w:rsid w:val="000C6582"/>
    <w:rsid w:val="000D0110"/>
    <w:rsid w:val="000D2468"/>
    <w:rsid w:val="000D2E47"/>
    <w:rsid w:val="000D318A"/>
    <w:rsid w:val="000D5B38"/>
    <w:rsid w:val="000D6173"/>
    <w:rsid w:val="000D6F83"/>
    <w:rsid w:val="000E25CC"/>
    <w:rsid w:val="000E3694"/>
    <w:rsid w:val="000E3C59"/>
    <w:rsid w:val="000E490F"/>
    <w:rsid w:val="000E6241"/>
    <w:rsid w:val="000F0D4E"/>
    <w:rsid w:val="000F2BE3"/>
    <w:rsid w:val="000F3D0D"/>
    <w:rsid w:val="000F6ED4"/>
    <w:rsid w:val="000F7A6E"/>
    <w:rsid w:val="001042BA"/>
    <w:rsid w:val="001066A3"/>
    <w:rsid w:val="00106D03"/>
    <w:rsid w:val="00110465"/>
    <w:rsid w:val="00110628"/>
    <w:rsid w:val="0011245A"/>
    <w:rsid w:val="00112D08"/>
    <w:rsid w:val="00113DD7"/>
    <w:rsid w:val="0011493E"/>
    <w:rsid w:val="00115B72"/>
    <w:rsid w:val="0011629B"/>
    <w:rsid w:val="001209EC"/>
    <w:rsid w:val="00120A9E"/>
    <w:rsid w:val="00125A9C"/>
    <w:rsid w:val="001270A2"/>
    <w:rsid w:val="00130AEE"/>
    <w:rsid w:val="00131237"/>
    <w:rsid w:val="001329AC"/>
    <w:rsid w:val="00132E7A"/>
    <w:rsid w:val="00134CA0"/>
    <w:rsid w:val="0014026F"/>
    <w:rsid w:val="0014076D"/>
    <w:rsid w:val="00147A47"/>
    <w:rsid w:val="00147AA1"/>
    <w:rsid w:val="001502FF"/>
    <w:rsid w:val="001520CF"/>
    <w:rsid w:val="0015667C"/>
    <w:rsid w:val="001569FB"/>
    <w:rsid w:val="00157110"/>
    <w:rsid w:val="0015742A"/>
    <w:rsid w:val="00157DA1"/>
    <w:rsid w:val="00163147"/>
    <w:rsid w:val="00164C57"/>
    <w:rsid w:val="00164C9D"/>
    <w:rsid w:val="001721CC"/>
    <w:rsid w:val="00172F7A"/>
    <w:rsid w:val="00173150"/>
    <w:rsid w:val="00173223"/>
    <w:rsid w:val="00173390"/>
    <w:rsid w:val="001736F0"/>
    <w:rsid w:val="0017381D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67A0"/>
    <w:rsid w:val="001A7F15"/>
    <w:rsid w:val="001B342E"/>
    <w:rsid w:val="001C1832"/>
    <w:rsid w:val="001C188C"/>
    <w:rsid w:val="001C28B9"/>
    <w:rsid w:val="001D0F3F"/>
    <w:rsid w:val="001D13B3"/>
    <w:rsid w:val="001D1783"/>
    <w:rsid w:val="001D4450"/>
    <w:rsid w:val="001D53CD"/>
    <w:rsid w:val="001D55A3"/>
    <w:rsid w:val="001D5AF5"/>
    <w:rsid w:val="001E1E73"/>
    <w:rsid w:val="001E31FA"/>
    <w:rsid w:val="001E4E0C"/>
    <w:rsid w:val="001E526D"/>
    <w:rsid w:val="001E5655"/>
    <w:rsid w:val="001F1832"/>
    <w:rsid w:val="001F220F"/>
    <w:rsid w:val="001F25B3"/>
    <w:rsid w:val="001F38C5"/>
    <w:rsid w:val="001F6616"/>
    <w:rsid w:val="00202BD4"/>
    <w:rsid w:val="00204A97"/>
    <w:rsid w:val="002114EF"/>
    <w:rsid w:val="00211906"/>
    <w:rsid w:val="002148FA"/>
    <w:rsid w:val="00214C76"/>
    <w:rsid w:val="002166AD"/>
    <w:rsid w:val="00217871"/>
    <w:rsid w:val="00221ED8"/>
    <w:rsid w:val="002231EA"/>
    <w:rsid w:val="00223FDF"/>
    <w:rsid w:val="002268D6"/>
    <w:rsid w:val="002279C0"/>
    <w:rsid w:val="0023727E"/>
    <w:rsid w:val="00242081"/>
    <w:rsid w:val="00243777"/>
    <w:rsid w:val="002441CD"/>
    <w:rsid w:val="002501A3"/>
    <w:rsid w:val="002510A1"/>
    <w:rsid w:val="0025166C"/>
    <w:rsid w:val="002550F4"/>
    <w:rsid w:val="002555D4"/>
    <w:rsid w:val="00257C92"/>
    <w:rsid w:val="002618B9"/>
    <w:rsid w:val="00261A16"/>
    <w:rsid w:val="00263522"/>
    <w:rsid w:val="00264EC6"/>
    <w:rsid w:val="00271013"/>
    <w:rsid w:val="00273FE4"/>
    <w:rsid w:val="002765B4"/>
    <w:rsid w:val="00276A94"/>
    <w:rsid w:val="00285205"/>
    <w:rsid w:val="00286C61"/>
    <w:rsid w:val="00290836"/>
    <w:rsid w:val="0029364A"/>
    <w:rsid w:val="0029405D"/>
    <w:rsid w:val="00294FA6"/>
    <w:rsid w:val="00295A6F"/>
    <w:rsid w:val="002A20C4"/>
    <w:rsid w:val="002A570F"/>
    <w:rsid w:val="002A7292"/>
    <w:rsid w:val="002A7358"/>
    <w:rsid w:val="002A7902"/>
    <w:rsid w:val="002A7916"/>
    <w:rsid w:val="002B0F6B"/>
    <w:rsid w:val="002B23B8"/>
    <w:rsid w:val="002B4429"/>
    <w:rsid w:val="002B4E89"/>
    <w:rsid w:val="002B68A6"/>
    <w:rsid w:val="002B7FAF"/>
    <w:rsid w:val="002C0BD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E7E6A"/>
    <w:rsid w:val="002F0A00"/>
    <w:rsid w:val="002F0CFA"/>
    <w:rsid w:val="002F669F"/>
    <w:rsid w:val="00301C97"/>
    <w:rsid w:val="00303DF6"/>
    <w:rsid w:val="0031004C"/>
    <w:rsid w:val="003105F6"/>
    <w:rsid w:val="00311297"/>
    <w:rsid w:val="003113BE"/>
    <w:rsid w:val="003122CA"/>
    <w:rsid w:val="003148FD"/>
    <w:rsid w:val="00321080"/>
    <w:rsid w:val="00322D45"/>
    <w:rsid w:val="0032478D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3602"/>
    <w:rsid w:val="00354EB9"/>
    <w:rsid w:val="003602AE"/>
    <w:rsid w:val="00360929"/>
    <w:rsid w:val="00360A6D"/>
    <w:rsid w:val="003647D5"/>
    <w:rsid w:val="00364B26"/>
    <w:rsid w:val="003674B0"/>
    <w:rsid w:val="003679D0"/>
    <w:rsid w:val="00370B4B"/>
    <w:rsid w:val="00373F47"/>
    <w:rsid w:val="003764DE"/>
    <w:rsid w:val="0037727C"/>
    <w:rsid w:val="00377E70"/>
    <w:rsid w:val="00380904"/>
    <w:rsid w:val="0038190C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0DBC"/>
    <w:rsid w:val="003A306E"/>
    <w:rsid w:val="003A4A1B"/>
    <w:rsid w:val="003A60DC"/>
    <w:rsid w:val="003A6A46"/>
    <w:rsid w:val="003A6CFD"/>
    <w:rsid w:val="003A73D3"/>
    <w:rsid w:val="003A7A63"/>
    <w:rsid w:val="003B000C"/>
    <w:rsid w:val="003B0F1D"/>
    <w:rsid w:val="003B1A4D"/>
    <w:rsid w:val="003B4A57"/>
    <w:rsid w:val="003C0AD9"/>
    <w:rsid w:val="003C0ED0"/>
    <w:rsid w:val="003C1D49"/>
    <w:rsid w:val="003C35C4"/>
    <w:rsid w:val="003D11E2"/>
    <w:rsid w:val="003D12C2"/>
    <w:rsid w:val="003D31B9"/>
    <w:rsid w:val="003D3386"/>
    <w:rsid w:val="003D3867"/>
    <w:rsid w:val="003E0B12"/>
    <w:rsid w:val="003E0D1A"/>
    <w:rsid w:val="003E2DA3"/>
    <w:rsid w:val="003E4875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3C37"/>
    <w:rsid w:val="004048BF"/>
    <w:rsid w:val="00407332"/>
    <w:rsid w:val="00407828"/>
    <w:rsid w:val="004115C1"/>
    <w:rsid w:val="004134B6"/>
    <w:rsid w:val="00413D8E"/>
    <w:rsid w:val="004140F2"/>
    <w:rsid w:val="00417B22"/>
    <w:rsid w:val="00420340"/>
    <w:rsid w:val="00421085"/>
    <w:rsid w:val="0042465E"/>
    <w:rsid w:val="00424DF7"/>
    <w:rsid w:val="00432B76"/>
    <w:rsid w:val="00434D01"/>
    <w:rsid w:val="00435D26"/>
    <w:rsid w:val="00436B54"/>
    <w:rsid w:val="00440C99"/>
    <w:rsid w:val="0044175C"/>
    <w:rsid w:val="00445F4D"/>
    <w:rsid w:val="004504C0"/>
    <w:rsid w:val="004550FB"/>
    <w:rsid w:val="00460C1F"/>
    <w:rsid w:val="0046111A"/>
    <w:rsid w:val="00462946"/>
    <w:rsid w:val="00463762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5FB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015"/>
    <w:rsid w:val="005158F2"/>
    <w:rsid w:val="005243CE"/>
    <w:rsid w:val="00526682"/>
    <w:rsid w:val="00526DFC"/>
    <w:rsid w:val="00526F43"/>
    <w:rsid w:val="00527651"/>
    <w:rsid w:val="005309D7"/>
    <w:rsid w:val="00531DE7"/>
    <w:rsid w:val="005363AB"/>
    <w:rsid w:val="00544EF4"/>
    <w:rsid w:val="00545E53"/>
    <w:rsid w:val="005479D9"/>
    <w:rsid w:val="005504FD"/>
    <w:rsid w:val="005572BD"/>
    <w:rsid w:val="00557A12"/>
    <w:rsid w:val="00560AC7"/>
    <w:rsid w:val="0056141E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578"/>
    <w:rsid w:val="005835E7"/>
    <w:rsid w:val="0058397F"/>
    <w:rsid w:val="00583BF8"/>
    <w:rsid w:val="00585F33"/>
    <w:rsid w:val="00591124"/>
    <w:rsid w:val="005912E9"/>
    <w:rsid w:val="00591908"/>
    <w:rsid w:val="00595962"/>
    <w:rsid w:val="00597024"/>
    <w:rsid w:val="005A0274"/>
    <w:rsid w:val="005A095C"/>
    <w:rsid w:val="005A669D"/>
    <w:rsid w:val="005A75D8"/>
    <w:rsid w:val="005B38AB"/>
    <w:rsid w:val="005B4122"/>
    <w:rsid w:val="005B713E"/>
    <w:rsid w:val="005C03B6"/>
    <w:rsid w:val="005C09AE"/>
    <w:rsid w:val="005C348E"/>
    <w:rsid w:val="005C6808"/>
    <w:rsid w:val="005C68E1"/>
    <w:rsid w:val="005D1043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6471"/>
    <w:rsid w:val="005F7812"/>
    <w:rsid w:val="005F7A88"/>
    <w:rsid w:val="00601170"/>
    <w:rsid w:val="00603A1A"/>
    <w:rsid w:val="006046D5"/>
    <w:rsid w:val="006051F9"/>
    <w:rsid w:val="00607A93"/>
    <w:rsid w:val="00610C08"/>
    <w:rsid w:val="00611F74"/>
    <w:rsid w:val="00615772"/>
    <w:rsid w:val="00621256"/>
    <w:rsid w:val="00621502"/>
    <w:rsid w:val="00621FCC"/>
    <w:rsid w:val="00622E4B"/>
    <w:rsid w:val="006333DA"/>
    <w:rsid w:val="00635134"/>
    <w:rsid w:val="006356E2"/>
    <w:rsid w:val="00636235"/>
    <w:rsid w:val="00642A65"/>
    <w:rsid w:val="00645DCE"/>
    <w:rsid w:val="006465AC"/>
    <w:rsid w:val="006465BF"/>
    <w:rsid w:val="00650E88"/>
    <w:rsid w:val="00652A24"/>
    <w:rsid w:val="00653B22"/>
    <w:rsid w:val="00657BF4"/>
    <w:rsid w:val="006603FB"/>
    <w:rsid w:val="006608DF"/>
    <w:rsid w:val="006623AC"/>
    <w:rsid w:val="006678AF"/>
    <w:rsid w:val="006701EF"/>
    <w:rsid w:val="00673BA5"/>
    <w:rsid w:val="00675A7B"/>
    <w:rsid w:val="00680058"/>
    <w:rsid w:val="006817F3"/>
    <w:rsid w:val="00681F9F"/>
    <w:rsid w:val="006840EA"/>
    <w:rsid w:val="006844E2"/>
    <w:rsid w:val="00685267"/>
    <w:rsid w:val="0068540F"/>
    <w:rsid w:val="006872AE"/>
    <w:rsid w:val="00690082"/>
    <w:rsid w:val="00690252"/>
    <w:rsid w:val="006946BB"/>
    <w:rsid w:val="006969FA"/>
    <w:rsid w:val="00696B06"/>
    <w:rsid w:val="006A1FA3"/>
    <w:rsid w:val="006A35D5"/>
    <w:rsid w:val="006A5380"/>
    <w:rsid w:val="006A748A"/>
    <w:rsid w:val="006B6B15"/>
    <w:rsid w:val="006B71AF"/>
    <w:rsid w:val="006C0BEB"/>
    <w:rsid w:val="006C419E"/>
    <w:rsid w:val="006C42FB"/>
    <w:rsid w:val="006C4A31"/>
    <w:rsid w:val="006C4C40"/>
    <w:rsid w:val="006C561E"/>
    <w:rsid w:val="006C5AC2"/>
    <w:rsid w:val="006C6AFB"/>
    <w:rsid w:val="006C6F88"/>
    <w:rsid w:val="006D2735"/>
    <w:rsid w:val="006D45B2"/>
    <w:rsid w:val="006E0FCC"/>
    <w:rsid w:val="006E1E96"/>
    <w:rsid w:val="006E20DC"/>
    <w:rsid w:val="006E4AD6"/>
    <w:rsid w:val="006E5E21"/>
    <w:rsid w:val="006E623C"/>
    <w:rsid w:val="006F2648"/>
    <w:rsid w:val="006F2F10"/>
    <w:rsid w:val="006F441D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5E62"/>
    <w:rsid w:val="0072621B"/>
    <w:rsid w:val="007262ED"/>
    <w:rsid w:val="00730555"/>
    <w:rsid w:val="007312CC"/>
    <w:rsid w:val="007313AF"/>
    <w:rsid w:val="00731FE2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538"/>
    <w:rsid w:val="00770886"/>
    <w:rsid w:val="00770F6B"/>
    <w:rsid w:val="00771883"/>
    <w:rsid w:val="00776DC2"/>
    <w:rsid w:val="00777A3B"/>
    <w:rsid w:val="00780122"/>
    <w:rsid w:val="0078214B"/>
    <w:rsid w:val="0078498A"/>
    <w:rsid w:val="007878FE"/>
    <w:rsid w:val="00787F5B"/>
    <w:rsid w:val="007902EA"/>
    <w:rsid w:val="00792207"/>
    <w:rsid w:val="00792B64"/>
    <w:rsid w:val="00792DAB"/>
    <w:rsid w:val="00792E29"/>
    <w:rsid w:val="0079379A"/>
    <w:rsid w:val="007944C2"/>
    <w:rsid w:val="00794953"/>
    <w:rsid w:val="007A1F2F"/>
    <w:rsid w:val="007A2644"/>
    <w:rsid w:val="007A2A5C"/>
    <w:rsid w:val="007A5150"/>
    <w:rsid w:val="007A5373"/>
    <w:rsid w:val="007A789F"/>
    <w:rsid w:val="007B28C4"/>
    <w:rsid w:val="007B75BC"/>
    <w:rsid w:val="007C0BD6"/>
    <w:rsid w:val="007C3407"/>
    <w:rsid w:val="007C3806"/>
    <w:rsid w:val="007C4DFC"/>
    <w:rsid w:val="007C5BB7"/>
    <w:rsid w:val="007D07D5"/>
    <w:rsid w:val="007D1C64"/>
    <w:rsid w:val="007D32DD"/>
    <w:rsid w:val="007D6DCE"/>
    <w:rsid w:val="007D72C4"/>
    <w:rsid w:val="007D77DC"/>
    <w:rsid w:val="007E2CFE"/>
    <w:rsid w:val="007E59C9"/>
    <w:rsid w:val="007F0072"/>
    <w:rsid w:val="007F27C3"/>
    <w:rsid w:val="007F2EB6"/>
    <w:rsid w:val="007F54C3"/>
    <w:rsid w:val="00801609"/>
    <w:rsid w:val="00802949"/>
    <w:rsid w:val="0080301E"/>
    <w:rsid w:val="0080365F"/>
    <w:rsid w:val="00805D53"/>
    <w:rsid w:val="0080786D"/>
    <w:rsid w:val="0081171F"/>
    <w:rsid w:val="00811A45"/>
    <w:rsid w:val="00812BE5"/>
    <w:rsid w:val="0081487E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1C07"/>
    <w:rsid w:val="00842028"/>
    <w:rsid w:val="008436B8"/>
    <w:rsid w:val="00844456"/>
    <w:rsid w:val="008445F5"/>
    <w:rsid w:val="008460B6"/>
    <w:rsid w:val="00850C9D"/>
    <w:rsid w:val="00852A09"/>
    <w:rsid w:val="00852B59"/>
    <w:rsid w:val="00853AC0"/>
    <w:rsid w:val="00856272"/>
    <w:rsid w:val="008563FF"/>
    <w:rsid w:val="0086018B"/>
    <w:rsid w:val="008611DD"/>
    <w:rsid w:val="008620DE"/>
    <w:rsid w:val="00866867"/>
    <w:rsid w:val="00872257"/>
    <w:rsid w:val="008753E6"/>
    <w:rsid w:val="00877225"/>
    <w:rsid w:val="0087738C"/>
    <w:rsid w:val="008802AF"/>
    <w:rsid w:val="00881926"/>
    <w:rsid w:val="0088318F"/>
    <w:rsid w:val="0088331D"/>
    <w:rsid w:val="008852B0"/>
    <w:rsid w:val="00885AE7"/>
    <w:rsid w:val="00886B60"/>
    <w:rsid w:val="008877A7"/>
    <w:rsid w:val="00887889"/>
    <w:rsid w:val="00891344"/>
    <w:rsid w:val="008920FF"/>
    <w:rsid w:val="008926E8"/>
    <w:rsid w:val="00894A37"/>
    <w:rsid w:val="00894F19"/>
    <w:rsid w:val="00896A10"/>
    <w:rsid w:val="008971B5"/>
    <w:rsid w:val="008A5D26"/>
    <w:rsid w:val="008A61F5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5F94"/>
    <w:rsid w:val="008C7233"/>
    <w:rsid w:val="008D23DF"/>
    <w:rsid w:val="008D2434"/>
    <w:rsid w:val="008D4F5F"/>
    <w:rsid w:val="008E171D"/>
    <w:rsid w:val="008E2785"/>
    <w:rsid w:val="008E27D6"/>
    <w:rsid w:val="008E78A3"/>
    <w:rsid w:val="008F0654"/>
    <w:rsid w:val="008F06CB"/>
    <w:rsid w:val="008F2E83"/>
    <w:rsid w:val="008F612A"/>
    <w:rsid w:val="008F69B3"/>
    <w:rsid w:val="0090293D"/>
    <w:rsid w:val="009034DE"/>
    <w:rsid w:val="00905396"/>
    <w:rsid w:val="0090605D"/>
    <w:rsid w:val="00906419"/>
    <w:rsid w:val="00912889"/>
    <w:rsid w:val="00912AB5"/>
    <w:rsid w:val="00913A42"/>
    <w:rsid w:val="00913D3C"/>
    <w:rsid w:val="00914167"/>
    <w:rsid w:val="009143DB"/>
    <w:rsid w:val="00915065"/>
    <w:rsid w:val="00917CE5"/>
    <w:rsid w:val="009217C0"/>
    <w:rsid w:val="0092213E"/>
    <w:rsid w:val="00925241"/>
    <w:rsid w:val="00925CEC"/>
    <w:rsid w:val="009262BB"/>
    <w:rsid w:val="00926656"/>
    <w:rsid w:val="00926A3F"/>
    <w:rsid w:val="0092794E"/>
    <w:rsid w:val="00930D00"/>
    <w:rsid w:val="00930D30"/>
    <w:rsid w:val="00931945"/>
    <w:rsid w:val="009332A2"/>
    <w:rsid w:val="00937598"/>
    <w:rsid w:val="0093790B"/>
    <w:rsid w:val="00943751"/>
    <w:rsid w:val="00946DD0"/>
    <w:rsid w:val="009509E6"/>
    <w:rsid w:val="00952018"/>
    <w:rsid w:val="00952800"/>
    <w:rsid w:val="00952BE2"/>
    <w:rsid w:val="0095300D"/>
    <w:rsid w:val="00956812"/>
    <w:rsid w:val="0095719A"/>
    <w:rsid w:val="009623E9"/>
    <w:rsid w:val="00963EEB"/>
    <w:rsid w:val="009644BD"/>
    <w:rsid w:val="009648BC"/>
    <w:rsid w:val="00964C2F"/>
    <w:rsid w:val="00965F88"/>
    <w:rsid w:val="00984E03"/>
    <w:rsid w:val="00987E85"/>
    <w:rsid w:val="00993263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34A2"/>
    <w:rsid w:val="009C4444"/>
    <w:rsid w:val="009C45F0"/>
    <w:rsid w:val="009C5DBF"/>
    <w:rsid w:val="009C79AD"/>
    <w:rsid w:val="009C7CA6"/>
    <w:rsid w:val="009D3316"/>
    <w:rsid w:val="009D55AA"/>
    <w:rsid w:val="009E3E77"/>
    <w:rsid w:val="009E3FAB"/>
    <w:rsid w:val="009E5B3F"/>
    <w:rsid w:val="009E6BC5"/>
    <w:rsid w:val="009E7D90"/>
    <w:rsid w:val="009F1AB0"/>
    <w:rsid w:val="009F501D"/>
    <w:rsid w:val="00A039D5"/>
    <w:rsid w:val="00A046AD"/>
    <w:rsid w:val="00A079C1"/>
    <w:rsid w:val="00A12520"/>
    <w:rsid w:val="00A130FD"/>
    <w:rsid w:val="00A13296"/>
    <w:rsid w:val="00A13D6D"/>
    <w:rsid w:val="00A14769"/>
    <w:rsid w:val="00A16151"/>
    <w:rsid w:val="00A16EC6"/>
    <w:rsid w:val="00A17C06"/>
    <w:rsid w:val="00A2126E"/>
    <w:rsid w:val="00A21706"/>
    <w:rsid w:val="00A24FCC"/>
    <w:rsid w:val="00A2620E"/>
    <w:rsid w:val="00A263AF"/>
    <w:rsid w:val="00A26A90"/>
    <w:rsid w:val="00A26B27"/>
    <w:rsid w:val="00A30E4F"/>
    <w:rsid w:val="00A32253"/>
    <w:rsid w:val="00A3310E"/>
    <w:rsid w:val="00A333A0"/>
    <w:rsid w:val="00A35B6B"/>
    <w:rsid w:val="00A37E70"/>
    <w:rsid w:val="00A41324"/>
    <w:rsid w:val="00A437E1"/>
    <w:rsid w:val="00A4685E"/>
    <w:rsid w:val="00A50CD4"/>
    <w:rsid w:val="00A51191"/>
    <w:rsid w:val="00A518E3"/>
    <w:rsid w:val="00A5589F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590C"/>
    <w:rsid w:val="00A864E3"/>
    <w:rsid w:val="00A94574"/>
    <w:rsid w:val="00A95936"/>
    <w:rsid w:val="00A96265"/>
    <w:rsid w:val="00A97084"/>
    <w:rsid w:val="00AA1C2C"/>
    <w:rsid w:val="00AA35F6"/>
    <w:rsid w:val="00AA52EB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69F2"/>
    <w:rsid w:val="00AC7513"/>
    <w:rsid w:val="00AD0E65"/>
    <w:rsid w:val="00AD2BF2"/>
    <w:rsid w:val="00AD4E90"/>
    <w:rsid w:val="00AD5422"/>
    <w:rsid w:val="00AD5FB8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0DB1"/>
    <w:rsid w:val="00B024C2"/>
    <w:rsid w:val="00B07700"/>
    <w:rsid w:val="00B07A95"/>
    <w:rsid w:val="00B13921"/>
    <w:rsid w:val="00B1528C"/>
    <w:rsid w:val="00B16ACD"/>
    <w:rsid w:val="00B20BDD"/>
    <w:rsid w:val="00B21487"/>
    <w:rsid w:val="00B232D1"/>
    <w:rsid w:val="00B2395C"/>
    <w:rsid w:val="00B24DB5"/>
    <w:rsid w:val="00B313B6"/>
    <w:rsid w:val="00B31F9E"/>
    <w:rsid w:val="00B3268F"/>
    <w:rsid w:val="00B32C2C"/>
    <w:rsid w:val="00B33A1A"/>
    <w:rsid w:val="00B33E6C"/>
    <w:rsid w:val="00B36AE3"/>
    <w:rsid w:val="00B371CC"/>
    <w:rsid w:val="00B41CD9"/>
    <w:rsid w:val="00B427E6"/>
    <w:rsid w:val="00B428A6"/>
    <w:rsid w:val="00B43E1F"/>
    <w:rsid w:val="00B45FBC"/>
    <w:rsid w:val="00B51A7D"/>
    <w:rsid w:val="00B535C2"/>
    <w:rsid w:val="00B54D98"/>
    <w:rsid w:val="00B55544"/>
    <w:rsid w:val="00B642FC"/>
    <w:rsid w:val="00B64D26"/>
    <w:rsid w:val="00B64FBB"/>
    <w:rsid w:val="00B6734F"/>
    <w:rsid w:val="00B70E22"/>
    <w:rsid w:val="00B73CD3"/>
    <w:rsid w:val="00B774C2"/>
    <w:rsid w:val="00B774CB"/>
    <w:rsid w:val="00B80402"/>
    <w:rsid w:val="00B80B9A"/>
    <w:rsid w:val="00B830B7"/>
    <w:rsid w:val="00B848EA"/>
    <w:rsid w:val="00B84B2B"/>
    <w:rsid w:val="00B85650"/>
    <w:rsid w:val="00B90500"/>
    <w:rsid w:val="00B9176C"/>
    <w:rsid w:val="00B935A4"/>
    <w:rsid w:val="00B95C1D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06B7"/>
    <w:rsid w:val="00BD1040"/>
    <w:rsid w:val="00BD34AA"/>
    <w:rsid w:val="00BE0C44"/>
    <w:rsid w:val="00BE1B8B"/>
    <w:rsid w:val="00BE2A18"/>
    <w:rsid w:val="00BE2C01"/>
    <w:rsid w:val="00BE41EC"/>
    <w:rsid w:val="00BE56FB"/>
    <w:rsid w:val="00BF2E20"/>
    <w:rsid w:val="00BF3DDE"/>
    <w:rsid w:val="00BF47AB"/>
    <w:rsid w:val="00BF6589"/>
    <w:rsid w:val="00BF6F7F"/>
    <w:rsid w:val="00BF79C1"/>
    <w:rsid w:val="00C0012D"/>
    <w:rsid w:val="00C00647"/>
    <w:rsid w:val="00C02764"/>
    <w:rsid w:val="00C04CEF"/>
    <w:rsid w:val="00C04E89"/>
    <w:rsid w:val="00C0662F"/>
    <w:rsid w:val="00C11943"/>
    <w:rsid w:val="00C12E96"/>
    <w:rsid w:val="00C14763"/>
    <w:rsid w:val="00C16141"/>
    <w:rsid w:val="00C17647"/>
    <w:rsid w:val="00C22D00"/>
    <w:rsid w:val="00C2363F"/>
    <w:rsid w:val="00C236C8"/>
    <w:rsid w:val="00C260B1"/>
    <w:rsid w:val="00C26E56"/>
    <w:rsid w:val="00C31406"/>
    <w:rsid w:val="00C37194"/>
    <w:rsid w:val="00C375AB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077D"/>
    <w:rsid w:val="00C71809"/>
    <w:rsid w:val="00C72223"/>
    <w:rsid w:val="00C757C6"/>
    <w:rsid w:val="00C76417"/>
    <w:rsid w:val="00C7726F"/>
    <w:rsid w:val="00C823DA"/>
    <w:rsid w:val="00C8259F"/>
    <w:rsid w:val="00C82746"/>
    <w:rsid w:val="00C8312F"/>
    <w:rsid w:val="00C84C47"/>
    <w:rsid w:val="00C858A4"/>
    <w:rsid w:val="00C868FD"/>
    <w:rsid w:val="00C86AFA"/>
    <w:rsid w:val="00CA777C"/>
    <w:rsid w:val="00CB18D0"/>
    <w:rsid w:val="00CB191B"/>
    <w:rsid w:val="00CB1C8A"/>
    <w:rsid w:val="00CB24F5"/>
    <w:rsid w:val="00CB2663"/>
    <w:rsid w:val="00CB3BBE"/>
    <w:rsid w:val="00CB4599"/>
    <w:rsid w:val="00CB54F3"/>
    <w:rsid w:val="00CB59E9"/>
    <w:rsid w:val="00CC0D6A"/>
    <w:rsid w:val="00CC3831"/>
    <w:rsid w:val="00CC3E3D"/>
    <w:rsid w:val="00CC519B"/>
    <w:rsid w:val="00CD12C1"/>
    <w:rsid w:val="00CD214E"/>
    <w:rsid w:val="00CD2B14"/>
    <w:rsid w:val="00CD46FA"/>
    <w:rsid w:val="00CD4E62"/>
    <w:rsid w:val="00CD5973"/>
    <w:rsid w:val="00CE31A6"/>
    <w:rsid w:val="00CE5E42"/>
    <w:rsid w:val="00CE7935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2D19"/>
    <w:rsid w:val="00D13111"/>
    <w:rsid w:val="00D145C8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3609"/>
    <w:rsid w:val="00D55290"/>
    <w:rsid w:val="00D560A1"/>
    <w:rsid w:val="00D5686E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121"/>
    <w:rsid w:val="00D848B9"/>
    <w:rsid w:val="00D90E69"/>
    <w:rsid w:val="00D91368"/>
    <w:rsid w:val="00D92A50"/>
    <w:rsid w:val="00D93106"/>
    <w:rsid w:val="00D933E9"/>
    <w:rsid w:val="00D941D1"/>
    <w:rsid w:val="00D9505D"/>
    <w:rsid w:val="00D953D0"/>
    <w:rsid w:val="00D959F5"/>
    <w:rsid w:val="00D96884"/>
    <w:rsid w:val="00D96948"/>
    <w:rsid w:val="00DA159B"/>
    <w:rsid w:val="00DA3D42"/>
    <w:rsid w:val="00DA3FDD"/>
    <w:rsid w:val="00DA7017"/>
    <w:rsid w:val="00DA7028"/>
    <w:rsid w:val="00DB08D5"/>
    <w:rsid w:val="00DB1AD2"/>
    <w:rsid w:val="00DB2B58"/>
    <w:rsid w:val="00DB5206"/>
    <w:rsid w:val="00DB6276"/>
    <w:rsid w:val="00DB63F5"/>
    <w:rsid w:val="00DB6DD1"/>
    <w:rsid w:val="00DC0C16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3446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3C58"/>
    <w:rsid w:val="00E34A35"/>
    <w:rsid w:val="00E37C2F"/>
    <w:rsid w:val="00E37C6D"/>
    <w:rsid w:val="00E41C28"/>
    <w:rsid w:val="00E423D8"/>
    <w:rsid w:val="00E46308"/>
    <w:rsid w:val="00E51E17"/>
    <w:rsid w:val="00E52DAB"/>
    <w:rsid w:val="00E533AD"/>
    <w:rsid w:val="00E539B0"/>
    <w:rsid w:val="00E55994"/>
    <w:rsid w:val="00E60606"/>
    <w:rsid w:val="00E6076F"/>
    <w:rsid w:val="00E60C66"/>
    <w:rsid w:val="00E6164D"/>
    <w:rsid w:val="00E618C9"/>
    <w:rsid w:val="00E62774"/>
    <w:rsid w:val="00E6307C"/>
    <w:rsid w:val="00E636FA"/>
    <w:rsid w:val="00E643C4"/>
    <w:rsid w:val="00E66C50"/>
    <w:rsid w:val="00E679D3"/>
    <w:rsid w:val="00E70297"/>
    <w:rsid w:val="00E70BB9"/>
    <w:rsid w:val="00E70D64"/>
    <w:rsid w:val="00E71208"/>
    <w:rsid w:val="00E71444"/>
    <w:rsid w:val="00E71C91"/>
    <w:rsid w:val="00E720A1"/>
    <w:rsid w:val="00E746F3"/>
    <w:rsid w:val="00E75DDA"/>
    <w:rsid w:val="00E770E2"/>
    <w:rsid w:val="00E773E8"/>
    <w:rsid w:val="00E83ADD"/>
    <w:rsid w:val="00E84F38"/>
    <w:rsid w:val="00E85623"/>
    <w:rsid w:val="00E87441"/>
    <w:rsid w:val="00E91FAE"/>
    <w:rsid w:val="00E951D5"/>
    <w:rsid w:val="00E96E3F"/>
    <w:rsid w:val="00E97AF2"/>
    <w:rsid w:val="00EA0EEA"/>
    <w:rsid w:val="00EA270C"/>
    <w:rsid w:val="00EA4974"/>
    <w:rsid w:val="00EA4B56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384B"/>
    <w:rsid w:val="00ED39A8"/>
    <w:rsid w:val="00ED4332"/>
    <w:rsid w:val="00ED5553"/>
    <w:rsid w:val="00ED5E36"/>
    <w:rsid w:val="00ED629E"/>
    <w:rsid w:val="00ED6961"/>
    <w:rsid w:val="00EE0897"/>
    <w:rsid w:val="00EF0B96"/>
    <w:rsid w:val="00EF1D3D"/>
    <w:rsid w:val="00EF3486"/>
    <w:rsid w:val="00EF47AF"/>
    <w:rsid w:val="00EF53B6"/>
    <w:rsid w:val="00F00B73"/>
    <w:rsid w:val="00F1104F"/>
    <w:rsid w:val="00F115CA"/>
    <w:rsid w:val="00F14817"/>
    <w:rsid w:val="00F14D0C"/>
    <w:rsid w:val="00F14EBA"/>
    <w:rsid w:val="00F1510F"/>
    <w:rsid w:val="00F1533A"/>
    <w:rsid w:val="00F15E5A"/>
    <w:rsid w:val="00F17F0A"/>
    <w:rsid w:val="00F22607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57B10"/>
    <w:rsid w:val="00F600FE"/>
    <w:rsid w:val="00F61F34"/>
    <w:rsid w:val="00F62E4D"/>
    <w:rsid w:val="00F64205"/>
    <w:rsid w:val="00F65894"/>
    <w:rsid w:val="00F66B34"/>
    <w:rsid w:val="00F675B9"/>
    <w:rsid w:val="00F711C9"/>
    <w:rsid w:val="00F74C59"/>
    <w:rsid w:val="00F75C3A"/>
    <w:rsid w:val="00F807DA"/>
    <w:rsid w:val="00F82E30"/>
    <w:rsid w:val="00F831CB"/>
    <w:rsid w:val="00F848A3"/>
    <w:rsid w:val="00F84ACF"/>
    <w:rsid w:val="00F85742"/>
    <w:rsid w:val="00F85BF8"/>
    <w:rsid w:val="00F871CE"/>
    <w:rsid w:val="00F87802"/>
    <w:rsid w:val="00F90582"/>
    <w:rsid w:val="00F92C0A"/>
    <w:rsid w:val="00F9415B"/>
    <w:rsid w:val="00FA07C3"/>
    <w:rsid w:val="00FA13C2"/>
    <w:rsid w:val="00FA1DDB"/>
    <w:rsid w:val="00FA7F91"/>
    <w:rsid w:val="00FB121C"/>
    <w:rsid w:val="00FB129B"/>
    <w:rsid w:val="00FB1CDD"/>
    <w:rsid w:val="00FB1FBF"/>
    <w:rsid w:val="00FB2C2F"/>
    <w:rsid w:val="00FB305C"/>
    <w:rsid w:val="00FC2E3D"/>
    <w:rsid w:val="00FC3BDE"/>
    <w:rsid w:val="00FC5C2F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8E0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BA6A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B73CD3"/>
    <w:pPr>
      <w:suppressAutoHyphens w:val="0"/>
      <w:autoSpaceDE w:val="0"/>
      <w:autoSpaceDN w:val="0"/>
      <w:adjustRightInd w:val="0"/>
      <w:spacing w:before="240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F28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77A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nhideWhenUsed="0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Nagwekspisutreci">
    <w:name w:val="TOC Heading"/>
    <w:basedOn w:val="Nagwek1"/>
    <w:next w:val="Normalny"/>
    <w:uiPriority w:val="99"/>
    <w:semiHidden/>
    <w:unhideWhenUsed/>
    <w:qFormat/>
    <w:rsid w:val="00B73CD3"/>
    <w:pPr>
      <w:suppressAutoHyphens w:val="0"/>
      <w:autoSpaceDE w:val="0"/>
      <w:autoSpaceDN w:val="0"/>
      <w:adjustRightInd w:val="0"/>
      <w:spacing w:before="240"/>
      <w:outlineLvl w:val="9"/>
    </w:pPr>
    <w:rPr>
      <w:b w:val="0"/>
      <w:bCs w:val="0"/>
      <w:kern w:val="0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FF28E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8877A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LPM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FE9F0F-8011-47B2-8DDC-222DE5E1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0</TotalTime>
  <Pages>3</Pages>
  <Words>483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Litwiniuk Piotr</dc:creator>
  <cp:lastModifiedBy>Adamus</cp:lastModifiedBy>
  <cp:revision>2</cp:revision>
  <cp:lastPrinted>2020-02-06T09:01:00Z</cp:lastPrinted>
  <dcterms:created xsi:type="dcterms:W3CDTF">2022-08-28T13:34:00Z</dcterms:created>
  <dcterms:modified xsi:type="dcterms:W3CDTF">2022-08-28T13:34:00Z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MF\ALPM;Litwiniuk Piotr</vt:lpwstr>
  </property>
  <property fmtid="{D5CDD505-2E9C-101B-9397-08002B2CF9AE}" pid="6" name="MFClassificationDate">
    <vt:lpwstr>2022-05-12T15:10:49.1313443+02:00</vt:lpwstr>
  </property>
  <property fmtid="{D5CDD505-2E9C-101B-9397-08002B2CF9AE}" pid="7" name="MFClassifiedBySID">
    <vt:lpwstr>MF\S-1-5-21-1525952054-1005573771-2909822258-5053</vt:lpwstr>
  </property>
  <property fmtid="{D5CDD505-2E9C-101B-9397-08002B2CF9AE}" pid="8" name="MFGRNItemId">
    <vt:lpwstr>GRN-eafdedad-3a52-4ad5-ba2c-a9d40d994b28</vt:lpwstr>
  </property>
  <property fmtid="{D5CDD505-2E9C-101B-9397-08002B2CF9AE}" pid="9" name="MFHash">
    <vt:lpwstr>bN/YvzD2bXPwrEorTRIN+cn9pkHo0G3WijO21P5CcRo=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