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0B" w:rsidRDefault="001A47FD">
      <w:pPr>
        <w:keepNext/>
        <w:spacing w:before="120" w:after="120" w:line="360" w:lineRule="auto"/>
        <w:ind w:left="4535"/>
        <w:jc w:val="left"/>
      </w:pPr>
      <w:r>
        <w:t>Załącznik Nr 9</w:t>
      </w:r>
      <w:r w:rsidR="001B507D">
        <w:t> do zarządzenia Nr </w:t>
      </w:r>
      <w:r>
        <w:t>……….</w:t>
      </w:r>
      <w:r w:rsidR="001B507D">
        <w:t>/2022/DGL</w:t>
      </w:r>
      <w:r w:rsidR="001B507D">
        <w:br/>
        <w:t>Prezesa Narodowego Funduszu Zdrowia</w:t>
      </w:r>
      <w:r w:rsidR="001B507D">
        <w:br/>
        <w:t xml:space="preserve">z dnia </w:t>
      </w:r>
      <w:r>
        <w:t>…………</w:t>
      </w:r>
      <w:bookmarkStart w:id="0" w:name="_GoBack"/>
      <w:bookmarkEnd w:id="0"/>
      <w:r w:rsidR="001B507D">
        <w:t xml:space="preserve"> 2022 r.</w:t>
      </w:r>
    </w:p>
    <w:p w:rsidR="00BA290B" w:rsidRDefault="001B507D">
      <w:pPr>
        <w:keepNext/>
        <w:spacing w:after="480"/>
        <w:jc w:val="center"/>
      </w:pPr>
      <w:r>
        <w:rPr>
          <w:b/>
        </w:rPr>
        <w:t>Zakres działania zespołu koordynacyjnego odpowiedzialnego za kwalifikację do leczenia w chorobach siatkówki oraz weryfikację skuteczności leczenia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553"/>
        <w:gridCol w:w="6814"/>
      </w:tblGrid>
      <w:tr w:rsidR="00BA290B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b/>
                <w:sz w:val="20"/>
              </w:rPr>
              <w:t>Charakterystyka świadczenia</w:t>
            </w:r>
          </w:p>
        </w:tc>
      </w:tr>
      <w:tr w:rsidR="00BA290B">
        <w:trPr>
          <w:trHeight w:val="4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1.1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 xml:space="preserve"> kompetencje zespołu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kwalifikacja do leczenia neowaskularnej (wysiękowej) postaci zwyrodnienia plamki związanego z wiekiem (AMD) oraz weryfikacja skuteczności leczenia,</w:t>
            </w:r>
          </w:p>
          <w:p w:rsidR="00BA290B" w:rsidRDefault="001B507D">
            <w:pPr>
              <w:jc w:val="left"/>
            </w:pPr>
            <w:r>
              <w:rPr>
                <w:sz w:val="20"/>
              </w:rPr>
              <w:t>kwalifikacja do leczenia cukrzycowego obrzęku plamki (DME) oraz weryfikacja skuteczności leczenia</w:t>
            </w:r>
          </w:p>
        </w:tc>
      </w:tr>
      <w:tr w:rsidR="001A47FD" w:rsidRPr="001A47FD">
        <w:trPr>
          <w:trHeight w:val="4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Pr="001A47FD" w:rsidRDefault="001B507D">
            <w:pPr>
              <w:jc w:val="left"/>
            </w:pPr>
            <w:r w:rsidRPr="001A47FD">
              <w:rPr>
                <w:sz w:val="20"/>
              </w:rPr>
              <w:t>1.2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Pr="001A47FD" w:rsidRDefault="001B507D">
            <w:pPr>
              <w:jc w:val="left"/>
            </w:pPr>
            <w:r w:rsidRPr="001A47FD">
              <w:rPr>
                <w:sz w:val="20"/>
              </w:rPr>
              <w:t>zakres świadczenia – programy lekowe objęte kwalifikacją i weryfikacją leczenia przez zespół koordynacyjny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Pr="001A47FD" w:rsidRDefault="001B507D">
            <w:pPr>
              <w:jc w:val="left"/>
            </w:pPr>
            <w:r w:rsidRPr="001A47FD">
              <w:rPr>
                <w:sz w:val="20"/>
              </w:rPr>
              <w:t xml:space="preserve">Leczenie </w:t>
            </w:r>
            <w:r w:rsidR="00664B73" w:rsidRPr="001A47FD">
              <w:rPr>
                <w:sz w:val="20"/>
              </w:rPr>
              <w:t>pacjentów z chorobami siatkówki</w:t>
            </w:r>
          </w:p>
          <w:p w:rsidR="00BA290B" w:rsidRPr="001A47FD" w:rsidRDefault="00BA290B">
            <w:pPr>
              <w:jc w:val="left"/>
            </w:pPr>
          </w:p>
        </w:tc>
      </w:tr>
      <w:tr w:rsidR="00BA290B">
        <w:trPr>
          <w:trHeight w:val="5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1.3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choroby i problemy zdrowotne (wg ICD 10) objęte świadczeniem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 xml:space="preserve">H 35.3 - Zwyrodnienie plamki i bieguna tylnego </w:t>
            </w:r>
          </w:p>
          <w:p w:rsidR="00BA290B" w:rsidRDefault="001B507D">
            <w:pPr>
              <w:jc w:val="left"/>
            </w:pPr>
            <w:r>
              <w:rPr>
                <w:sz w:val="20"/>
              </w:rPr>
              <w:t xml:space="preserve">H 36.0 – Retinopatia cukrzycowa </w:t>
            </w:r>
          </w:p>
        </w:tc>
      </w:tr>
      <w:tr w:rsidR="00BA290B">
        <w:trPr>
          <w:trHeight w:val="31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1.4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 xml:space="preserve">świadczenia skojarzone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nie dotyczy</w:t>
            </w:r>
          </w:p>
        </w:tc>
      </w:tr>
      <w:tr w:rsidR="00BA290B">
        <w:trPr>
          <w:trHeight w:val="31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1.5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oznaczenie zespołu koordynacyjnego odpowiadającego za kwalifikację i weryfikację leczenia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 xml:space="preserve">Zespół Koordynacyjny Do Spraw Leczenia Chorób Siatkówki </w:t>
            </w:r>
          </w:p>
        </w:tc>
      </w:tr>
      <w:tr w:rsidR="00BA290B">
        <w:trPr>
          <w:trHeight w:val="31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1.6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kwalifikacje lekarzy specjalistów – członków zespołu koordynacyjnego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 xml:space="preserve">lekarze specjaliści w dziedzinie okulistyki </w:t>
            </w:r>
          </w:p>
        </w:tc>
      </w:tr>
      <w:tr w:rsidR="00BA290B">
        <w:trPr>
          <w:trHeight w:val="8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1.7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zasady kwalifikacji chorych wymagających udzielenia świadczenia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t xml:space="preserve">1) </w:t>
            </w:r>
            <w:r>
              <w:rPr>
                <w:sz w:val="20"/>
              </w:rPr>
              <w:t>kryteria kwalifikacji zostały określone w opisach programów lekowych;</w:t>
            </w:r>
          </w:p>
          <w:p w:rsidR="00BA290B" w:rsidRDefault="001B507D">
            <w:pPr>
              <w:jc w:val="left"/>
            </w:pPr>
            <w:r>
              <w:t xml:space="preserve">2) </w:t>
            </w:r>
            <w:r>
              <w:rPr>
                <w:sz w:val="20"/>
              </w:rPr>
              <w:t>kwalifikacja lub weryfikacja skuteczności leczenia dokonywana jest w oparciu o wnioski przedłożone za pośrednictwem elektronicznego systemu monitorowania programów lekowych</w:t>
            </w:r>
          </w:p>
        </w:tc>
      </w:tr>
      <w:tr w:rsidR="00BA290B">
        <w:trPr>
          <w:trHeight w:val="9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1.8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>specyfikacja zasadniczych procedur medycznych wykonywanych w trakcie udzielania świadczenia (wg ICD 9 CM)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B" w:rsidRDefault="001B507D">
            <w:pPr>
              <w:jc w:val="left"/>
            </w:pPr>
            <w:r>
              <w:rPr>
                <w:sz w:val="20"/>
              </w:rPr>
              <w:t xml:space="preserve">89.00 – porada lekarska, konsultacja, asysta </w:t>
            </w:r>
          </w:p>
        </w:tc>
      </w:tr>
    </w:tbl>
    <w:p w:rsidR="00BA290B" w:rsidRDefault="00BA290B"/>
    <w:sectPr w:rsidR="00BA290B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0B"/>
    <w:rsid w:val="00180EF9"/>
    <w:rsid w:val="001A47FD"/>
    <w:rsid w:val="001B507D"/>
    <w:rsid w:val="00664B73"/>
    <w:rsid w:val="00B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4BE24-9F89-4687-A094-6EA83321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....../2022/DGL</vt:lpstr>
    </vt:vector>
  </TitlesOfParts>
  <Company>NFZ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....../2022/DGL</dc:title>
  <dc:subject>w sprawie określenia warunków zawierania i realizacji umów w rodzaju leczenie szpitalne w zakresie programy lekowe</dc:subject>
  <dc:creator>agata.rodak</dc:creator>
  <cp:lastModifiedBy>Rodak Agata</cp:lastModifiedBy>
  <cp:revision>5</cp:revision>
  <dcterms:created xsi:type="dcterms:W3CDTF">2022-06-22T05:37:00Z</dcterms:created>
  <dcterms:modified xsi:type="dcterms:W3CDTF">2022-06-28T06:14:00Z</dcterms:modified>
  <cp:category>Akt prawny</cp:category>
</cp:coreProperties>
</file>