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0B" w:rsidRDefault="009A7F0B" w:rsidP="009A7F0B">
      <w:pPr>
        <w:keepNext/>
        <w:spacing w:before="120" w:after="120" w:line="360" w:lineRule="auto"/>
        <w:ind w:left="986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</w:t>
      </w:r>
      <w:r w:rsidR="007610E1">
        <w:rPr>
          <w:color w:val="000000"/>
          <w:u w:color="000000"/>
        </w:rPr>
        <w:t>5 </w:t>
      </w:r>
      <w:r>
        <w:rPr>
          <w:color w:val="000000"/>
          <w:u w:color="000000"/>
        </w:rPr>
        <w:t>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9A7F0B" w:rsidRDefault="009A7F0B" w:rsidP="009A7F0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programów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891"/>
        <w:gridCol w:w="2260"/>
        <w:gridCol w:w="1799"/>
        <w:gridCol w:w="3198"/>
        <w:gridCol w:w="5582"/>
      </w:tblGrid>
      <w:tr w:rsidR="009A7F0B" w:rsidTr="00E04F65">
        <w:trPr>
          <w:trHeight w:val="84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KOD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NUMER ZAŁĄCZNIKA Z OBWIESZCZENIA MZ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ROZPOZNANIE KLINICZNE</w:t>
            </w:r>
          </w:p>
          <w:p w:rsidR="009A7F0B" w:rsidRDefault="009A7F0B" w:rsidP="00AD7420">
            <w:pPr>
              <w:jc w:val="center"/>
            </w:pPr>
            <w:r>
              <w:rPr>
                <w:b/>
                <w:sz w:val="16"/>
              </w:rPr>
              <w:t>ICD-10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NAZWA PROGRAMU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SUBSTANCJE CZYNNE</w:t>
            </w:r>
          </w:p>
        </w:tc>
      </w:tr>
      <w:tr w:rsidR="009A7F0B" w:rsidTr="00E04F65">
        <w:trPr>
          <w:trHeight w:val="3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9A7F0B" w:rsidTr="00E04F65">
        <w:trPr>
          <w:trHeight w:val="9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E83B3F">
              <w:rPr>
                <w:b/>
                <w:sz w:val="16"/>
              </w:rPr>
              <w:t xml:space="preserve">chorych na </w:t>
            </w:r>
            <w:r>
              <w:rPr>
                <w:b/>
                <w:sz w:val="16"/>
              </w:rPr>
              <w:t>przewlekłe wirusowe zapalenia wątroby typu B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84172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INTERFERON PEGYLOWANY ALFA-2A, , LAMIWUDYNA, ENTEKAWIR, TENOFOWIR</w:t>
            </w:r>
          </w:p>
        </w:tc>
      </w:tr>
      <w:tr w:rsidR="009A7F0B" w:rsidTr="00E04F65">
        <w:trPr>
          <w:trHeight w:val="91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03.0000.303.02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15, C 16, C 17, C 18, C 20, C 48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nowotworów podścieliska przewodu pokarmowego (GIST)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IMATYNIB, SUNITYNIB, SORAFENIB</w:t>
            </w:r>
          </w:p>
        </w:tc>
      </w:tr>
      <w:tr w:rsidR="009A7F0B" w:rsidTr="00E04F65">
        <w:trPr>
          <w:trHeight w:val="78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03.0000.304.02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18, C 19, C 20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zaawansowanego raka jelita grubego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CETUKSYMAB, PANITUMUMAB, AFLIBERCEPT, TRIFLURYDYNA + TYPIRACYL</w:t>
            </w:r>
          </w:p>
        </w:tc>
      </w:tr>
      <w:tr w:rsidR="009A7F0B" w:rsidTr="00E04F65">
        <w:trPr>
          <w:trHeight w:val="70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03.0000.305.02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22.0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raka </w:t>
            </w:r>
            <w:proofErr w:type="spellStart"/>
            <w:r>
              <w:rPr>
                <w:b/>
                <w:sz w:val="16"/>
              </w:rPr>
              <w:t>wątrobowokomórkowego</w:t>
            </w:r>
            <w:proofErr w:type="spellEnd"/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SORAFENIB, KABOZANYTYNIB, ATEZOLIZUMAB</w:t>
            </w:r>
          </w:p>
        </w:tc>
      </w:tr>
      <w:tr w:rsidR="009A7F0B" w:rsidTr="00E04F65">
        <w:trPr>
          <w:trHeight w:val="90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03.0000.306.02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34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niedrobnokomórkowego</w:t>
            </w:r>
            <w:proofErr w:type="spellEnd"/>
            <w:r>
              <w:rPr>
                <w:b/>
                <w:sz w:val="16"/>
              </w:rPr>
              <w:t xml:space="preserve"> lub drobnokomórkowego raka płuca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KRYZOTYNIB, OZYMERTYNIB, NIWOLUMAB, PEMBROLIZUMAB, ATEZOLIZUMAB, AFATYNIB, NINTEDANIB, ALEKTYNIB, CERYTYNIB, BRYGATYNIB, DURWALUMAB, DAKOMITYNIB, LORLATYNIB</w:t>
            </w:r>
          </w:p>
        </w:tc>
      </w:tr>
      <w:tr w:rsidR="009A7F0B" w:rsidTr="00E04F65">
        <w:trPr>
          <w:trHeight w:val="87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03.0000.308.02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48, C 49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mięsaków tkanek miękkich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TRABEKTEDYNA, PAZOPANIB, SUNITYNIB</w:t>
            </w:r>
          </w:p>
        </w:tc>
      </w:tr>
      <w:tr w:rsidR="009A7F0B" w:rsidTr="00E04F65">
        <w:trPr>
          <w:trHeight w:val="81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03.0000.309.02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B.9.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50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raka piersi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TRASTUZUMAB, LAPATYNIB, PERTUZUMAB, PALBOCYKLIB, RYBOCYKLIB, TRASTUZUMAB EMTAZYNA, ABEMACYKLIB</w:t>
            </w:r>
          </w:p>
        </w:tc>
      </w:tr>
      <w:tr w:rsidR="009A7F0B" w:rsidTr="00E04F65">
        <w:trPr>
          <w:trHeight w:val="81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64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rakiem nerki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SUNITYNIB, SORAFENIB, EWEROLIMUS, PAZOPANIB, AKSYTYNIB, TEMSYROLIMUS, KABOZANTINIB, NIWOLUMAB, IPILIMUMAB</w:t>
            </w:r>
          </w:p>
        </w:tc>
      </w:tr>
      <w:tr w:rsidR="009A7F0B" w:rsidTr="00E04F65">
        <w:trPr>
          <w:trHeight w:val="91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C82.0, C82.1, C82.7 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złośliwe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OBINUTUZUMAB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03.0000.314.02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B.14.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92.1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DASATYNIB, NILOTYNIB, BOSUTYNIB, PONATYNIB</w:t>
            </w:r>
          </w:p>
        </w:tc>
      </w:tr>
      <w:tr w:rsidR="009A7F0B" w:rsidTr="00E04F65">
        <w:trPr>
          <w:trHeight w:val="105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B.15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66, D 67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Zapobieganie krwawieniom u dzieci z hemofilią A i B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Koncentrat czynnika krzepnięcia VIII,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Koncentrat czynnika krzepnięcia IX</w:t>
            </w:r>
          </w:p>
        </w:tc>
      </w:tr>
      <w:tr w:rsidR="009A7F0B" w:rsidTr="00E04F65">
        <w:trPr>
          <w:trHeight w:val="289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03.0000.317.02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80, W TYM: D 80.0, D 80.1, D 80.3, D 80.4, D 80.5, D 80.6, D 80.8, D 80.9, D 81 W CAŁOŚCI, D 82, W TYM: D 82.0, D 82.1, D 82.3, D 82.8, D 82.9, D 83, W TYM: D 83.0, D 83.1, D 83.3, D 83.8, D 83.9, D 89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pierwotnych niedoborów odporności u dzieci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E04F65">
        <w:trPr>
          <w:trHeight w:val="99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03.0000.318.02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B.18.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22.8, E 30.9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przedwczesnego dojrzewania płciowego u dzieci  lub zagrażającej patologicznej niskorosłości na skutek szybko postępującego dojrzewania płciowego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TRIPTORELINA</w:t>
            </w:r>
          </w:p>
        </w:tc>
      </w:tr>
      <w:tr w:rsidR="009A7F0B" w:rsidTr="00E04F65">
        <w:trPr>
          <w:trHeight w:val="97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03.0000.319.02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B.19.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23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somatotropinową niedoczynnością przysadki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9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B.20.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34.3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ciężkim pierwotnym niedoborem IGF-1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MEKASERMINA</w:t>
            </w:r>
          </w:p>
        </w:tc>
      </w:tr>
      <w:tr w:rsidR="009A7F0B" w:rsidTr="00E04F65">
        <w:trPr>
          <w:trHeight w:val="97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72.1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ciężkich wrodzonych </w:t>
            </w:r>
            <w:proofErr w:type="spellStart"/>
            <w:r>
              <w:rPr>
                <w:b/>
                <w:sz w:val="16"/>
              </w:rPr>
              <w:t>hiperhomocysteinemii</w:t>
            </w:r>
            <w:proofErr w:type="spellEnd"/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BETAINA BEZWODNA</w:t>
            </w:r>
          </w:p>
        </w:tc>
      </w:tr>
      <w:tr w:rsidR="009A7F0B" w:rsidTr="00E04F65">
        <w:trPr>
          <w:trHeight w:val="7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03.0000.322.02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B.22.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74.0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Pompego</w:t>
            </w:r>
            <w:proofErr w:type="spellEnd"/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ALGLUKOZYDAZA ALFA</w:t>
            </w:r>
          </w:p>
        </w:tc>
      </w:tr>
      <w:tr w:rsidR="009A7F0B" w:rsidTr="00E04F65">
        <w:trPr>
          <w:trHeight w:val="7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03.0000.323.02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B.23.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75.2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Gauchera</w:t>
            </w:r>
            <w:proofErr w:type="spellEnd"/>
            <w:r>
              <w:rPr>
                <w:b/>
                <w:sz w:val="16"/>
              </w:rPr>
              <w:t xml:space="preserve"> typu I oraz typu III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IMIGLUCERAZA, ELIGLUSTAT, WELAGLUCERAZA ALFA</w:t>
            </w:r>
          </w:p>
        </w:tc>
      </w:tr>
      <w:tr w:rsidR="009A7F0B" w:rsidTr="00E04F65">
        <w:trPr>
          <w:trHeight w:val="76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03.0000.324.02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B.24.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76.0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Hurler</w:t>
            </w:r>
            <w:proofErr w:type="spellEnd"/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LARONIDAZA</w:t>
            </w:r>
          </w:p>
        </w:tc>
      </w:tr>
      <w:tr w:rsidR="009A7F0B" w:rsidTr="00E04F65">
        <w:trPr>
          <w:trHeight w:val="96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03.0000.325.02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76.1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mukopolisacharydozy</w:t>
            </w:r>
            <w:proofErr w:type="spellEnd"/>
            <w:r>
              <w:rPr>
                <w:b/>
                <w:sz w:val="16"/>
              </w:rPr>
              <w:t xml:space="preserve"> typu II (zespół Huntera)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IDURSULFAZA</w:t>
            </w:r>
          </w:p>
        </w:tc>
      </w:tr>
      <w:tr w:rsidR="009A7F0B" w:rsidTr="00E04F65">
        <w:trPr>
          <w:trHeight w:val="96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84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przewlekłych zakażeń płuc u świadczeniobiorców z mukowiscydozą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TOBRAMYCYNA, LEWOFLOKSACYNA</w:t>
            </w:r>
          </w:p>
        </w:tc>
      </w:tr>
      <w:tr w:rsidR="009A7F0B" w:rsidTr="00E04F65">
        <w:trPr>
          <w:trHeight w:val="96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03.0000.328.02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B.28.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G 24.3, G 24.4, </w:t>
            </w:r>
            <w:r>
              <w:rPr>
                <w:color w:val="000000"/>
                <w:sz w:val="16"/>
                <w:u w:color="000000"/>
              </w:rPr>
              <w:br/>
              <w:t xml:space="preserve">G 24.5, G 51.3, </w:t>
            </w:r>
            <w:r>
              <w:rPr>
                <w:color w:val="000000"/>
                <w:sz w:val="16"/>
                <w:u w:color="000000"/>
              </w:rPr>
              <w:br/>
              <w:t>G 24.8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dystonii ogniskowych i połowiczego kurczu twarzy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E04F65">
        <w:trPr>
          <w:trHeight w:val="100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03.0000.329.02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B.29.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35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stwardnienia rozsianego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INTERFERON BETA, OCTAN GLATIRAMERU,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FUMARAN DIMETYLU, PEGINTERFERON BETA-1A, TERYFLUNOMID</w:t>
            </w:r>
          </w:p>
        </w:tc>
      </w:tr>
      <w:tr w:rsidR="009A7F0B" w:rsidTr="00E04F65">
        <w:trPr>
          <w:trHeight w:val="100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03.0000.330.02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80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spastyczności w mózgowym porażeniu dziecięcym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E04F65">
        <w:trPr>
          <w:trHeight w:val="1005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 27, I 27.0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tętniczego nadciśnienia płucnego (TNP)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ILOPROST, BOSENTAN, TREPROSTINIL, SILDENAFIL, EPOPROSTENOL, MACYTENTAN, RIOCYGUAT, SELEKSYPAG</w:t>
            </w:r>
          </w:p>
        </w:tc>
      </w:tr>
      <w:tr w:rsidR="009A7F0B" w:rsidTr="00E04F65">
        <w:trPr>
          <w:trHeight w:val="100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03.0000.332.02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B.32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 50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pacjentów z chorobą </w:t>
            </w:r>
            <w:proofErr w:type="spellStart"/>
            <w:r>
              <w:rPr>
                <w:b/>
                <w:sz w:val="16"/>
              </w:rPr>
              <w:t>Leśniowskiego-Crohna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INFLIKSYMAB,ADALIMUMAB, USTEKINUMAB, WEDOLIZUMAB</w:t>
            </w:r>
          </w:p>
        </w:tc>
      </w:tr>
      <w:tr w:rsidR="009A7F0B" w:rsidTr="00E04F65">
        <w:trPr>
          <w:trHeight w:val="29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B.33.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05, M 06, M 08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E83B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E83B3F">
              <w:rPr>
                <w:b/>
                <w:sz w:val="16"/>
              </w:rPr>
              <w:t xml:space="preserve">chorych z aktywną </w:t>
            </w:r>
            <w:r>
              <w:rPr>
                <w:b/>
                <w:sz w:val="16"/>
              </w:rPr>
              <w:t>postaci</w:t>
            </w:r>
            <w:r w:rsidR="00E83B3F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reumatoidalnego zapalenia stawów i młodzieńczego idiopatycznego zapalenia stawów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 ETANERCEPT,  ADALIMUMAB,  RYTUKSYMAB, GOLIMUMAB, CERTOLIZUMAB PEGOL,TOCILIZUMAB, TOFACYTYNIB, BARICYTYNIB</w:t>
            </w:r>
            <w:r w:rsidR="00527FA4">
              <w:rPr>
                <w:sz w:val="16"/>
              </w:rPr>
              <w:t xml:space="preserve">, </w:t>
            </w:r>
            <w:r w:rsidR="00527FA4" w:rsidRPr="00527FA4">
              <w:rPr>
                <w:sz w:val="16"/>
              </w:rPr>
              <w:t>UPADACYTYNIB</w:t>
            </w:r>
            <w:r w:rsidR="00D837F3">
              <w:rPr>
                <w:sz w:val="16"/>
              </w:rPr>
              <w:t xml:space="preserve">, </w:t>
            </w:r>
            <w:r w:rsidR="00D837F3" w:rsidRPr="00D837F3">
              <w:rPr>
                <w:sz w:val="16"/>
              </w:rPr>
              <w:t>ANAKINRA</w:t>
            </w:r>
          </w:p>
        </w:tc>
      </w:tr>
      <w:tr w:rsidR="009A7F0B" w:rsidTr="00E04F65">
        <w:trPr>
          <w:trHeight w:val="93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03.0000.335.02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B.35.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L 40.5, M 07.1, </w:t>
            </w:r>
            <w:r>
              <w:rPr>
                <w:color w:val="000000"/>
                <w:sz w:val="16"/>
                <w:u w:color="000000"/>
              </w:rPr>
              <w:br/>
              <w:t>M 07.2, M 07.3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E83B3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E83B3F">
              <w:rPr>
                <w:b/>
                <w:sz w:val="16"/>
              </w:rPr>
              <w:t xml:space="preserve">chorych z aktywną </w:t>
            </w:r>
            <w:r>
              <w:rPr>
                <w:b/>
                <w:sz w:val="16"/>
              </w:rPr>
              <w:t>postaci</w:t>
            </w:r>
            <w:r w:rsidR="00E83B3F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łuszczycowego zapalenia stawów (ŁZS)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ETANERCEPT, ADALIMUMAB, GOLIMUMAB, CERTOLIZUMAB PEGOL, SEKUKINUMAB, TOFACYTYNIB, IKSEKIZUMAB</w:t>
            </w:r>
            <w:r w:rsidR="00527FA4">
              <w:rPr>
                <w:sz w:val="16"/>
              </w:rPr>
              <w:t xml:space="preserve">, </w:t>
            </w:r>
            <w:r w:rsidR="00527FA4" w:rsidRPr="00527FA4">
              <w:rPr>
                <w:sz w:val="16"/>
              </w:rPr>
              <w:t>UPADACYTYNIB</w:t>
            </w:r>
          </w:p>
        </w:tc>
      </w:tr>
      <w:tr w:rsidR="009A7F0B" w:rsidTr="00E04F65">
        <w:trPr>
          <w:trHeight w:val="1290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03.0000.336.02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B.36.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45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E83B3F">
              <w:rPr>
                <w:b/>
                <w:sz w:val="16"/>
              </w:rPr>
              <w:t xml:space="preserve">chorych z </w:t>
            </w:r>
            <w:r>
              <w:rPr>
                <w:b/>
                <w:sz w:val="16"/>
              </w:rPr>
              <w:t>aktywn</w:t>
            </w:r>
            <w:r w:rsidR="00E83B3F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postaci</w:t>
            </w:r>
            <w:r w:rsidR="00E83B3F">
              <w:rPr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 zesztywniającego zapalenia stawów kręgosłupa (ZZSK)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INFLIKSYMAB, ETANERCEPT, ADALIMUMAB, GOLIMUMAB, CERTOLIZUMAB PEGOL, SEKUKINUMAB</w:t>
            </w:r>
            <w:r w:rsidR="00527FA4">
              <w:rPr>
                <w:sz w:val="16"/>
              </w:rPr>
              <w:t xml:space="preserve">, </w:t>
            </w:r>
            <w:r w:rsidR="00527FA4" w:rsidRPr="00527FA4">
              <w:rPr>
                <w:sz w:val="16"/>
              </w:rPr>
              <w:t>UPADACYTYNIB</w:t>
            </w:r>
            <w:r w:rsidR="00B05EC4">
              <w:rPr>
                <w:sz w:val="16"/>
              </w:rPr>
              <w:t xml:space="preserve">, </w:t>
            </w:r>
            <w:r w:rsidR="00B05EC4" w:rsidRPr="00B05EC4">
              <w:rPr>
                <w:sz w:val="16"/>
              </w:rPr>
              <w:t>IKSEKIZUMAB</w:t>
            </w:r>
          </w:p>
        </w:tc>
      </w:tr>
      <w:tr w:rsidR="009A7F0B" w:rsidTr="00E04F65">
        <w:trPr>
          <w:trHeight w:val="967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03.0000.337.02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B.37.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18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niedokrwistości w przebiegu przewlekłej niewydolności nerek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EPOETYNA ALFA, DARBEPOETYNA ALFA, </w:t>
            </w:r>
          </w:p>
        </w:tc>
      </w:tr>
      <w:tr w:rsidR="009A7F0B" w:rsidTr="00E04F65">
        <w:trPr>
          <w:trHeight w:val="1088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03.0000.338.02</w:t>
            </w:r>
          </w:p>
        </w:tc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B.38.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18</w:t>
            </w:r>
          </w:p>
        </w:tc>
        <w:tc>
          <w:tcPr>
            <w:tcW w:w="3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przewlekłą niewydolnością nerek (PNN)</w:t>
            </w:r>
          </w:p>
        </w:tc>
        <w:tc>
          <w:tcPr>
            <w:tcW w:w="5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1077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03.0000.339.02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B.39.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25.8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Pr="00AD7420" w:rsidRDefault="009A7F0B" w:rsidP="00F602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wtórnej nadczynności przytarczyc u pacjentów </w:t>
            </w:r>
            <w:r w:rsidR="00AD7420" w:rsidRPr="007610E1">
              <w:rPr>
                <w:b/>
                <w:sz w:val="16"/>
              </w:rPr>
              <w:t>leczonych nerkozastępczo dializami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CYNAKALCET</w:t>
            </w:r>
            <w:r w:rsidR="00AD7420">
              <w:rPr>
                <w:sz w:val="16"/>
              </w:rPr>
              <w:t>, PARYKALCYTOL</w:t>
            </w:r>
          </w:p>
        </w:tc>
      </w:tr>
      <w:tr w:rsidR="009A7F0B" w:rsidTr="00E04F65">
        <w:trPr>
          <w:trHeight w:val="1039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03.0000.340.02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B.40.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 07.2, P 07.3, P 27.1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Profilaktyka zakażeń wirusem RS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PALIWIZUMAB</w:t>
            </w:r>
          </w:p>
        </w:tc>
      </w:tr>
      <w:tr w:rsidR="009A7F0B" w:rsidTr="00E04F65">
        <w:trPr>
          <w:trHeight w:val="502"/>
        </w:trPr>
        <w:tc>
          <w:tcPr>
            <w:tcW w:w="6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03.0000.341.02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B.41.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87.1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zespołu </w:t>
            </w:r>
            <w:proofErr w:type="spellStart"/>
            <w:r>
              <w:rPr>
                <w:b/>
                <w:sz w:val="16"/>
              </w:rPr>
              <w:t>Prader</w:t>
            </w:r>
            <w:proofErr w:type="spellEnd"/>
            <w:r>
              <w:rPr>
                <w:b/>
                <w:sz w:val="16"/>
              </w:rPr>
              <w:t xml:space="preserve"> - Willi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700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96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niskorosłych dzieci z Zespołem Turnera (ZT)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69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 45, J 82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z ciężką postacią astmy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OMALIZUMAB, MEPOLIZUMAB, BENRALIZUMAB, DUPILUMAB</w:t>
            </w:r>
          </w:p>
        </w:tc>
      </w:tr>
      <w:tr w:rsidR="009A7F0B" w:rsidTr="00E04F65">
        <w:trPr>
          <w:trHeight w:val="21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B.46.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35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stwardnienia rozsianego po niepowodzeniu terapii lekami pierwszego rzutu lub szybko rozwijającej się ciężkiej postaci stwardnienia rozsianego lub pierwotnie postępującej postaci stwardnienia rozsianego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FINGOLIMOD, NATALIZUMAB, OKRELIZUMAB, KLADRYBINA, ALEMTUZUMAB</w:t>
            </w:r>
          </w:p>
        </w:tc>
      </w:tr>
      <w:tr w:rsidR="009A7F0B" w:rsidTr="00E04F65">
        <w:trPr>
          <w:trHeight w:val="816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03.0000.347.02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B.47.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 40.0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umiarkowanej i ciężkiej postaci łuszczycy plackowatej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USTEKINUMAB, ADALIMUMAB, ETANERCEPT, INFLIKSYMAB, IKSEKIZUMAB, SEKUKINUMAB, GUSELKUMAB, RYZANKIZUMAB, CERTOLIZUMAB PEGOL, TYLDRAKIZUMAB</w:t>
            </w:r>
          </w:p>
        </w:tc>
      </w:tr>
      <w:tr w:rsidR="009A7F0B" w:rsidTr="00E04F65">
        <w:trPr>
          <w:trHeight w:val="843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B.50.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C 48, C 56, C 57 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raka jajnika, raka jajowodu lub raka otrzewnej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OLAPARYB, NIRAPARYB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 00, C 01, C 02, C 03, C 04, C 05, C 05.0,  </w:t>
            </w:r>
            <w:r>
              <w:rPr>
                <w:color w:val="000000"/>
                <w:sz w:val="16"/>
                <w:u w:color="000000"/>
              </w:rPr>
              <w:br/>
              <w:t xml:space="preserve">C 05.1, C 05.2, </w:t>
            </w:r>
            <w:r>
              <w:rPr>
                <w:color w:val="000000"/>
                <w:sz w:val="16"/>
                <w:u w:color="000000"/>
              </w:rPr>
              <w:br/>
              <w:t xml:space="preserve">C 05.8, C 05.9, C 06, C 07, C 08, C 09, </w:t>
            </w:r>
            <w:r>
              <w:rPr>
                <w:color w:val="000000"/>
                <w:sz w:val="16"/>
                <w:u w:color="000000"/>
              </w:rPr>
              <w:br/>
              <w:t>C 09.0, C 09.1,</w:t>
            </w:r>
            <w:r>
              <w:rPr>
                <w:color w:val="000000"/>
                <w:sz w:val="16"/>
                <w:u w:color="000000"/>
              </w:rPr>
              <w:br/>
              <w:t xml:space="preserve"> C 09.8, C 09.9, C 10, </w:t>
            </w:r>
            <w:r>
              <w:rPr>
                <w:color w:val="000000"/>
                <w:sz w:val="16"/>
                <w:u w:color="000000"/>
              </w:rPr>
              <w:br/>
              <w:t xml:space="preserve">C 10.0, C 10.1, </w:t>
            </w:r>
            <w:r>
              <w:rPr>
                <w:color w:val="000000"/>
                <w:sz w:val="16"/>
                <w:u w:color="000000"/>
              </w:rPr>
              <w:br/>
              <w:t xml:space="preserve">C 10.2, C 10.3, </w:t>
            </w:r>
            <w:r>
              <w:rPr>
                <w:color w:val="000000"/>
                <w:sz w:val="16"/>
                <w:u w:color="000000"/>
              </w:rPr>
              <w:br/>
              <w:t xml:space="preserve">C 10.4, C 10.8, </w:t>
            </w:r>
            <w:r>
              <w:rPr>
                <w:color w:val="000000"/>
                <w:sz w:val="16"/>
                <w:u w:color="000000"/>
              </w:rPr>
              <w:br/>
              <w:t xml:space="preserve">C 10.9, C 12, C 13, </w:t>
            </w:r>
            <w:r>
              <w:rPr>
                <w:color w:val="000000"/>
                <w:sz w:val="16"/>
                <w:u w:color="000000"/>
              </w:rPr>
              <w:br/>
              <w:t xml:space="preserve">C 13.0, C 13.1, </w:t>
            </w:r>
            <w:r>
              <w:rPr>
                <w:color w:val="000000"/>
                <w:sz w:val="16"/>
                <w:u w:color="000000"/>
              </w:rPr>
              <w:br/>
              <w:t xml:space="preserve">C 13.2, C 13.8, </w:t>
            </w:r>
            <w:r>
              <w:rPr>
                <w:color w:val="000000"/>
                <w:sz w:val="16"/>
                <w:u w:color="000000"/>
              </w:rPr>
              <w:br/>
              <w:t xml:space="preserve">C 13.9, C 14, C 32, C 32.0, </w:t>
            </w:r>
            <w:r>
              <w:rPr>
                <w:color w:val="000000"/>
                <w:sz w:val="16"/>
                <w:u w:color="000000"/>
              </w:rPr>
              <w:br/>
              <w:t xml:space="preserve">C 32.1, C 32.2, </w:t>
            </w:r>
            <w:r>
              <w:rPr>
                <w:color w:val="000000"/>
                <w:sz w:val="16"/>
                <w:u w:color="000000"/>
              </w:rPr>
              <w:br/>
              <w:t>C 32.3,  C32.8, C 32.9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płaskonabłonkowego raka narządów głowy i szyi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CETUKSYMAB, NIWOLUMAB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B.53.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25.4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wysoko zróżnicowanego nowotworu neuroendokrynnego trzustki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EWEROLIMUS, SUNITYNIB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90.0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szpiczaka plazmocytowego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LENALIDOMID, POMALIDOMID, DARATUMUMAB, KARFILZOMIB, IKSAZOMIB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B.55.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 51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wrzodziejącym zapaleniem jelita grubego (WZJG)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INFLIKSYMAB, WEDOLIZUMAB, TOFACYTYNIB, USTEKINUMAB 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B.56.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61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opornego na kastrację raka gruczołu krokowego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OCTAN ABIRATERONU, ENZALUTAMID, DICHLOREK RADU RA-223, APALUTAMID, DAROLUTAMID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 61, I 63, I 69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spastyczności kończyny górnej i/lub dolnej po udarze mózgu z użyciem toksyny botulinowej typu 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B.58.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16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zaawansowanego raka żołądka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TRASTUZUMAB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03.0000.359.02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B.59.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czerniaka skóry </w:t>
            </w:r>
            <w:r>
              <w:rPr>
                <w:b/>
                <w:color w:val="000000"/>
                <w:sz w:val="16"/>
                <w:u w:color="000000"/>
              </w:rPr>
              <w:br/>
              <w:t>lub błon śluzowych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NIWOLUMAB, PEMBROLIZUMAB, WEMURAFENIB, KOBIMETYNIB, DABRAFENIB, TRAMETYNIB, BINIMETYNIB, ENKORAFENIB, IPILIMUMAB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B.61.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E72.0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wczesnodziecięcą postać cystynozy </w:t>
            </w:r>
            <w:proofErr w:type="spellStart"/>
            <w:r>
              <w:rPr>
                <w:b/>
                <w:sz w:val="16"/>
              </w:rPr>
              <w:t>nefropatycznej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CYSTEAMINA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 80, w tym: D 80.0, D 80.1, D 80.3, D 80.4, D 80.5, D 80.6, D 80.8, D 80.9; D 81.9;</w:t>
            </w:r>
            <w:r>
              <w:rPr>
                <w:color w:val="000000"/>
                <w:sz w:val="16"/>
                <w:u w:color="000000"/>
              </w:rPr>
              <w:br/>
              <w:t xml:space="preserve"> D 82 w tym: D 82.0, D 82.1, D 82.3, D 82.8, D 82.9;</w:t>
            </w:r>
            <w:r>
              <w:rPr>
                <w:color w:val="000000"/>
                <w:sz w:val="16"/>
                <w:u w:color="000000"/>
              </w:rPr>
              <w:br/>
              <w:t>D 83 w tym: D 83.0, D 83.1, D 83.8, D 83.9; D 89.9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pierwotnych niedoborów odporności (PNO) u pacjentów dorosłych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50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 62.9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hormonem wzrostu niskorosłych dzieci urodzonych jako zbyt małe w porównaniu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do czasu trwania ciąży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(SGA lub IUGR)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828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B.65.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białaczkę limfoblastyczną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DASATYNIB, BLINATUMOMAB, PONATYNIB, INOTUZUMAB OZOGAMYCYNY, TISAGENLECLEUCEL</w:t>
            </w:r>
          </w:p>
        </w:tc>
      </w:tr>
      <w:tr w:rsidR="009A7F0B" w:rsidTr="00E04F65">
        <w:trPr>
          <w:trHeight w:val="82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B.66.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pierwotne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skórne T – komórkowe 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BEKSAROTEN, BRENTUKSYMAB VEDOTIN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03.0000.367.02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B.67.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G 61.8, G 62.8, </w:t>
            </w:r>
            <w:r>
              <w:rPr>
                <w:color w:val="000000"/>
                <w:sz w:val="16"/>
                <w:u w:color="000000"/>
              </w:rPr>
              <w:br/>
              <w:t xml:space="preserve">G 63.1, G 70, </w:t>
            </w:r>
            <w:r>
              <w:rPr>
                <w:color w:val="000000"/>
                <w:sz w:val="16"/>
                <w:u w:color="000000"/>
              </w:rPr>
              <w:br/>
              <w:t xml:space="preserve">G 04.8, G 73.1, </w:t>
            </w:r>
            <w:r>
              <w:rPr>
                <w:color w:val="000000"/>
                <w:sz w:val="16"/>
                <w:u w:color="000000"/>
              </w:rPr>
              <w:br/>
              <w:t xml:space="preserve">G 73.2, G 72.4, </w:t>
            </w:r>
            <w:r>
              <w:rPr>
                <w:color w:val="000000"/>
                <w:sz w:val="16"/>
                <w:u w:color="000000"/>
              </w:rPr>
              <w:br/>
              <w:t xml:space="preserve">G 61.0, G 36.0, </w:t>
            </w:r>
            <w:r>
              <w:rPr>
                <w:color w:val="000000"/>
                <w:sz w:val="16"/>
                <w:u w:color="000000"/>
              </w:rPr>
              <w:br/>
              <w:t>M 33.0, M 33.1,</w:t>
            </w:r>
          </w:p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 33.2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immunoglobulinami chorób neurologicznych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IMMUNOGLOBULINY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B.70.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H35.3</w:t>
            </w:r>
            <w:r w:rsidR="007E6FBC">
              <w:rPr>
                <w:sz w:val="16"/>
              </w:rPr>
              <w:t>, H36.0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F602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F60206" w:rsidRPr="00F60206">
              <w:rPr>
                <w:b/>
                <w:sz w:val="16"/>
              </w:rPr>
              <w:t>pacjentów z chorobami siatkówki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AFLIBERCEPT, RANIBIZUMAB, BROLUCIZUMAB</w:t>
            </w:r>
            <w:r w:rsidR="0062075D">
              <w:rPr>
                <w:sz w:val="16"/>
              </w:rPr>
              <w:t xml:space="preserve">, </w:t>
            </w:r>
            <w:r w:rsidR="0062075D" w:rsidRPr="0062075D">
              <w:rPr>
                <w:sz w:val="16"/>
              </w:rPr>
              <w:t>BEWACYZUMAB</w:t>
            </w:r>
            <w:r w:rsidR="00771D74">
              <w:rPr>
                <w:sz w:val="16"/>
              </w:rPr>
              <w:t xml:space="preserve">, </w:t>
            </w:r>
            <w:r w:rsidR="00771D74" w:rsidRPr="00771D74">
              <w:rPr>
                <w:sz w:val="16"/>
              </w:rPr>
              <w:t>DEKSAMETAZON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B.71.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F6020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terapią </w:t>
            </w:r>
            <w:proofErr w:type="spellStart"/>
            <w:r>
              <w:rPr>
                <w:b/>
                <w:sz w:val="16"/>
              </w:rPr>
              <w:t>bezinterferonową</w:t>
            </w:r>
            <w:proofErr w:type="spellEnd"/>
            <w:r>
              <w:rPr>
                <w:b/>
                <w:sz w:val="16"/>
              </w:rPr>
              <w:t xml:space="preserve"> </w:t>
            </w:r>
            <w:r w:rsidR="00F60206">
              <w:rPr>
                <w:b/>
                <w:sz w:val="16"/>
              </w:rPr>
              <w:t>chorych na przewlekłe wirusowe zapalenie wątroby typu C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LEDIPASWIR + SOFOSBUWIR,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, ELBASWIR + GRAZOPREWIR,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SOFOSBUWIR + WELPATASWIR, GLECAPREWIR + PIBRENTASWIR,</w:t>
            </w:r>
          </w:p>
          <w:p w:rsidR="009A7F0B" w:rsidRDefault="009A7F0B" w:rsidP="00B75D1F">
            <w:pPr>
              <w:jc w:val="center"/>
            </w:pPr>
            <w:r>
              <w:rPr>
                <w:sz w:val="16"/>
              </w:rPr>
              <w:t xml:space="preserve"> SOFOSBUVIR+WELPATASWIR+WOKSYLEPREWIR</w:t>
            </w:r>
          </w:p>
        </w:tc>
      </w:tr>
      <w:tr w:rsidR="009A7F0B" w:rsidTr="00E04F65">
        <w:trPr>
          <w:trHeight w:val="692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B.73.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 31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neurogennej </w:t>
            </w:r>
            <w:proofErr w:type="spellStart"/>
            <w:r>
              <w:rPr>
                <w:b/>
                <w:sz w:val="16"/>
              </w:rPr>
              <w:t>nadreaktywności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wypieracza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TOKSYNA BOTULINOWA TYPU A</w:t>
            </w:r>
          </w:p>
        </w:tc>
      </w:tr>
      <w:tr w:rsidR="009A7F0B" w:rsidTr="00E04F65">
        <w:trPr>
          <w:trHeight w:val="83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 27, I 27.0 i/lub </w:t>
            </w:r>
            <w:r>
              <w:rPr>
                <w:color w:val="000000"/>
                <w:sz w:val="16"/>
                <w:u w:color="000000"/>
              </w:rPr>
              <w:br/>
              <w:t>I 26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przewlekłego zakrzepowo-zatorowego nadciśnienia płucnego (CTEPH)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RIOCYGUAT</w:t>
            </w:r>
          </w:p>
        </w:tc>
      </w:tr>
      <w:tr w:rsidR="009A7F0B" w:rsidTr="00E04F65">
        <w:trPr>
          <w:trHeight w:val="106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B.75.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31.3, M 31.8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C528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Leczenie</w:t>
            </w:r>
            <w:r w:rsidR="00AD7420">
              <w:rPr>
                <w:b/>
                <w:color w:val="000000"/>
                <w:sz w:val="16"/>
                <w:u w:color="000000"/>
              </w:rPr>
              <w:t xml:space="preserve"> chorych na aktywną postać</w:t>
            </w:r>
            <w:r>
              <w:rPr>
                <w:b/>
                <w:color w:val="000000"/>
                <w:sz w:val="16"/>
                <w:u w:color="000000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ziarniniakowatości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z zapaleniem naczyń (GPA) lub mikroskopowe zapaleni</w:t>
            </w:r>
            <w:r w:rsidR="00AD7420">
              <w:rPr>
                <w:b/>
                <w:color w:val="000000"/>
                <w:sz w:val="16"/>
                <w:u w:color="000000"/>
              </w:rPr>
              <w:t>e</w:t>
            </w:r>
            <w:r>
              <w:rPr>
                <w:b/>
                <w:color w:val="000000"/>
                <w:sz w:val="16"/>
                <w:u w:color="000000"/>
              </w:rPr>
              <w:t xml:space="preserve"> naczyń (MPA) </w:t>
            </w:r>
            <w:r>
              <w:rPr>
                <w:b/>
                <w:color w:val="000000"/>
                <w:sz w:val="16"/>
                <w:u w:color="000000"/>
              </w:rPr>
              <w:br/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RYTUKSYMAB</w:t>
            </w:r>
          </w:p>
        </w:tc>
      </w:tr>
      <w:tr w:rsidR="009A7F0B" w:rsidTr="00E04F65">
        <w:trPr>
          <w:trHeight w:val="399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B.76.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70.2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Leczenie </w:t>
            </w:r>
            <w:proofErr w:type="spellStart"/>
            <w:r>
              <w:rPr>
                <w:b/>
                <w:color w:val="000000"/>
                <w:sz w:val="16"/>
                <w:u w:color="000000"/>
              </w:rPr>
              <w:t>tyrozynemii</w:t>
            </w:r>
            <w:proofErr w:type="spellEnd"/>
            <w:r>
              <w:rPr>
                <w:b/>
                <w:color w:val="000000"/>
                <w:sz w:val="16"/>
                <w:u w:color="000000"/>
              </w:rPr>
              <w:t xml:space="preserve"> typu 1</w:t>
            </w:r>
            <w:r>
              <w:rPr>
                <w:b/>
                <w:color w:val="000000"/>
                <w:sz w:val="16"/>
                <w:u w:color="000000"/>
              </w:rPr>
              <w:br/>
              <w:t>(HT-1)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NITYZYNON</w:t>
            </w:r>
          </w:p>
        </w:tc>
      </w:tr>
      <w:tr w:rsidR="009A7F0B" w:rsidTr="00E04F65">
        <w:trPr>
          <w:trHeight w:val="724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60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81, C 84.5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>
              <w:rPr>
                <w:b/>
                <w:sz w:val="16"/>
              </w:rPr>
              <w:t>chłoniaki</w:t>
            </w:r>
            <w:proofErr w:type="spellEnd"/>
            <w:r>
              <w:rPr>
                <w:b/>
                <w:sz w:val="16"/>
              </w:rPr>
              <w:t xml:space="preserve"> CD30+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BRENTUKSYMAB VEDOTIN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03.0000.379.02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B.79.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przewlekłej białaczki limfocytowej obinutuzumabem</w:t>
            </w:r>
            <w:r>
              <w:rPr>
                <w:b/>
                <w:sz w:val="16"/>
                <w:vertAlign w:val="superscript"/>
              </w:rPr>
              <w:t xml:space="preserve">1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OBINUTUZUMAB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B.81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47.1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pierwotnej oraz </w:t>
            </w:r>
            <w:proofErr w:type="spellStart"/>
            <w:r>
              <w:rPr>
                <w:b/>
                <w:sz w:val="16"/>
              </w:rPr>
              <w:t>mielofibrozy</w:t>
            </w:r>
            <w:proofErr w:type="spellEnd"/>
            <w:r>
              <w:rPr>
                <w:b/>
                <w:sz w:val="16"/>
              </w:rPr>
              <w:t xml:space="preserve"> wtórnej w przebiegu czerwienicy</w:t>
            </w:r>
          </w:p>
          <w:p w:rsidR="009A7F0B" w:rsidRDefault="009A7F0B" w:rsidP="00AD7420">
            <w:pPr>
              <w:jc w:val="center"/>
            </w:pPr>
            <w:r>
              <w:rPr>
                <w:b/>
                <w:sz w:val="16"/>
              </w:rPr>
              <w:t xml:space="preserve">prawdziwej i </w:t>
            </w:r>
            <w:proofErr w:type="spellStart"/>
            <w:r>
              <w:rPr>
                <w:b/>
                <w:sz w:val="16"/>
              </w:rPr>
              <w:t>nadpłytkowości</w:t>
            </w:r>
            <w:proofErr w:type="spellEnd"/>
            <w:r>
              <w:rPr>
                <w:b/>
                <w:sz w:val="16"/>
              </w:rPr>
              <w:t xml:space="preserve"> samoistnej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RUKSOLITYNIB</w:t>
            </w:r>
            <w:r w:rsidR="00F441E6">
              <w:rPr>
                <w:sz w:val="16"/>
              </w:rPr>
              <w:t xml:space="preserve">, </w:t>
            </w:r>
            <w:r w:rsidR="00F441E6" w:rsidRPr="00F441E6">
              <w:rPr>
                <w:sz w:val="16"/>
              </w:rPr>
              <w:t>FEDRATYNIB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B.82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 46.8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pacjentów z aktywną postacią </w:t>
            </w:r>
            <w:proofErr w:type="spellStart"/>
            <w:r>
              <w:rPr>
                <w:b/>
                <w:sz w:val="16"/>
              </w:rPr>
              <w:t>spondyloartropatii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b/>
                <w:sz w:val="16"/>
              </w:rPr>
              <w:t>SpA</w:t>
            </w:r>
            <w:proofErr w:type="spellEnd"/>
            <w:r>
              <w:rPr>
                <w:b/>
                <w:sz w:val="16"/>
              </w:rPr>
              <w:t>) bez zmian radiograficznych charakterystycznych dla ZZSK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CERTOLIZUMAB PEGOL, ETANERCEPT</w:t>
            </w:r>
            <w:r w:rsidR="00B05EC4">
              <w:rPr>
                <w:sz w:val="16"/>
              </w:rPr>
              <w:t xml:space="preserve">, </w:t>
            </w:r>
            <w:r w:rsidR="00B05EC4" w:rsidRPr="00B05EC4">
              <w:rPr>
                <w:sz w:val="16"/>
              </w:rPr>
              <w:t>IKSEKIZUMAB</w:t>
            </w:r>
            <w:r w:rsidR="001E1E47">
              <w:rPr>
                <w:sz w:val="16"/>
              </w:rPr>
              <w:t xml:space="preserve">, </w:t>
            </w:r>
            <w:r w:rsidR="001E1E47" w:rsidRPr="001E1E47">
              <w:rPr>
                <w:sz w:val="16"/>
              </w:rPr>
              <w:t>SEKUKINUMAB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B.84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46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6"/>
              </w:rPr>
              <w:t>Lenalidomid</w:t>
            </w:r>
            <w:proofErr w:type="spellEnd"/>
            <w:r>
              <w:rPr>
                <w:b/>
                <w:sz w:val="16"/>
              </w:rPr>
              <w:t xml:space="preserve"> w leczeniu pacjentów z anemią zależną od przetoczeń w przebiegu zespołów</w:t>
            </w:r>
          </w:p>
          <w:p w:rsidR="009A7F0B" w:rsidRDefault="009A7F0B" w:rsidP="00AD7420">
            <w:pPr>
              <w:jc w:val="center"/>
            </w:pPr>
            <w:proofErr w:type="spellStart"/>
            <w:r>
              <w:rPr>
                <w:b/>
                <w:sz w:val="16"/>
              </w:rPr>
              <w:t>mielodysplastycznych</w:t>
            </w:r>
            <w:proofErr w:type="spellEnd"/>
            <w:r>
              <w:rPr>
                <w:b/>
                <w:sz w:val="16"/>
              </w:rPr>
              <w:t xml:space="preserve"> o niskim lub pośrednim-1 ryzyku, związanych z nieprawidłowością</w:t>
            </w:r>
          </w:p>
          <w:p w:rsidR="009A7F0B" w:rsidRDefault="009A7F0B" w:rsidP="00AD7420">
            <w:pPr>
              <w:jc w:val="center"/>
            </w:pPr>
            <w:r>
              <w:rPr>
                <w:b/>
                <w:sz w:val="16"/>
              </w:rPr>
              <w:t>cytogenetyczną w postaci izolowanej delecji 5q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LENALIDOMID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B.85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C 25.0, C 25.1, </w:t>
            </w:r>
            <w:r>
              <w:rPr>
                <w:color w:val="000000"/>
                <w:sz w:val="16"/>
                <w:u w:color="000000"/>
              </w:rPr>
              <w:br/>
              <w:t xml:space="preserve">C 25.2, C 25.3, </w:t>
            </w:r>
            <w:r>
              <w:rPr>
                <w:color w:val="000000"/>
                <w:sz w:val="16"/>
                <w:u w:color="000000"/>
              </w:rPr>
              <w:br/>
              <w:t xml:space="preserve">C 25.5, C 25.6, </w:t>
            </w:r>
            <w:r>
              <w:rPr>
                <w:color w:val="000000"/>
                <w:sz w:val="16"/>
                <w:u w:color="000000"/>
              </w:rPr>
              <w:br/>
              <w:t xml:space="preserve">C 25.7, C 25.8, </w:t>
            </w:r>
            <w:r>
              <w:rPr>
                <w:color w:val="000000"/>
                <w:sz w:val="16"/>
                <w:u w:color="000000"/>
              </w:rPr>
              <w:br/>
              <w:t>C 25.9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przerzutowym gruczolakorakiem trzustki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PAKLITAKSEL Z ALBUMINĄ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0264AA" w:rsidP="000264AA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B.86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E 85, R 50.9, </w:t>
            </w:r>
            <w:r>
              <w:rPr>
                <w:color w:val="000000"/>
                <w:sz w:val="16"/>
                <w:u w:color="000000"/>
              </w:rPr>
              <w:br/>
              <w:t>D 89.8, D 89.9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126B0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r w:rsidR="00126B0B">
              <w:rPr>
                <w:b/>
                <w:sz w:val="16"/>
              </w:rPr>
              <w:t xml:space="preserve">pacjentów z wrodzonymi zespołami </w:t>
            </w:r>
            <w:proofErr w:type="spellStart"/>
            <w:r w:rsidR="00126B0B">
              <w:rPr>
                <w:b/>
                <w:sz w:val="16"/>
              </w:rPr>
              <w:t>autozapalnymi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ANAKINRA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B.87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J 84.1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idiopatycznego włóknienia płuc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PIRFENIDON, NINTEDANIB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B.88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44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podstawnokomórkowego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wismodegibem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WISMODEGIB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69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03.0000.389.02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B.89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 85.1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ewerolimusem</w:t>
            </w:r>
            <w:proofErr w:type="spellEnd"/>
            <w:r>
              <w:rPr>
                <w:b/>
                <w:sz w:val="16"/>
              </w:rPr>
              <w:t xml:space="preserve"> chorych na stwardnienie guzowate z niekwalifikującymi się do leczenia operacyjnego guzami podwyściółkowymi olbrzymiokomórkowymi (SEGA)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EWEROLIMUS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B.90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20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zaburzeń motorycznych w przebiegu zaawansowanej choroby Parkinsona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LEWODOPA + KARBIDOPA, APOMORFINA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B.92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limfocytową ibrutynibem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IBRUTYNIB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B.93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83, C 85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FD184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</w:t>
            </w:r>
            <w:proofErr w:type="spellStart"/>
            <w:r w:rsidRPr="00813025">
              <w:rPr>
                <w:b/>
                <w:sz w:val="16"/>
              </w:rPr>
              <w:t>chłoniaki</w:t>
            </w:r>
            <w:proofErr w:type="spellEnd"/>
            <w:r w:rsidRPr="00813025">
              <w:rPr>
                <w:b/>
                <w:sz w:val="16"/>
              </w:rPr>
              <w:t xml:space="preserve"> rozlane z dużych komórek B oraz inne </w:t>
            </w:r>
            <w:proofErr w:type="spellStart"/>
            <w:r w:rsidRPr="00813025">
              <w:rPr>
                <w:b/>
                <w:sz w:val="16"/>
              </w:rPr>
              <w:t>ch</w:t>
            </w:r>
            <w:r w:rsidR="00FD184A" w:rsidRPr="00813025">
              <w:rPr>
                <w:b/>
                <w:sz w:val="16"/>
              </w:rPr>
              <w:t>ł</w:t>
            </w:r>
            <w:r w:rsidRPr="00813025">
              <w:rPr>
                <w:b/>
                <w:sz w:val="16"/>
              </w:rPr>
              <w:t>oniaki</w:t>
            </w:r>
            <w:proofErr w:type="spellEnd"/>
            <w:r w:rsidRPr="00813025">
              <w:rPr>
                <w:b/>
                <w:sz w:val="16"/>
              </w:rPr>
              <w:t xml:space="preserve"> B-k</w:t>
            </w:r>
            <w:r w:rsidR="00FD184A" w:rsidRPr="00813025">
              <w:rPr>
                <w:b/>
                <w:sz w:val="16"/>
              </w:rPr>
              <w:t>o</w:t>
            </w:r>
            <w:r w:rsidRPr="00813025">
              <w:rPr>
                <w:b/>
                <w:sz w:val="16"/>
              </w:rPr>
              <w:t>mórkowe</w:t>
            </w:r>
            <w:r w:rsidRPr="00813025"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PIKSANTRON, TISAGENLECLEUCEL, AKSYKABTAGEN CYLOLEUCELU, POLATUZUMAB WEDOTYNY</w:t>
            </w:r>
            <w:r w:rsidR="00AD7420">
              <w:rPr>
                <w:sz w:val="16"/>
              </w:rPr>
              <w:t>, LENALIDOMID</w:t>
            </w:r>
            <w:bookmarkStart w:id="0" w:name="_GoBack"/>
            <w:bookmarkEnd w:id="0"/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B.95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59.3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atypowego zespołu hemolityczno-mocznicowego (</w:t>
            </w:r>
            <w:proofErr w:type="spellStart"/>
            <w:r>
              <w:rPr>
                <w:b/>
                <w:sz w:val="16"/>
              </w:rPr>
              <w:t>aHUS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EKULIZUMAB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B.96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59.5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nocnej napadowej hemoglobinurii (PNH)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EKULIZUMAB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B.97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69.3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dorosłych chorych na pierwotną małopłytkowość immunologiczną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ELTROMBOPAG, ROMIPLOSTYM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B.98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 69.3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pediatrycznych chorych na pierwotną małopłytkowość immunologiczną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ELTROMBOPAG, ROMIPLOSTYM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03.0000.399.02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B.99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22.0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akromegalii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PASYREOTYD, PEGWISOMANT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B.100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81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oporną  i  nawrotową  postać klasycznego </w:t>
            </w:r>
            <w:proofErr w:type="spellStart"/>
            <w:r>
              <w:rPr>
                <w:b/>
                <w:sz w:val="16"/>
              </w:rPr>
              <w:t>chłoniaka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Hodgkina</w:t>
            </w:r>
            <w:proofErr w:type="spellEnd"/>
            <w:r>
              <w:rPr>
                <w:b/>
                <w:sz w:val="16"/>
              </w:rPr>
              <w:t xml:space="preserve"> z zastosowaniem niwolumabu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NIWOLUMAB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B.101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78.01, I21, I22, I25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inhibitorami PCSK-9 pacjentów z zaburzeniami lipidowymi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ALIROKUMAB, EWOLOKUMAB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B.102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 12.0, G 12.1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rdzeniowego zaniku mięśni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NUSINERSEN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B.103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91.1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przewlekłą białaczkę limfocytową wenetoklaksem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WENETOKLAKS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B.104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75.2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choroby </w:t>
            </w:r>
            <w:proofErr w:type="spellStart"/>
            <w:r>
              <w:rPr>
                <w:b/>
                <w:sz w:val="16"/>
              </w:rPr>
              <w:t>Fabry’ego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AGALZYDAZA ALFA, AGALZYDAZA BETA, MIGALASTATUM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B.105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H 20.0, H 30.0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zapalenia błony naczyniowej oka (ZBN) – część pośrednia, odcinek tylny lub cała błona naczyniowa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ADALIMUMAB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B.106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 18.0, B 18.1, B 18.9, B 19.0, B 19.9, C 22.0, C 82, C 83, C 85, C 90.0, C 91, C 92, D 45, D 47, D 75, Z 94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Profilaktyka reaktywacji wirusowego zapalenia wątroby typu b u świadczeniobiorców po przeszczepach lub u świadczeniobiorców otrzymujących leczenie związane z ryzykiem reaktywacji HBV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ENTEKAWIR, TENOFOWIR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B.107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 50.1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przewlekłej pokrzywki spontanicznej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OMALIZUMAB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B.108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 73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agresywnego i objawowego, nieoperacyjnego, miejscowo zaawansowanego lub przerzutowego raka </w:t>
            </w:r>
            <w:proofErr w:type="spellStart"/>
            <w:r>
              <w:rPr>
                <w:b/>
                <w:sz w:val="16"/>
              </w:rPr>
              <w:t>rdzeniastego</w:t>
            </w:r>
            <w:proofErr w:type="spellEnd"/>
            <w:r>
              <w:rPr>
                <w:b/>
                <w:sz w:val="16"/>
              </w:rPr>
              <w:t xml:space="preserve"> tarczycy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WANDETANIB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87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03.0000.409.02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B.109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 71.1, E 71.3, E 72.3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uzupełniające L-karnityną w wybranych chorobach metabolicznych 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L-KARNITYNA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B.110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C47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dinutuksymabem</w:t>
            </w:r>
            <w:proofErr w:type="spellEnd"/>
            <w:r>
              <w:rPr>
                <w:b/>
                <w:sz w:val="16"/>
              </w:rPr>
              <w:t xml:space="preserve"> beta pacjentów z nerwiakiem zarodkowym współczulnym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DINUTUKSYMAB BETA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B.111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E23.0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ciężkiego niedoboru hormonu wzrostu u pacjentów dorosłych oraz u młodzieży po zakończeniu terapii promującej wzrastanie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SOMATOTROPINA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B.112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mukowiscydozę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IWAKAFTOR, IWAKAFTOR + LUMAKAFTOR,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IWAKAFTOR + TEZAKAFTOR,</w:t>
            </w:r>
          </w:p>
          <w:p w:rsidR="009A7F0B" w:rsidRDefault="009A7F0B" w:rsidP="00AD7420">
            <w:pPr>
              <w:jc w:val="center"/>
            </w:pPr>
            <w:r>
              <w:rPr>
                <w:sz w:val="16"/>
              </w:rPr>
              <w:t>IWAKAFTOR + TEZAKAFTOR + ELEKSAKAFTOR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B.113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N18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chorobami nerek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KETOANALOGI AMINOKWASÓW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B.114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C92.0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białaczkę szpikową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MIDOSTAURYNA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B.115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C96.2, C94.3, D47.9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agresywnej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układowej, </w:t>
            </w:r>
            <w:proofErr w:type="spellStart"/>
            <w:r>
              <w:rPr>
                <w:b/>
                <w:sz w:val="16"/>
              </w:rPr>
              <w:t>mastocytozy</w:t>
            </w:r>
            <w:proofErr w:type="spellEnd"/>
            <w:r>
              <w:rPr>
                <w:b/>
                <w:sz w:val="16"/>
              </w:rPr>
              <w:t xml:space="preserve"> układowej z współistniejącym nowotworem układu krwiotwórczego oraz białaczki mastocytarnej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MIDOSTAURYNA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B.117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raka z komórek Merkla </w:t>
            </w:r>
            <w:proofErr w:type="spellStart"/>
            <w:r>
              <w:rPr>
                <w:b/>
                <w:sz w:val="16"/>
              </w:rPr>
              <w:t>awelumabem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AWELUMAB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B.118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E24.0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choroby Cushinga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PASYREOTYD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96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03.0000.419.02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B.119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C73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postępującym, miejscowo zaawansowanym lub z przerzutami, zróżnicowanym (brodawkowatym/ pęcherzykowym/</w:t>
            </w:r>
            <w:proofErr w:type="spellStart"/>
            <w:r>
              <w:rPr>
                <w:b/>
                <w:sz w:val="16"/>
              </w:rPr>
              <w:t>oksyfilnym</w:t>
            </w:r>
            <w:proofErr w:type="spellEnd"/>
            <w:r>
              <w:rPr>
                <w:b/>
                <w:sz w:val="16"/>
              </w:rPr>
              <w:t xml:space="preserve"> - z komórek </w:t>
            </w:r>
            <w:proofErr w:type="spellStart"/>
            <w:r>
              <w:rPr>
                <w:b/>
                <w:sz w:val="16"/>
              </w:rPr>
              <w:t>Hürthle’a</w:t>
            </w:r>
            <w:proofErr w:type="spellEnd"/>
            <w:r>
              <w:rPr>
                <w:b/>
                <w:sz w:val="16"/>
              </w:rPr>
              <w:t>) rakiem tarczycy, opornym na leczenie jodem radioaktywnym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SORAFENIB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03.0000.421.02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B.121.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G73.1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</w:t>
            </w:r>
            <w:proofErr w:type="spellStart"/>
            <w:r>
              <w:rPr>
                <w:b/>
                <w:sz w:val="16"/>
              </w:rPr>
              <w:t>amifamprydyną</w:t>
            </w:r>
            <w:proofErr w:type="spellEnd"/>
            <w:r>
              <w:rPr>
                <w:b/>
                <w:sz w:val="16"/>
              </w:rPr>
              <w:t xml:space="preserve"> pacjentów z zespołem miastenicznym Lamberta-Eatona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AMIFAMPRYDYNA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03.0000.422.02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D84.1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zapobiegawcze chorych z nawracającymi napadami dziedzicznego obrzęku naczynioruchowego o ciężkim przebiegu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LANADELUMAB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03.0000.423.02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B.123.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E83.0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chorobą Wilsona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TRIENTYNA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03.0000.424.02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L20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z ciężką postacią atopowego zapalenia skóry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DUPILUMAB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03.0000.425.02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B.125.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C44.1, C44.2, C44.3, C44.4, C44.5, C44.6, C44.7, C44.8, C44.9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na zaawansowanego raka </w:t>
            </w:r>
            <w:proofErr w:type="spellStart"/>
            <w:r>
              <w:rPr>
                <w:b/>
                <w:sz w:val="16"/>
              </w:rPr>
              <w:t>kolczystokomórkowego</w:t>
            </w:r>
            <w:proofErr w:type="spellEnd"/>
            <w:r>
              <w:rPr>
                <w:b/>
                <w:sz w:val="16"/>
              </w:rPr>
              <w:t xml:space="preserve"> skóry </w:t>
            </w:r>
            <w:proofErr w:type="spellStart"/>
            <w:r>
              <w:rPr>
                <w:b/>
                <w:sz w:val="16"/>
              </w:rPr>
              <w:t>cemiplimabem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CEMIPLIMAB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03.0000.426.02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B.126.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Q61.2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pacjentów z autosomalnie dominującą postacią zwyrodnienia wielotorbielowatego nerek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TOLWAPTAN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03.0000.427.02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B.127.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D61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dorosłych chorych na ciężką anemię </w:t>
            </w:r>
            <w:proofErr w:type="spellStart"/>
            <w:r>
              <w:rPr>
                <w:b/>
                <w:sz w:val="16"/>
              </w:rPr>
              <w:t>aplastyczną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ELTROMBOPAG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03.0000.428.02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B.128.FM.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E80.2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ostrą porfirię wątrobową (AHP) u dorosłych i młodzieży w wieku od 12 lat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GIWOSYRAN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lastRenderedPageBreak/>
              <w:t>105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03.0000.429.02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B.129.FM.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E74.8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Leczenie chorych na pierwotną hiperoksalurię typu 1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LUMAZYRAN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9A7F0B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1F112D" w:rsidP="001F112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03.0000.430.02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B.130.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G71.0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Leczenie chorych z dystrofią mięśniową </w:t>
            </w:r>
            <w:proofErr w:type="spellStart"/>
            <w:r>
              <w:rPr>
                <w:b/>
                <w:sz w:val="16"/>
              </w:rPr>
              <w:t>Duchenne’a</w:t>
            </w:r>
            <w:proofErr w:type="spellEnd"/>
            <w:r>
              <w:rPr>
                <w:b/>
                <w:sz w:val="16"/>
              </w:rPr>
              <w:t xml:space="preserve"> spowodowaną mutacją nonsensowną w genie dystrofiny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ATALUREN</w:t>
            </w:r>
          </w:p>
        </w:tc>
      </w:tr>
      <w:tr w:rsidR="00E04F65" w:rsidRPr="00E04F65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1F112D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F71FD2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03.0000.43</w:t>
            </w:r>
            <w:r w:rsidR="00F71FD2">
              <w:rPr>
                <w:sz w:val="16"/>
              </w:rPr>
              <w:t>1</w:t>
            </w:r>
            <w:r w:rsidRPr="00E04F65">
              <w:rPr>
                <w:sz w:val="16"/>
              </w:rPr>
              <w:t>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B.131.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D.47.7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Pr="00340CF4" w:rsidRDefault="00E04F65" w:rsidP="00E04F65">
            <w:pPr>
              <w:jc w:val="center"/>
              <w:rPr>
                <w:b/>
                <w:sz w:val="16"/>
              </w:rPr>
            </w:pPr>
            <w:r w:rsidRPr="00340CF4">
              <w:rPr>
                <w:b/>
                <w:sz w:val="16"/>
              </w:rPr>
              <w:t xml:space="preserve">Leczenie pacjentów z idiopatyczną wieloogniskową chorobą </w:t>
            </w:r>
            <w:proofErr w:type="spellStart"/>
            <w:r w:rsidRPr="00340CF4">
              <w:rPr>
                <w:b/>
                <w:sz w:val="16"/>
              </w:rPr>
              <w:t>Castlemana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SILTUKSYMAB</w:t>
            </w:r>
          </w:p>
        </w:tc>
      </w:tr>
      <w:tr w:rsidR="00E04F65" w:rsidRPr="00E04F65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1F112D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F71FD2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03.0000.43</w:t>
            </w:r>
            <w:r w:rsidR="00F71FD2">
              <w:rPr>
                <w:sz w:val="16"/>
              </w:rPr>
              <w:t>2</w:t>
            </w:r>
            <w:r w:rsidRPr="00E04F65">
              <w:rPr>
                <w:sz w:val="16"/>
              </w:rPr>
              <w:t>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B.132.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C81, C82, C83, C84, C85, C88, C90, C91, C92, C93, C94, C95, C96, C45, D46, D47, D56, D57, D58, D61, D75, D80, D81, D82, D84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Pr="00340CF4" w:rsidRDefault="00E04F65" w:rsidP="00E04F65">
            <w:pPr>
              <w:jc w:val="center"/>
              <w:rPr>
                <w:b/>
                <w:sz w:val="16"/>
              </w:rPr>
            </w:pPr>
            <w:r w:rsidRPr="00340CF4">
              <w:rPr>
                <w:b/>
                <w:sz w:val="16"/>
              </w:rPr>
              <w:t xml:space="preserve">Stosowanie </w:t>
            </w:r>
            <w:proofErr w:type="spellStart"/>
            <w:r w:rsidRPr="00340CF4">
              <w:rPr>
                <w:b/>
                <w:sz w:val="16"/>
              </w:rPr>
              <w:t>letermowiru</w:t>
            </w:r>
            <w:proofErr w:type="spellEnd"/>
            <w:r w:rsidRPr="00340CF4">
              <w:rPr>
                <w:b/>
                <w:sz w:val="16"/>
              </w:rPr>
              <w:t xml:space="preserve"> w celu zapobiegania reaktywacji </w:t>
            </w:r>
            <w:proofErr w:type="spellStart"/>
            <w:r w:rsidRPr="00340CF4">
              <w:rPr>
                <w:b/>
                <w:sz w:val="16"/>
              </w:rPr>
              <w:t>cytomegalowirusa</w:t>
            </w:r>
            <w:proofErr w:type="spellEnd"/>
            <w:r w:rsidRPr="00340CF4">
              <w:rPr>
                <w:b/>
                <w:sz w:val="16"/>
              </w:rPr>
              <w:t xml:space="preserve"> (CMV) i rozwojowi choroby u dorosłych, seropozytywnych względem CMV pacjentów, którzy byli poddani zabiegowi przeszczepienia allogenicznych krwiotwórczych komórek macierzystych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LETERMOWIR</w:t>
            </w:r>
          </w:p>
        </w:tc>
      </w:tr>
      <w:tr w:rsidR="00E04F65" w:rsidRPr="00E04F65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1F112D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F71FD2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03.0000.43</w:t>
            </w:r>
            <w:r w:rsidR="00F71FD2">
              <w:rPr>
                <w:sz w:val="16"/>
              </w:rPr>
              <w:t>3</w:t>
            </w:r>
            <w:r w:rsidRPr="00E04F65">
              <w:rPr>
                <w:sz w:val="16"/>
              </w:rPr>
              <w:t>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B.133.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E04F65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G43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Pr="00340CF4" w:rsidRDefault="00E04F65" w:rsidP="00E04F65">
            <w:pPr>
              <w:jc w:val="center"/>
              <w:rPr>
                <w:b/>
                <w:sz w:val="16"/>
              </w:rPr>
            </w:pPr>
            <w:r w:rsidRPr="00340CF4">
              <w:rPr>
                <w:b/>
                <w:sz w:val="16"/>
              </w:rPr>
              <w:t>Profilaktyczne leczenie chorych na migrenę przewlekłą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F71FD2" w:rsidP="00E04F65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ERENUMAB</w:t>
            </w:r>
            <w:r>
              <w:rPr>
                <w:sz w:val="16"/>
              </w:rPr>
              <w:t xml:space="preserve">, </w:t>
            </w:r>
            <w:r w:rsidRPr="00E04F65">
              <w:rPr>
                <w:sz w:val="16"/>
              </w:rPr>
              <w:t>FREMANEZUMAB</w:t>
            </w:r>
            <w:r>
              <w:rPr>
                <w:sz w:val="16"/>
              </w:rPr>
              <w:t xml:space="preserve">, </w:t>
            </w:r>
            <w:r w:rsidRPr="00F71FD2">
              <w:rPr>
                <w:sz w:val="16"/>
              </w:rPr>
              <w:t>TOKSYNA BOTULINOWA TYPU A</w:t>
            </w:r>
          </w:p>
        </w:tc>
      </w:tr>
      <w:tr w:rsidR="00E04F65" w:rsidRPr="00E04F65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1F112D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F71FD2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03.0000.43</w:t>
            </w:r>
            <w:r w:rsidR="00F71FD2">
              <w:rPr>
                <w:sz w:val="16"/>
              </w:rPr>
              <w:t>4</w:t>
            </w:r>
            <w:r w:rsidRPr="00E04F65">
              <w:rPr>
                <w:sz w:val="16"/>
              </w:rPr>
              <w:t>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2E5EA5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B.134.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2E5EA5" w:rsidP="00E04F65">
            <w:pPr>
              <w:jc w:val="center"/>
              <w:rPr>
                <w:sz w:val="16"/>
              </w:rPr>
            </w:pPr>
            <w:r w:rsidRPr="002E5EA5">
              <w:rPr>
                <w:sz w:val="16"/>
              </w:rPr>
              <w:t>C18, C19, C20, C34, C50, C61, C64, C67, C79.5, C90.0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Pr="00340CF4" w:rsidRDefault="002E5EA5" w:rsidP="00E04F65">
            <w:pPr>
              <w:jc w:val="center"/>
              <w:rPr>
                <w:b/>
                <w:sz w:val="16"/>
              </w:rPr>
            </w:pPr>
            <w:r w:rsidRPr="00340CF4">
              <w:rPr>
                <w:b/>
                <w:sz w:val="16"/>
              </w:rPr>
              <w:t xml:space="preserve">Zapobieganie powikłaniom kostnym u dorosłych pacjentów z zaawansowanym procesem nowotworowym obejmującym kości z zastosowaniem </w:t>
            </w:r>
            <w:proofErr w:type="spellStart"/>
            <w:r w:rsidRPr="00340CF4">
              <w:rPr>
                <w:b/>
                <w:sz w:val="16"/>
              </w:rPr>
              <w:t>denosumabu</w:t>
            </w:r>
            <w:proofErr w:type="spellEnd"/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2E5EA5" w:rsidP="00E04F65">
            <w:pPr>
              <w:jc w:val="center"/>
              <w:rPr>
                <w:sz w:val="16"/>
              </w:rPr>
            </w:pPr>
            <w:r w:rsidRPr="002E5EA5">
              <w:rPr>
                <w:sz w:val="16"/>
              </w:rPr>
              <w:t>DENOSUMAB</w:t>
            </w:r>
          </w:p>
        </w:tc>
      </w:tr>
      <w:tr w:rsidR="00E04F65" w:rsidRPr="00E04F65" w:rsidTr="00E04F65">
        <w:trPr>
          <w:trHeight w:val="985"/>
        </w:trPr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1F112D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89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E04F65" w:rsidP="00F71FD2">
            <w:pPr>
              <w:jc w:val="center"/>
              <w:rPr>
                <w:sz w:val="16"/>
              </w:rPr>
            </w:pPr>
            <w:r w:rsidRPr="00E04F65">
              <w:rPr>
                <w:sz w:val="16"/>
              </w:rPr>
              <w:t>03.0000.43</w:t>
            </w:r>
            <w:r w:rsidR="00F71FD2">
              <w:rPr>
                <w:sz w:val="16"/>
              </w:rPr>
              <w:t>5</w:t>
            </w:r>
            <w:r w:rsidRPr="00E04F65">
              <w:rPr>
                <w:sz w:val="16"/>
              </w:rPr>
              <w:t>.02</w:t>
            </w:r>
          </w:p>
        </w:tc>
        <w:tc>
          <w:tcPr>
            <w:tcW w:w="2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C91189" w:rsidP="00E04F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B.135.</w:t>
            </w:r>
          </w:p>
        </w:tc>
        <w:tc>
          <w:tcPr>
            <w:tcW w:w="179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C91189" w:rsidP="00E04F65">
            <w:pPr>
              <w:jc w:val="center"/>
              <w:rPr>
                <w:sz w:val="16"/>
              </w:rPr>
            </w:pPr>
            <w:r w:rsidRPr="00C91189">
              <w:rPr>
                <w:sz w:val="16"/>
              </w:rPr>
              <w:t>M34, J.99.1</w:t>
            </w:r>
          </w:p>
        </w:tc>
        <w:tc>
          <w:tcPr>
            <w:tcW w:w="31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Pr="00340CF4" w:rsidRDefault="00C91189" w:rsidP="00E04F65">
            <w:pPr>
              <w:jc w:val="center"/>
              <w:rPr>
                <w:b/>
                <w:sz w:val="16"/>
              </w:rPr>
            </w:pPr>
            <w:r w:rsidRPr="00340CF4">
              <w:rPr>
                <w:b/>
                <w:sz w:val="16"/>
              </w:rPr>
              <w:t xml:space="preserve">Leczenie </w:t>
            </w:r>
            <w:proofErr w:type="spellStart"/>
            <w:r w:rsidRPr="00340CF4">
              <w:rPr>
                <w:b/>
                <w:sz w:val="16"/>
              </w:rPr>
              <w:t>nintedanibem</w:t>
            </w:r>
            <w:proofErr w:type="spellEnd"/>
            <w:r w:rsidRPr="00340CF4">
              <w:rPr>
                <w:b/>
                <w:sz w:val="16"/>
              </w:rPr>
              <w:t xml:space="preserve"> choroby śródmiąższowej płuc związanej z twardziną układową</w:t>
            </w:r>
          </w:p>
        </w:tc>
        <w:tc>
          <w:tcPr>
            <w:tcW w:w="55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E04F65" w:rsidRDefault="00C91189" w:rsidP="00E04F65">
            <w:pPr>
              <w:jc w:val="center"/>
              <w:rPr>
                <w:sz w:val="16"/>
              </w:rPr>
            </w:pPr>
            <w:r w:rsidRPr="00C91189">
              <w:rPr>
                <w:sz w:val="16"/>
              </w:rPr>
              <w:t>NINTEDANIB</w:t>
            </w:r>
          </w:p>
        </w:tc>
      </w:tr>
      <w:tr w:rsidR="009A7F0B" w:rsidTr="00E04F65">
        <w:trPr>
          <w:trHeight w:val="402"/>
        </w:trPr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  <w:vertAlign w:val="superscript"/>
              </w:rPr>
              <w:t xml:space="preserve">1 </w:t>
            </w:r>
            <w:r>
              <w:rPr>
                <w:sz w:val="16"/>
              </w:rPr>
              <w:t>– program lekowy, do którego ma zastosowanie przepis § 23 ust. 4 zarządzenia</w:t>
            </w:r>
          </w:p>
        </w:tc>
      </w:tr>
      <w:tr w:rsidR="009A7F0B" w:rsidTr="00E04F65">
        <w:trPr>
          <w:trHeight w:val="415"/>
        </w:trPr>
        <w:tc>
          <w:tcPr>
            <w:tcW w:w="1539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9A7F0B" w:rsidRDefault="009A7F0B" w:rsidP="00AD742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– technologia lekowa o wysokim poziomie innowacyjności - technologia lekowa, o której mowa w art. 2 pkt 24b ustawy o refundacji</w:t>
            </w:r>
          </w:p>
        </w:tc>
      </w:tr>
    </w:tbl>
    <w:p w:rsidR="00A21E00" w:rsidRDefault="00A21E00"/>
    <w:sectPr w:rsidR="00A21E00" w:rsidSect="009A7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B"/>
    <w:rsid w:val="000264AA"/>
    <w:rsid w:val="00126B0B"/>
    <w:rsid w:val="001E1E47"/>
    <w:rsid w:val="001F112D"/>
    <w:rsid w:val="0024535E"/>
    <w:rsid w:val="002E5EA5"/>
    <w:rsid w:val="00340CF4"/>
    <w:rsid w:val="0043470D"/>
    <w:rsid w:val="00527FA4"/>
    <w:rsid w:val="005F180F"/>
    <w:rsid w:val="0062075D"/>
    <w:rsid w:val="007610E1"/>
    <w:rsid w:val="00771D74"/>
    <w:rsid w:val="007E6FBC"/>
    <w:rsid w:val="00813025"/>
    <w:rsid w:val="00815BBC"/>
    <w:rsid w:val="00841728"/>
    <w:rsid w:val="008A464D"/>
    <w:rsid w:val="009A7F0B"/>
    <w:rsid w:val="00A21E00"/>
    <w:rsid w:val="00AD7420"/>
    <w:rsid w:val="00B05EC4"/>
    <w:rsid w:val="00B75D1F"/>
    <w:rsid w:val="00C528C9"/>
    <w:rsid w:val="00C91189"/>
    <w:rsid w:val="00C92140"/>
    <w:rsid w:val="00D837F3"/>
    <w:rsid w:val="00E04F65"/>
    <w:rsid w:val="00E83B3F"/>
    <w:rsid w:val="00E95E3F"/>
    <w:rsid w:val="00F441E6"/>
    <w:rsid w:val="00F60206"/>
    <w:rsid w:val="00F71FD2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BF00-C219-4CD7-A33F-F9B40C49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0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Agata</dc:creator>
  <cp:keywords/>
  <dc:description/>
  <cp:lastModifiedBy>Rodak Agata</cp:lastModifiedBy>
  <cp:revision>31</cp:revision>
  <dcterms:created xsi:type="dcterms:W3CDTF">2022-04-28T12:09:00Z</dcterms:created>
  <dcterms:modified xsi:type="dcterms:W3CDTF">2022-06-28T11:43:00Z</dcterms:modified>
</cp:coreProperties>
</file>