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99" w:rsidRDefault="0090548B">
      <w:pPr>
        <w:jc w:val="center"/>
        <w:rPr>
          <w:szCs w:val="20"/>
        </w:rPr>
      </w:pPr>
      <w:bookmarkStart w:id="0" w:name="_GoBack"/>
      <w:bookmarkEnd w:id="0"/>
      <w:r>
        <w:rPr>
          <w:b/>
          <w:szCs w:val="20"/>
        </w:rPr>
        <w:t>Uzasadnienie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stanowi realizację upoważnienia ustawowego zawartego w art. 146 ust. 1 ustawy z dnia 27 sierpnia 2004 r. o świadczeniach opieki zdrowotnej finansowanych ze środków publicznych (Dz. U. z 2021 r. poz. 1285, z późn. zm.) zwanej dalej „ustawą o świadczeniach”.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Projektowane zmiany wpisują się w kluczowe dla Narodowego Funduszu Zdrowia cele określone w Strategii na lata 2019-2023 jak: (cel 2) poprawa jakości i dostępności świadczeń opieki zdrowotnej oraz (cel 5) poprawa efektywności wydatkowania środków publicznych na świadczenia opieki zdrowotnej.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Postanowieniami zarządzenia wprowadza się zmiany w zarządzeniu Nr 17/2022/DGL Prezesa Narodowego Funduszu Zdrowia z dnia 11 lutego 2022 r. w sprawie określenia warunków zawierania i realizacji umów w rodzaju leczenie szpitalne w zakresie chemioterapia, dostosowujące do obwieszczenia Ministra Zdrowia z dnia 21 czerwca 2022 r. w sprawie wykazu refundowanych leków, środków spożywczych specjalnego przeznaczenia żywieniowego oraz wyrobów medycznych na dzień 1 lipca 2022 r. (Dz. Urz. Min. Zdr. poz. 65), wydanego na podstawie art. 37 ust. 1 ustawy z dnia 12 maja 2011 r. o refundacji leków, środków spożywczych specjalnego przeznaczenia żywieniowego oraz wyrobów medycznych (Dz. U. z 2022 r. poz. 463, z późn. zm.).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Najważniejsze zmiany dotyczą: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 brzmienia § 26 i polegają wprowadzeniu przepisów analogicznych  jak w  § 27 ust. 1 i 4 zarządzenia Nr 16/2022/DGL Prezesa Narodowego Funduszu Zdrowia z dnia 11 lutego 2022 r. w sprawie warunków zawierania i realizacji umów w rodzaju leczenie szpitalne w zakresie programy lekowe;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 załącznika nr 1n - katalog leków refundowanych stosowanych w chemioterapii i polegają na: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a) dodaniu kodów GTIN dla substancji czynnej: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- 5.08.10.0000085 – Bortezomibum - GTIN: 05909991451813,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b) usunięciu kodu GTIN dla substancji czynnej: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- 5.08.10.0000006 – Capecitabinum - GTIN: 05909990893515,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- 5.08.10.0000013 – Cytarabinum - GTIN: 05909990154715,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- 5.08.10.0000021 – Epirubicini hydrochloridum - GTIN: 05909991029869,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- 5.08.10.0000029 – Fulvestrantum - GTIN: 05909990768875,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- 5.08.10.0000030 – Gemcitabinum - GTIN: 05909990976096,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- 5.08.10.0000037 – Irinotecani hydrochloridum trihydricum - GTIN: 05909990645060, 05909990645176, 05909990645183,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- 5.08.10.0000070 – Temozolomidum - GTIN: 05909990672158, 05909990672172, 05909990672196, 05909990672219, 05909990672233, 05909990716999,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- 5.08.10.0000078 – Imatinibum - GTIN: 05909991353384,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- 5.08.10.0000084 – Nelarabinum - GTIN: 05909990056736,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- 5.08.10.0000025 – Filgrastimum - GTIN: 05909990904747, 05909990904778, 05909990904808,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c) usunięciu substancji czynnej i kodów GTIN dla: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- 5.08.10.0000023 – Epoetinum beta - GTIN: 05909990007134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zgodnie ze zmianami wprowadzonymi w obwieszczeniu refundacyjnym;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 załącznika nr 1t - katalog refundowanych substancji czynnych, w części B, tj. substancji czynnych zawartych w lekach czasowo niedostępnych w obrocie na terytorium RP i polegają na: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a) dodaniu świadczenia o kodzie: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· 5.08.05.0000215 - calcii folinas - inj. -100 mg z wartością 20,6220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w związku z pismem Ministra Zdrowia znak: PLR.4504.607.2022.1.KWA  z dnia 13 czerwca 2021 r.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lastRenderedPageBreak/>
        <w:t>Oznaczenie stosowania przepisów do rozliczania świadczeń w sposób wskazany w § 2 zarządzenia, wynika z konieczności zapewnienia ciągłości stosowania przepisów w przedmiotowym zakresie, zgodnie z ww. obwieszczeniem Ministra Zdrowia oraz z terminów obowiązywania decyzji administracyjnych Ministra Zdrowia w sprawie objęcie refundacją i określenia ceny urzędowej leków zawartych w niniejszym zarządzeniu.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Wobec powyższego zarządzenie stosuje się do świadczeń udzielanych od dnia 1 lipca 2022 r. z wyjątkiem § 1 pkt 3 w zakresie lp. 7 w części B załącznika nr 1t do zarządzenia dotyczącego świadczenia o kodzie 5.08.05.0000215 - calcii folinas - inj. - 100 mg., który stosuje się do świadczeń udzielanych w okresie od dnia 30 maja 2022 r.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wchodzi w życie z dniem następującym po dniu podpisania.</w:t>
      </w:r>
    </w:p>
    <w:p w:rsidR="00773599" w:rsidRDefault="0090548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Zgodnie z art. 146 ust. 4 ustawy o świadczeniach, Prezes Narodowego Funduszu Zdrowia przed określeniem przedmiotu postępowania w sprawie zawarcia umowy o udzielanie świadczeń opieki zdrowotnej zasięgnie opinii właściwych konsultantów krajowych, a także, zgodnie z przepisami wydanymi na podstawie art. 137 ustawy o świadczeniach, zasięgnie opinii Naczelnej Rady Lekarskiej, Naczelnej Rady Pielęgniarek i Położnych oraz reprezentatywnych organizacji świadczeniodawców.</w:t>
      </w:r>
    </w:p>
    <w:sectPr w:rsidR="0077359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16" w:rsidRDefault="0090548B">
      <w:r>
        <w:separator/>
      </w:r>
    </w:p>
  </w:endnote>
  <w:endnote w:type="continuationSeparator" w:id="0">
    <w:p w:rsidR="00F77C16" w:rsidRDefault="009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359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3599" w:rsidRDefault="0090548B">
          <w:pPr>
            <w:jc w:val="left"/>
            <w:rPr>
              <w:sz w:val="18"/>
            </w:rPr>
          </w:pPr>
          <w:r>
            <w:rPr>
              <w:sz w:val="18"/>
            </w:rPr>
            <w:t>Id: 3925076F-A617-4DC6-89F9-5DA11CDB2C30.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3599" w:rsidRDefault="00905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6F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3599" w:rsidRDefault="007735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99" w:rsidRDefault="0090548B">
      <w:r>
        <w:separator/>
      </w:r>
    </w:p>
  </w:footnote>
  <w:footnote w:type="continuationSeparator" w:id="0">
    <w:p w:rsidR="00773599" w:rsidRDefault="0090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B6FD6"/>
    <w:rsid w:val="006912B5"/>
    <w:rsid w:val="00773599"/>
    <w:rsid w:val="00851F5C"/>
    <w:rsid w:val="0090548B"/>
    <w:rsid w:val="00A77B3E"/>
    <w:rsid w:val="00CA2A55"/>
    <w:rsid w:val="00D2117D"/>
    <w:rsid w:val="00F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8D840"/>
  <w15:docId w15:val="{C94719AB-B696-405C-A7D8-26D0411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2</cp:revision>
  <dcterms:created xsi:type="dcterms:W3CDTF">2022-06-28T07:08:00Z</dcterms:created>
  <dcterms:modified xsi:type="dcterms:W3CDTF">2022-06-28T07:08:00Z</dcterms:modified>
  <cp:category>Akt prawny</cp:category>
</cp:coreProperties>
</file>