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041D6" w:rsidTr="00BC460C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B041D6" w:rsidRDefault="00B041D6" w:rsidP="00BC460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B041D6" w:rsidRDefault="00B041D6" w:rsidP="00BC460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B041D6" w:rsidRDefault="00B041D6" w:rsidP="00BC460C">
            <w:pPr>
              <w:ind w:left="5669"/>
              <w:jc w:val="left"/>
              <w:rPr>
                <w:sz w:val="20"/>
              </w:rPr>
            </w:pPr>
          </w:p>
          <w:p w:rsidR="00B041D6" w:rsidRDefault="00B041D6" w:rsidP="00BC460C">
            <w:pPr>
              <w:ind w:left="5669"/>
              <w:jc w:val="left"/>
              <w:rPr>
                <w:sz w:val="20"/>
              </w:rPr>
            </w:pPr>
          </w:p>
        </w:tc>
      </w:tr>
    </w:tbl>
    <w:p w:rsidR="00B041D6" w:rsidRDefault="00B041D6" w:rsidP="00B041D6"/>
    <w:p w:rsidR="00B041D6" w:rsidRDefault="00B041D6" w:rsidP="00B041D6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B041D6" w:rsidRDefault="00B041D6" w:rsidP="00B041D6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B041D6" w:rsidRDefault="00B041D6" w:rsidP="00B041D6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leczenie szpitalne w zakresie programy lekowe</w:t>
      </w:r>
    </w:p>
    <w:p w:rsidR="00B041D6" w:rsidRDefault="00B041D6" w:rsidP="00B041D6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25, art. 146 ust. 1 oraz w związku z art. 48 ust. 2 ustawy z dnia 27 sierpnia 2004 r. o świadczeniach opieki zdrowotnej finansowanych ze środków publicznych (Dz. U. z 2021 r. poz. 1285,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zarządza się, co następuje:</w:t>
      </w:r>
    </w:p>
    <w:p w:rsidR="00B041D6" w:rsidRDefault="00B041D6" w:rsidP="00B041D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 zarządzeniu Nr 16/2022/DGL Prezesa Narodowego Funduszu Zdrowia z dnia 11 lutego 2022 r. w sprawie określenia warunków zawierania i realizacji umów w rodzaju leczenie szpitalne w zakresie programy lekowe (z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>), wprowadza się następujące zmiany:</w:t>
      </w:r>
      <w:bookmarkStart w:id="0" w:name="_GoBack"/>
      <w:bookmarkEnd w:id="0"/>
    </w:p>
    <w:p w:rsidR="00B041D6" w:rsidRDefault="00B041D6" w:rsidP="00B041D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 24 ust. 5 otrzymuje brzmienie:         </w:t>
      </w:r>
    </w:p>
    <w:p w:rsidR="00B041D6" w:rsidRDefault="00B041D6" w:rsidP="00B041D6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„5. </w:t>
      </w:r>
      <w:r>
        <w:rPr>
          <w:color w:val="000000"/>
          <w:u w:color="000000"/>
        </w:rPr>
        <w:t>W przypadku realizacji programu Leczenie pacjentów z chorobami siatkówki rozliczenie, o którym mowa w ust. 1, dokonywane jest:</w:t>
      </w:r>
    </w:p>
    <w:p w:rsidR="00B041D6" w:rsidRDefault="00B041D6" w:rsidP="00B041D6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jednorazowo przy kwalifikacji - w oparciu o świadczenia o kodach 5.08.08.0000154, 5.08.08.0000156 w przypadku pacjentów pozytywnie zakwalifikowanych do programów lekowych;</w:t>
      </w:r>
    </w:p>
    <w:p w:rsidR="00B041D6" w:rsidRDefault="00B041D6" w:rsidP="00B041D6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każdorazowo przed podaniem leku – w oparciu o świadczenia o kodach 5.08.08.0000155, 5.08.08.0000157.</w:t>
      </w:r>
      <w:r>
        <w:t>”;</w:t>
      </w:r>
    </w:p>
    <w:p w:rsidR="00B041D6" w:rsidRDefault="00B041D6" w:rsidP="00B041D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 25 wprowadza się następujące zmiany:</w:t>
      </w:r>
    </w:p>
    <w:p w:rsidR="00B041D6" w:rsidRDefault="00B041D6" w:rsidP="00B041D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ust. 1 otrzymuje brzmienie:         </w:t>
      </w:r>
    </w:p>
    <w:p w:rsidR="00B041D6" w:rsidRDefault="00B041D6" w:rsidP="00B041D6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„1. </w:t>
      </w:r>
      <w:r>
        <w:rPr>
          <w:color w:val="000000"/>
          <w:u w:color="000000"/>
        </w:rPr>
        <w:t xml:space="preserve">W przypadku świadczeniodawców udzielających świadczeń w zakresie programu lekowego „Leczenie terapią </w:t>
      </w:r>
      <w:proofErr w:type="spellStart"/>
      <w:r>
        <w:rPr>
          <w:color w:val="000000"/>
          <w:u w:color="000000"/>
        </w:rPr>
        <w:t>bezinterferonową</w:t>
      </w:r>
      <w:proofErr w:type="spellEnd"/>
      <w:r>
        <w:rPr>
          <w:color w:val="000000"/>
          <w:u w:color="000000"/>
        </w:rPr>
        <w:t xml:space="preserve"> chorych na przewlekłe wirusowe zapalenie wątroby typu C”, wartość produktu rozliczeniowego z katalogu ryczałtów dla świadczenia o kodzie 5.08.08.0000079 „Diagnostyka w programie leczenia terapią </w:t>
      </w:r>
      <w:proofErr w:type="spellStart"/>
      <w:r>
        <w:rPr>
          <w:color w:val="000000"/>
          <w:u w:color="000000"/>
        </w:rPr>
        <w:t>bezinterferonową</w:t>
      </w:r>
      <w:proofErr w:type="spellEnd"/>
      <w:r>
        <w:rPr>
          <w:color w:val="000000"/>
          <w:u w:color="000000"/>
        </w:rPr>
        <w:t xml:space="preserve"> chorych na przewlekłe wirusowe zapalenie wątroby typu C” korygowana jest z zastosowaniem współczynnika 1,68.</w:t>
      </w:r>
      <w:r>
        <w:t>”,</w:t>
      </w:r>
    </w:p>
    <w:p w:rsidR="00B041D6" w:rsidRDefault="00B041D6" w:rsidP="00B041D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ust. 2 pkt 1 otrzymuje brzmienie:         </w:t>
      </w:r>
    </w:p>
    <w:p w:rsidR="00B041D6" w:rsidRDefault="00B041D6" w:rsidP="00B041D6">
      <w:pPr>
        <w:spacing w:before="120" w:after="120"/>
        <w:ind w:left="1020" w:hanging="340"/>
        <w:rPr>
          <w:color w:val="000000"/>
          <w:u w:color="000000"/>
        </w:rPr>
      </w:pPr>
      <w:r>
        <w:t>„1) </w:t>
      </w:r>
      <w:r>
        <w:rPr>
          <w:color w:val="000000"/>
          <w:u w:color="000000"/>
        </w:rPr>
        <w:t xml:space="preserve">całkowity koszt terapii danego świadczeniobiorcy lekami finansowanymi w programie lekowym „Leczenie terapią </w:t>
      </w:r>
      <w:proofErr w:type="spellStart"/>
      <w:r>
        <w:rPr>
          <w:color w:val="000000"/>
          <w:u w:color="000000"/>
        </w:rPr>
        <w:t>bezinterferonową</w:t>
      </w:r>
      <w:proofErr w:type="spellEnd"/>
      <w:r>
        <w:rPr>
          <w:color w:val="000000"/>
          <w:u w:color="000000"/>
        </w:rPr>
        <w:t xml:space="preserve"> chorych na przewlekłe wirusowe zapalenie wątroby typu C” nie przekroczył 15 000 zł lub</w:t>
      </w:r>
      <w:r>
        <w:t>”;</w:t>
      </w:r>
    </w:p>
    <w:p w:rsidR="00B041D6" w:rsidRDefault="00B041D6" w:rsidP="00B041D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 35 otrzymuje brzmienie:        </w:t>
      </w:r>
    </w:p>
    <w:p w:rsidR="00B041D6" w:rsidRDefault="00B041D6" w:rsidP="00B041D6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„§ 35. </w:t>
      </w:r>
      <w:r>
        <w:rPr>
          <w:color w:val="000000"/>
          <w:u w:color="000000"/>
        </w:rPr>
        <w:t>Dyrektorzy oddziałów Funduszu dokonają dostosowania wykazu miejsc udzielania świadczeń przez świadczeniodawców w terminie do dnia 31 grudnia 2022 r.</w:t>
      </w:r>
      <w:r>
        <w:t>”;</w:t>
      </w:r>
    </w:p>
    <w:p w:rsidR="00B041D6" w:rsidRDefault="00B041D6" w:rsidP="00B041D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załącznik nr 1k do zarządzenia otrzymuje brzmienie określone w załączniku nr 1 do niniejszego zarządzenia;     </w:t>
      </w:r>
    </w:p>
    <w:p w:rsidR="00B041D6" w:rsidRDefault="00B041D6" w:rsidP="00B041D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 1l do zarządzenia otrzymuje brzmienie określone w załączniku nr 2 do niniejszego zarządzenia;     </w:t>
      </w:r>
    </w:p>
    <w:p w:rsidR="00B041D6" w:rsidRDefault="00B041D6" w:rsidP="00B041D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załącznik nr 1m do zarządzenia otrzymuje brzmienie określone w załączniku nr 3 do niniejszego zarządzenia; </w:t>
      </w:r>
    </w:p>
    <w:p w:rsidR="00B041D6" w:rsidRDefault="00B041D6" w:rsidP="00B041D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załącznik nr 3 do zarządzenia otrzymuje brzmienie określone w załączniku nr 4 do niniejszego zarządzenia; </w:t>
      </w:r>
    </w:p>
    <w:p w:rsidR="00B041D6" w:rsidRDefault="00B041D6" w:rsidP="00B041D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załącznik nr 4 do zarządzenia otrzymuje brzmienie określone w załączniku nr 5 do niniejszego zarządzenia; </w:t>
      </w:r>
    </w:p>
    <w:p w:rsidR="00B041D6" w:rsidRDefault="00B041D6" w:rsidP="00B041D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załącznik nr 5 do zarządzenia otrzymuje brzmienie określone w załączniku nr 6 do niniejszego zarządzenia; </w:t>
      </w:r>
    </w:p>
    <w:p w:rsidR="00B041D6" w:rsidRDefault="00B041D6" w:rsidP="00B041D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załącznik nr 9 do zarządzenia otrzymuje brzmienie określone w załączniku nr 7 do niniejszego zarządzenia; </w:t>
      </w:r>
    </w:p>
    <w:p w:rsidR="00B041D6" w:rsidRDefault="00B041D6" w:rsidP="00B041D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załącznik nr 10 do zarządzenia otrzymuje brzmienie określone w załączniku nr 8 do niniejszego zarządzenia; </w:t>
      </w:r>
    </w:p>
    <w:p w:rsidR="00B041D6" w:rsidRDefault="00B041D6" w:rsidP="00B041D6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załącznik nr 12 do zarządzenia otrzymuje brzmienie określone w załączniku nr 9 do niniejszego zarządzenia; </w:t>
      </w:r>
    </w:p>
    <w:p w:rsidR="00B041D6" w:rsidRDefault="00B041D6" w:rsidP="00B041D6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załącznik nr 15 do zarządzenia otrzymuje brzmienie określone w załączniku nr 10 do niniejszego zarządzenia.    </w:t>
      </w:r>
    </w:p>
    <w:p w:rsidR="00B041D6" w:rsidRDefault="00B041D6" w:rsidP="00B041D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postępowań w sprawie zawarcia umów o udzielanie świadczeń opieki zdrowotnej wszczętych i niezakończonych przed dniem wejścia w życie zarządzenia, stosuje się przepisy zarządzenia, o którym mowa w § 1, w brzmieniu obowiązującym przed dniem wejścia w życie niniejszego zarządzenia.</w:t>
      </w:r>
    </w:p>
    <w:p w:rsidR="00B041D6" w:rsidRDefault="00B041D6" w:rsidP="00B041D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Dyrektorzy oddziałów wojewódzkich Narodowego Funduszu Zdrowia obowiązani są do wprowadzenia do postanowień umów zawartych ze świadczeniodawcami zmian wynikających z wejścia w życie przepisów niniejszego zarządzenia w terminie miesiąca od dnia jego wejścia w życie. </w:t>
      </w:r>
    </w:p>
    <w:p w:rsidR="00B041D6" w:rsidRDefault="00B041D6" w:rsidP="00B041D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Przepis ust. 1 stosuje się również do umów zawartych ze świadczeniodawcami po zakończeniu postępowań, o których mowa w § 2.</w:t>
      </w:r>
    </w:p>
    <w:p w:rsidR="00B041D6" w:rsidRDefault="00B041D6" w:rsidP="00B041D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stosuje się do rozliczania świadczeń udzielanych od dnia 1 lipca 2022 r., z wyjątkiem załącznika nr 5, o którym mowa w § 1 pkt 9, w zakresie lp. 1 oraz 4 - 9 kolumny 5, które stosuje się do rozliczania świadczeń udzielanych od dnia 1 sierpnia 2022 r.</w:t>
      </w:r>
    </w:p>
    <w:p w:rsidR="00B041D6" w:rsidRDefault="00B041D6" w:rsidP="00B041D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następującym po dniu podpisania.</w:t>
      </w:r>
    </w:p>
    <w:p w:rsidR="002F4301" w:rsidRDefault="002F4301"/>
    <w:p w:rsidR="00B041D6" w:rsidRDefault="00B041D6" w:rsidP="00B041D6">
      <w:pPr>
        <w:ind w:left="2832" w:firstLine="708"/>
        <w:jc w:val="center"/>
      </w:pPr>
      <w:r>
        <w:rPr>
          <w:b/>
        </w:rPr>
        <w:t>PREZES</w:t>
      </w:r>
    </w:p>
    <w:p w:rsidR="00B041D6" w:rsidRDefault="00B041D6" w:rsidP="00B041D6">
      <w:pPr>
        <w:ind w:left="2832" w:firstLine="708"/>
        <w:jc w:val="center"/>
      </w:pPr>
      <w:r>
        <w:rPr>
          <w:b/>
        </w:rPr>
        <w:t>NARODOWEGO FUNDUSZU ZDROWIA</w:t>
      </w:r>
    </w:p>
    <w:p w:rsidR="00B041D6" w:rsidRDefault="00B041D6"/>
    <w:sectPr w:rsidR="00B0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D6" w:rsidRDefault="00B041D6" w:rsidP="00B041D6">
      <w:r>
        <w:separator/>
      </w:r>
    </w:p>
  </w:endnote>
  <w:endnote w:type="continuationSeparator" w:id="0">
    <w:p w:rsidR="00B041D6" w:rsidRDefault="00B041D6" w:rsidP="00B0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D6" w:rsidRDefault="00B041D6" w:rsidP="00B041D6">
      <w:r>
        <w:separator/>
      </w:r>
    </w:p>
  </w:footnote>
  <w:footnote w:type="continuationSeparator" w:id="0">
    <w:p w:rsidR="00B041D6" w:rsidRDefault="00B041D6" w:rsidP="00B041D6">
      <w:r>
        <w:continuationSeparator/>
      </w:r>
    </w:p>
  </w:footnote>
  <w:footnote w:id="1">
    <w:p w:rsidR="00B041D6" w:rsidRDefault="00B041D6" w:rsidP="00B041D6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 U. z 2021 r. poz.1292, 1559, 1773, 1834, 1981, 2105, 2120, 2232 i 2270 oraz z 2022 r. poz. 64, 91, 526, 583, 655, 807, 974, 1002 i 1079.</w:t>
      </w:r>
    </w:p>
  </w:footnote>
  <w:footnote w:id="2">
    <w:p w:rsidR="00B041D6" w:rsidRDefault="00B041D6" w:rsidP="00B041D6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Zmienionym zarządzeniem Nr 43/2022/DGL Prezesa Narodowego Funduszu Zdrowia z dnia 7 kwietnia 2022 r., zarządzeniem 53/2022/DGL Prezesa Narodowego Funduszu Zdrowia z dnia 22 kwietnia 2022 r. oraz zarządzeniem 71/2022/DGL Prezesa Narodowego Funduszu Zdrowia z dnia 1 czerwca 2022 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D6"/>
    <w:rsid w:val="002F4301"/>
    <w:rsid w:val="00B041D6"/>
    <w:rsid w:val="00D1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D8D04-E19D-4FA2-B4E3-52ED97C1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1D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B041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041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41D6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Rodak Agata</cp:lastModifiedBy>
  <cp:revision>2</cp:revision>
  <dcterms:created xsi:type="dcterms:W3CDTF">2022-06-29T10:05:00Z</dcterms:created>
  <dcterms:modified xsi:type="dcterms:W3CDTF">2022-06-29T10:07:00Z</dcterms:modified>
</cp:coreProperties>
</file>