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B6F08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040D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040D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6 lipca 2022 r.</w:t>
            </w:r>
          </w:p>
          <w:p w:rsidR="00A77B3E" w:rsidRDefault="009040D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9040DC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9040DC">
      <w:pPr>
        <w:spacing w:before="280" w:after="280"/>
        <w:jc w:val="center"/>
        <w:rPr>
          <w:b/>
          <w:caps/>
        </w:rPr>
      </w:pPr>
      <w:r>
        <w:t>z dnia 6 lipca 2022 r.</w:t>
      </w:r>
    </w:p>
    <w:p w:rsidR="00A77B3E" w:rsidRDefault="009040DC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oraz leczenie szpitalne – świadczenia wysokospecjalistyczne</w:t>
      </w:r>
    </w:p>
    <w:p w:rsidR="00A77B3E" w:rsidRDefault="009040D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 ) zarządza się, co następuje:</w:t>
      </w:r>
    </w:p>
    <w:p w:rsidR="00A77B3E" w:rsidRDefault="009040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1/2022/DSOZ Prezesa Narodowego Funduszu Zdrowia z dnia 3 stycznia 2022 r. w sprawie określenia warunków zawierania i realizacji umów w rodzaju leczenie szpitalne oraz leczenie szpitalne – świadczenia wysokospecjalistyczne (z 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), wprowadza się następujące zmiany:</w:t>
      </w:r>
    </w:p>
    <w:p w:rsidR="00A77B3E" w:rsidRDefault="009040D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 1b do zarządzenia otrzymuje brzmienie określone w załączniku nr 1 do niniejszego zarządzenia;   </w:t>
      </w:r>
    </w:p>
    <w:p w:rsidR="00A77B3E" w:rsidRDefault="009040D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 1c do zarządzenia otrzymuje brzmienie określone w załączniku nr 2 do niniejszego zarządzenia.         </w:t>
      </w:r>
    </w:p>
    <w:p w:rsidR="00A77B3E" w:rsidRDefault="009040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Przepisy zarządzenia stosuje się do rozliczania świadczeń opieki zdrowotnej udzielanych od dnia 1 lipca 2022 r.</w:t>
      </w:r>
    </w:p>
    <w:p w:rsidR="00A77B3E" w:rsidRDefault="009040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następującym po dniu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7B6F0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7B6F08" w:rsidRDefault="009040DC">
            <w:pPr>
              <w:jc w:val="center"/>
            </w:pPr>
            <w:r>
              <w:rPr>
                <w:b/>
              </w:rPr>
              <w:t xml:space="preserve">PREZES </w:t>
            </w:r>
          </w:p>
          <w:p w:rsidR="007B6F08" w:rsidRDefault="009040DC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7B6F08" w:rsidRDefault="007B6F08"/>
          <w:p w:rsidR="007B6F08" w:rsidRDefault="007B6F08"/>
          <w:p w:rsidR="007B6F08" w:rsidRDefault="009040DC">
            <w:pPr>
              <w:jc w:val="center"/>
            </w:pPr>
            <w:r>
              <w:rPr>
                <w:i/>
              </w:rPr>
              <w:t>/Dokument podpisano elektronicznie/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B6F08" w:rsidRDefault="007B6F08">
      <w:pPr>
        <w:rPr>
          <w:szCs w:val="20"/>
        </w:rPr>
      </w:pPr>
    </w:p>
    <w:p w:rsidR="007B6F08" w:rsidRDefault="009040D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B6F08" w:rsidRDefault="009040DC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stanowi wykonanie upoważnienia ustawowego zawartego w art. 146 ust. 1 ustawy z dnia 27 sierpnia 2004 r. o świadczeniach opieki zdrowotnej finansowanych ze środków publicznych (Dz. U. z 2021 r. poz. 1285, z późn. zm.).</w:t>
      </w:r>
    </w:p>
    <w:p w:rsidR="007B6F08" w:rsidRDefault="009040DC">
      <w:pPr>
        <w:spacing w:before="120" w:after="120"/>
        <w:ind w:firstLine="227"/>
        <w:rPr>
          <w:szCs w:val="20"/>
        </w:rPr>
      </w:pPr>
      <w:r>
        <w:rPr>
          <w:szCs w:val="20"/>
        </w:rPr>
        <w:t>Niniejsze zarządzenie zmienia zarządzenie Nr 1/2022/DSOZ Prezesa Narodowego Funduszu Zdrowia z dnia 3 stycznia 2022 r. w sprawie określenia warunków zawierania i realizacji umów w rodzaju leczenie szpitalne oraz leczenie szpitalne – świadczenia wysokospecjalistyczne.</w:t>
      </w:r>
    </w:p>
    <w:p w:rsidR="007B6F08" w:rsidRDefault="009040DC">
      <w:pPr>
        <w:spacing w:before="120" w:after="120"/>
        <w:ind w:firstLine="227"/>
        <w:rPr>
          <w:szCs w:val="20"/>
        </w:rPr>
      </w:pPr>
      <w:r>
        <w:rPr>
          <w:szCs w:val="20"/>
        </w:rPr>
        <w:t>Wprowadzono w niniejszym zarządzeniu, zgodnie z poleceniem Ministra Zdrowia z dnia 19 czerwca 2022 r. znak ZPŚ.7802.1.2022.MB zmiany w oparciu o opracowanie Prezesa Agencji Oceny Technologii Medycznych i Taryfikacji z 22 kwietnia 2022 r. w sprawie ustalenia wyceny świadczenia „Hospitalizacja pacjenta z podejrzeniem lub potwierdzonym zakażeniem gruźlicą” (WT.5403.15.2022), które obejmują:</w:t>
      </w:r>
    </w:p>
    <w:p w:rsidR="007B6F08" w:rsidRDefault="009040D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1) implementację nowego produktu rozliczeniowego z zakresu leczenie szpitalne obejmującego hospitalizację pacjenta z podejrzeniem lub potwierdzonym zakażeniem gruźlicą - w tym celu utworzono w załączniku 1b do zarządzenia nowy produkt r</w:t>
      </w:r>
      <w:r w:rsidR="00457741">
        <w:rPr>
          <w:szCs w:val="20"/>
        </w:rPr>
        <w:t xml:space="preserve">ozliczeniowy: 5.52.01.0001569 </w:t>
      </w:r>
      <w:r>
        <w:rPr>
          <w:i/>
          <w:color w:val="000000"/>
          <w:szCs w:val="20"/>
          <w:u w:color="000000"/>
        </w:rPr>
        <w:t xml:space="preserve">Hospitalizacja związana z leczeniem gruźlicy </w:t>
      </w:r>
      <w:proofErr w:type="spellStart"/>
      <w:r>
        <w:rPr>
          <w:i/>
          <w:color w:val="000000"/>
          <w:szCs w:val="20"/>
          <w:u w:color="000000"/>
        </w:rPr>
        <w:t>wielolekoopornej</w:t>
      </w:r>
      <w:proofErr w:type="spellEnd"/>
      <w:r>
        <w:rPr>
          <w:i/>
          <w:color w:val="000000"/>
          <w:szCs w:val="20"/>
          <w:u w:color="000000"/>
        </w:rPr>
        <w:t xml:space="preserve"> wg standardów WHO niezawierająca kosztów leków dedykowanych leczeniu gruźlicy</w:t>
      </w:r>
      <w:r>
        <w:rPr>
          <w:color w:val="000000"/>
          <w:szCs w:val="20"/>
          <w:u w:color="000000"/>
        </w:rPr>
        <w:t>, (wartość 433,02 pkt), który podlega sumowaniu z utworzonym w załączniku nr 1c do zarządze</w:t>
      </w:r>
      <w:r w:rsidR="00457741">
        <w:rPr>
          <w:color w:val="000000"/>
          <w:szCs w:val="20"/>
          <w:u w:color="000000"/>
        </w:rPr>
        <w:t xml:space="preserve">nia produktem: 5.53.01.0001652 </w:t>
      </w:r>
      <w:bookmarkStart w:id="0" w:name="_GoBack"/>
      <w:bookmarkEnd w:id="0"/>
      <w:r>
        <w:rPr>
          <w:i/>
          <w:color w:val="000000"/>
          <w:szCs w:val="20"/>
          <w:u w:color="000000"/>
        </w:rPr>
        <w:t xml:space="preserve">Koszt produktu leczniczego stosowanego w leczeniu gruźlicy </w:t>
      </w:r>
      <w:proofErr w:type="spellStart"/>
      <w:r>
        <w:rPr>
          <w:i/>
          <w:color w:val="000000"/>
          <w:szCs w:val="20"/>
          <w:u w:color="000000"/>
        </w:rPr>
        <w:t>wielolekoopornej</w:t>
      </w:r>
      <w:proofErr w:type="spellEnd"/>
      <w:r>
        <w:rPr>
          <w:i/>
          <w:color w:val="000000"/>
          <w:szCs w:val="20"/>
          <w:u w:color="000000"/>
        </w:rPr>
        <w:t xml:space="preserve"> wg standardów WHO</w:t>
      </w:r>
      <w:r>
        <w:rPr>
          <w:color w:val="000000"/>
          <w:szCs w:val="20"/>
          <w:u w:color="000000"/>
        </w:rPr>
        <w:t xml:space="preserve"> (oba produkty udostępniono do realizacji w trybie hospitalizacji);</w:t>
      </w:r>
    </w:p>
    <w:p w:rsidR="007B6F08" w:rsidRDefault="009040D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zmianę wyceny świadczeń gwarantowanych z zakresu leczenie szpitalne dotyczących długoterminowego leczenia gruźlicy, zgodnie z ww. opracowaniem - analizie poddano trzy produkty rozliczeniowe związane z długoterminowym leczeniem gruźlicy z załącznika 1b do zarządzenia. Zmiany wyceny, zgodnie z rekomendacją AOTMiT, dotyczą dwóch z nich.</w:t>
      </w:r>
    </w:p>
    <w:p w:rsidR="007B6F08" w:rsidRDefault="009040D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Skutek finansowy dla wprowadzonych zmian wynosi 50,4 mln zł w skali roku.</w:t>
      </w:r>
    </w:p>
    <w:p w:rsidR="007B6F08" w:rsidRDefault="009040D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zarządzenia Prezesa Narodowego Funduszu Zdrowia, zgodnie z art. 146 ust. 4 ustawy o świadczeniach oraz zgodnie z § 2 ust. 3 załącznika do rozporządzenia Ministra Zdrowia z dnia 8 września 2015 r. w sprawie ogólnych warunków umów o udzielanie świadczeń opieki zdrowotnej (Dz.U. z 2022 r. poz. 787 z późn. zm.), zostanie poddany konsultacjom zewnętrznym na okres 7 dni. Okres ten został skrócony z uwagi na słuszny interes stron. W ramach konsultacji projekt zostanie przedstawiony do zaopiniowania właściwym w sprawie podmiotom: konsultantom krajowym we właściwej dziedzinie medycyny, samorządom zawodowym (Naczelna Rada Lekarska, Naczelna Rada Pielęgniarek i Położnych, Krajowa Izba Fizjoterapeutów) oraz reprezentatywnym organizacjom świadczeniodawców, w rozumieniu art. 31sb ust. 1 ustawy o świadczeniach.</w:t>
      </w:r>
    </w:p>
    <w:p w:rsidR="007B6F08" w:rsidRDefault="009040D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działania zostały podjęte w ramach realizacji celu nr 2 Strategii Narodowego Funduszu Zdrowia na lata 2019-2023 – Poprawa jakości i dostępności świadczeń opieki zdrowotnej.</w:t>
      </w:r>
    </w:p>
    <w:p w:rsidR="007B6F08" w:rsidRDefault="009040D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Przepisy zarządzenia stosuje się do rozliczania świadczeń opieki zdrowotnej udzielanych od dnia 1 lipca 2022 r.</w:t>
      </w:r>
    </w:p>
    <w:p w:rsidR="007B6F08" w:rsidRDefault="009040D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Zarządzenie wchodzi w życie z dniem następującym po dniu podpisania.</w:t>
      </w:r>
    </w:p>
    <w:sectPr w:rsidR="007B6F0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46" w:rsidRDefault="00B92446">
      <w:r>
        <w:separator/>
      </w:r>
    </w:p>
  </w:endnote>
  <w:endnote w:type="continuationSeparator" w:id="0">
    <w:p w:rsidR="00B92446" w:rsidRDefault="00B9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B6F0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6F08" w:rsidRDefault="009040DC">
          <w:pPr>
            <w:jc w:val="left"/>
            <w:rPr>
              <w:sz w:val="18"/>
            </w:rPr>
          </w:pPr>
          <w:proofErr w:type="spellStart"/>
          <w:r w:rsidRPr="00457741">
            <w:rPr>
              <w:sz w:val="18"/>
              <w:lang w:val="de-DE"/>
            </w:rPr>
            <w:t>Id</w:t>
          </w:r>
          <w:proofErr w:type="spellEnd"/>
          <w:r w:rsidRPr="00457741">
            <w:rPr>
              <w:sz w:val="18"/>
              <w:lang w:val="de-DE"/>
            </w:rPr>
            <w:t>: CC23F135-0AB6-42E5-98F8-BE739A0D9A4E.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6F08" w:rsidRDefault="009040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774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B6F08" w:rsidRDefault="007B6F0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B6F0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6F08" w:rsidRDefault="009040DC">
          <w:pPr>
            <w:jc w:val="left"/>
            <w:rPr>
              <w:sz w:val="18"/>
            </w:rPr>
          </w:pPr>
          <w:proofErr w:type="spellStart"/>
          <w:r w:rsidRPr="00457741">
            <w:rPr>
              <w:sz w:val="18"/>
              <w:lang w:val="de-DE"/>
            </w:rPr>
            <w:t>Id</w:t>
          </w:r>
          <w:proofErr w:type="spellEnd"/>
          <w:r w:rsidRPr="00457741">
            <w:rPr>
              <w:sz w:val="18"/>
              <w:lang w:val="de-DE"/>
            </w:rPr>
            <w:t>: CC23F135-0AB6-42E5-98F8-BE739A0D9A4E.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6F08" w:rsidRDefault="009040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774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B6F08" w:rsidRDefault="007B6F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46" w:rsidRDefault="00B92446">
      <w:r>
        <w:separator/>
      </w:r>
    </w:p>
  </w:footnote>
  <w:footnote w:type="continuationSeparator" w:id="0">
    <w:p w:rsidR="00B92446" w:rsidRDefault="00B92446">
      <w:r>
        <w:continuationSeparator/>
      </w:r>
    </w:p>
  </w:footnote>
  <w:footnote w:id="1">
    <w:p w:rsidR="007B6F08" w:rsidRDefault="009040DC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 1292, 1559, 1773, 1834, 1981, 2105, 2120 i 2270.</w:t>
      </w:r>
    </w:p>
  </w:footnote>
  <w:footnote w:id="2">
    <w:p w:rsidR="007B6F08" w:rsidRDefault="009040DC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Zmienione  zarządzeniem  Nr 36/2022/DSOZ  Prezesa  Narodowego  Funduszu  Zdrowia  z dnia  29 marca  2022 r., zarządzeniem Nr 41/2022/DSOZ Prezesa Narodowego Funduszu Zdrowia z dnia 31 marca 2022 r. oraz zarządzeniem Nr 81/2022/DSOZ Prezesa Narodowego Funduszu Zdrowia z dnia 30 czerwca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121EE"/>
    <w:rsid w:val="00457741"/>
    <w:rsid w:val="007B6F08"/>
    <w:rsid w:val="009040DC"/>
    <w:rsid w:val="00A77B3E"/>
    <w:rsid w:val="00B9244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946B3"/>
  <w15:docId w15:val="{21155603-AB83-4ACB-B14B-F244BDC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6 lipca 2022 r.</vt:lpstr>
      <vt:lpstr/>
    </vt:vector>
  </TitlesOfParts>
  <Company>Prezes Narodowego Funduszu Zdrowia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6 lipca 2022 r.</dc:title>
  <dc:subject>zmieniające zarządzenie w^sprawie określenia warunków zawierania i^realizacji umów w^rodzaju leczenie szpitalne oraz leczenie szpitalne – świadczenia wysokospecjalistyczne</dc:subject>
  <dc:creator>karolina.wawrzyn</dc:creator>
  <cp:lastModifiedBy>Kubielas Grzegorz</cp:lastModifiedBy>
  <cp:revision>3</cp:revision>
  <dcterms:created xsi:type="dcterms:W3CDTF">2022-07-06T12:32:00Z</dcterms:created>
  <dcterms:modified xsi:type="dcterms:W3CDTF">2022-07-06T13:48:00Z</dcterms:modified>
  <cp:category>Akt prawny</cp:category>
</cp:coreProperties>
</file>