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A8" w:rsidRDefault="00642F07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aps/>
          <w:szCs w:val="20"/>
        </w:rPr>
        <w:t>Ocena Skutków Regulacji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396"/>
        <w:gridCol w:w="1630"/>
        <w:gridCol w:w="15"/>
        <w:gridCol w:w="3883"/>
      </w:tblGrid>
      <w:tr w:rsidR="00CD1EA8">
        <w:trPr>
          <w:trHeight w:val="2665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  <w:u w:val="single"/>
              </w:rPr>
              <w:t>Nazwa zarządzenia:</w:t>
            </w:r>
          </w:p>
          <w:p w:rsidR="00CD1EA8" w:rsidRDefault="00642F07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Zarządzenie Prezesa Narodowego Funduszu Zdrowia zmieniające zarządzenie w sprawie określenia warunków zawierania i realizacji umów w rodzaju leczenie szpitalne w zakresie chemioterapia </w:t>
            </w:r>
          </w:p>
          <w:p w:rsidR="00CD1EA8" w:rsidRDefault="00CD1EA8">
            <w:pPr>
              <w:rPr>
                <w:szCs w:val="20"/>
              </w:rPr>
            </w:pP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Kontakt do opiekuna merytorycznego zarządzenia: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Iwona Kasprzak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Dyrektor Departamentu Gospodarki Lekami 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tel.: 22/ 572 61 89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Cs w:val="20"/>
                <w:u w:color="000000"/>
              </w:rPr>
              <w:t>Data sporządzenia:</w:t>
            </w:r>
            <w:r>
              <w:rPr>
                <w:b/>
                <w:color w:val="000000"/>
                <w:szCs w:val="20"/>
                <w:u w:color="000000"/>
              </w:rPr>
              <w:br/>
            </w:r>
            <w:r w:rsidR="00DC0AB1">
              <w:rPr>
                <w:color w:val="000000"/>
                <w:szCs w:val="20"/>
                <w:u w:color="000000"/>
              </w:rPr>
              <w:t>2</w:t>
            </w:r>
            <w:r w:rsidR="00205AFE">
              <w:rPr>
                <w:color w:val="000000"/>
                <w:szCs w:val="20"/>
                <w:u w:color="000000"/>
              </w:rPr>
              <w:t>8</w:t>
            </w:r>
            <w:r>
              <w:rPr>
                <w:color w:val="000000"/>
                <w:szCs w:val="20"/>
                <w:u w:color="000000"/>
              </w:rPr>
              <w:t xml:space="preserve"> </w:t>
            </w:r>
            <w:r w:rsidR="00D84145">
              <w:rPr>
                <w:color w:val="000000"/>
                <w:szCs w:val="20"/>
                <w:u w:color="000000"/>
              </w:rPr>
              <w:t>czerwca</w:t>
            </w:r>
            <w:r>
              <w:rPr>
                <w:color w:val="000000"/>
                <w:szCs w:val="20"/>
                <w:u w:color="000000"/>
              </w:rPr>
              <w:t xml:space="preserve"> 2022 r.</w:t>
            </w: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OCENA SKUTKÓW REGULACJI</w:t>
            </w:r>
          </w:p>
        </w:tc>
      </w:tr>
      <w:tr w:rsidR="00CD1EA8">
        <w:trPr>
          <w:trHeight w:val="33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Jaki problem jest rozwiązywany?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1" w:rsidRDefault="00DC0AB1">
            <w:pPr>
              <w:rPr>
                <w:szCs w:val="20"/>
              </w:rPr>
            </w:pPr>
          </w:p>
          <w:p w:rsidR="00DC0AB1" w:rsidRPr="00B97297" w:rsidRDefault="00DC0AB1" w:rsidP="00DC0AB1">
            <w:pPr>
              <w:rPr>
                <w:color w:val="000000"/>
                <w:u w:color="000000"/>
              </w:rPr>
            </w:pPr>
            <w:r w:rsidRPr="00B97297">
              <w:t xml:space="preserve">1. Zarządzenie stanowi realizację upoważnienia ustawowego zawartego w art. 146 ust. 1 ustawy z dnia 27 sierpnia 2004 r. o świadczeniach opieki zdrowotnej finansowanych ze środków publicznych (Dz. U. z 2021 r. poz. 1285, z </w:t>
            </w:r>
            <w:proofErr w:type="spellStart"/>
            <w:r w:rsidRPr="00B97297">
              <w:t>późn</w:t>
            </w:r>
            <w:proofErr w:type="spellEnd"/>
            <w:r w:rsidRPr="00B97297">
              <w:t>. zm.)</w:t>
            </w:r>
            <w:r>
              <w:t>,</w:t>
            </w:r>
            <w:r w:rsidRPr="00B97297">
              <w:t xml:space="preserve"> zwanej dalej „ustawą o świadczeniach”.</w:t>
            </w:r>
          </w:p>
          <w:p w:rsidR="00DC0AB1" w:rsidRPr="00B97297" w:rsidRDefault="00DC0AB1" w:rsidP="00DC0AB1">
            <w:r w:rsidRPr="00B97297">
              <w:t>Najważniejsze zmiany dotyczą:</w:t>
            </w:r>
          </w:p>
          <w:p w:rsidR="00D84145" w:rsidRDefault="001A0A18" w:rsidP="00DC0AB1">
            <w:r w:rsidRPr="00B97297">
              <w:t>1)</w:t>
            </w:r>
            <w:r>
              <w:t xml:space="preserve"> </w:t>
            </w:r>
            <w:r w:rsidR="00D84145">
              <w:t>brzmienia § 26</w:t>
            </w:r>
            <w:r w:rsidRPr="001A0A18">
              <w:t xml:space="preserve"> i polegają </w:t>
            </w:r>
            <w:r w:rsidR="00D84145" w:rsidRPr="00D84145">
              <w:t>na wprowadzeniu przepisów analogicznych jak w  § 27 ust. 1 i 4 zarządzenia 16/2022/DGL w sprawie warunków zawierania i realizacji umów w rodzaju leczenie szpitalne w zakresie programy lekowe;</w:t>
            </w:r>
          </w:p>
          <w:p w:rsidR="00DC0AB1" w:rsidRPr="00B97297" w:rsidRDefault="001A0A18" w:rsidP="00DC0AB1">
            <w:r>
              <w:t>2</w:t>
            </w:r>
            <w:r w:rsidR="00DC0AB1" w:rsidRPr="00B97297">
              <w:t xml:space="preserve">) </w:t>
            </w:r>
            <w:r w:rsidR="00DC0AB1" w:rsidRPr="009A0259">
              <w:t xml:space="preserve">aktualizacji załącznika nr 1n do zarządzenia, określającego katalog leków refundowanych stosowanych w chemioterapii, celem dostosowania przepisów zarządzenia do aktualnego stanu faktycznego w zakresie refundacji leków stosowanych w chemioterapii, tj. do obwieszczenia Ministra </w:t>
            </w:r>
            <w:r w:rsidR="00D84145" w:rsidRPr="00D84145">
              <w:rPr>
                <w:szCs w:val="20"/>
              </w:rPr>
              <w:t xml:space="preserve">Zdrowia z dnia 21 czerwca 2022 r. w sprawie wykazu refundowanych leków, środków spożywczych specjalnego przeznaczenia żywieniowego oraz wyrobów medycznych na dzień 1 lipca 2022 r. (Dz. Urz. Min. </w:t>
            </w:r>
            <w:proofErr w:type="spellStart"/>
            <w:r w:rsidR="00D84145" w:rsidRPr="00D84145">
              <w:rPr>
                <w:szCs w:val="20"/>
              </w:rPr>
              <w:t>Z</w:t>
            </w:r>
            <w:r w:rsidR="00D84145">
              <w:rPr>
                <w:szCs w:val="20"/>
              </w:rPr>
              <w:t>dr</w:t>
            </w:r>
            <w:proofErr w:type="spellEnd"/>
            <w:r w:rsidR="00D84145">
              <w:rPr>
                <w:szCs w:val="20"/>
              </w:rPr>
              <w:t>. poz. 65)</w:t>
            </w:r>
            <w:r w:rsidR="00DC0AB1" w:rsidRPr="009A0259">
              <w:t>;</w:t>
            </w:r>
          </w:p>
          <w:p w:rsidR="00DC0AB1" w:rsidRDefault="001A0A18" w:rsidP="00DC0AB1">
            <w:r>
              <w:t>3</w:t>
            </w:r>
            <w:r w:rsidR="00DC0AB1" w:rsidRPr="00B97297">
              <w:t xml:space="preserve">) aktualizacji załącznika nr </w:t>
            </w:r>
            <w:r w:rsidR="00DC0AB1" w:rsidRPr="009A0259">
              <w:t>1t - katalog refundowanych substancji czynnych, w części B, tj. substancji czynnych zawartych w lekach czasowo niedostępnych w obrocie na terytorium RP i polegają na:</w:t>
            </w:r>
          </w:p>
          <w:p w:rsidR="00D84145" w:rsidRPr="00D84145" w:rsidRDefault="00D84145" w:rsidP="00D84145">
            <w:pPr>
              <w:rPr>
                <w:szCs w:val="20"/>
              </w:rPr>
            </w:pPr>
            <w:r w:rsidRPr="00D84145">
              <w:rPr>
                <w:szCs w:val="20"/>
              </w:rPr>
              <w:t xml:space="preserve">a) dodaniu świadczenia o kodzie: </w:t>
            </w:r>
          </w:p>
          <w:p w:rsidR="00D84145" w:rsidRPr="00D84145" w:rsidRDefault="00D84145" w:rsidP="00D84145">
            <w:pPr>
              <w:rPr>
                <w:szCs w:val="20"/>
              </w:rPr>
            </w:pPr>
            <w:r w:rsidRPr="00D84145">
              <w:rPr>
                <w:szCs w:val="20"/>
              </w:rPr>
              <w:t>•</w:t>
            </w:r>
            <w:r w:rsidRPr="00D84145">
              <w:rPr>
                <w:szCs w:val="20"/>
              </w:rPr>
              <w:tab/>
              <w:t xml:space="preserve">5.08.05.0000215 - </w:t>
            </w:r>
            <w:proofErr w:type="spellStart"/>
            <w:r w:rsidRPr="00D84145">
              <w:rPr>
                <w:szCs w:val="20"/>
              </w:rPr>
              <w:t>calcii</w:t>
            </w:r>
            <w:proofErr w:type="spellEnd"/>
            <w:r w:rsidRPr="00D84145">
              <w:rPr>
                <w:szCs w:val="20"/>
              </w:rPr>
              <w:t xml:space="preserve"> </w:t>
            </w:r>
            <w:proofErr w:type="spellStart"/>
            <w:r w:rsidRPr="00D84145">
              <w:rPr>
                <w:szCs w:val="20"/>
              </w:rPr>
              <w:t>folinas</w:t>
            </w:r>
            <w:proofErr w:type="spellEnd"/>
            <w:r w:rsidRPr="00D84145">
              <w:rPr>
                <w:szCs w:val="20"/>
              </w:rPr>
              <w:t xml:space="preserve"> - </w:t>
            </w:r>
            <w:proofErr w:type="spellStart"/>
            <w:r w:rsidRPr="00D84145">
              <w:rPr>
                <w:szCs w:val="20"/>
              </w:rPr>
              <w:t>inj</w:t>
            </w:r>
            <w:proofErr w:type="spellEnd"/>
            <w:r w:rsidRPr="00D84145">
              <w:rPr>
                <w:szCs w:val="20"/>
              </w:rPr>
              <w:t>. -100 mg z wartością 20,6220</w:t>
            </w:r>
          </w:p>
          <w:p w:rsidR="00D84145" w:rsidRPr="00D84145" w:rsidRDefault="00D84145" w:rsidP="00D84145">
            <w:pPr>
              <w:rPr>
                <w:szCs w:val="20"/>
              </w:rPr>
            </w:pPr>
            <w:r w:rsidRPr="00D84145">
              <w:rPr>
                <w:szCs w:val="20"/>
              </w:rPr>
              <w:t>- w związku z pismem Ministra Zdrowia znak: PLR.4504.607.2022.1.KWA  z dnia 13 czerwca 2021 r.</w:t>
            </w:r>
          </w:p>
          <w:p w:rsidR="00D84145" w:rsidRDefault="00D84145">
            <w:pPr>
              <w:rPr>
                <w:szCs w:val="20"/>
              </w:rPr>
            </w:pPr>
            <w:r w:rsidRPr="00D84145">
              <w:rPr>
                <w:szCs w:val="20"/>
              </w:rPr>
              <w:t>Pozostałe zmiany mają charakter porządkujący.</w:t>
            </w:r>
          </w:p>
          <w:p w:rsidR="00D84145" w:rsidRDefault="00D84145">
            <w:pPr>
              <w:rPr>
                <w:szCs w:val="20"/>
              </w:rPr>
            </w:pP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Rekomendowane rozwiązanie, w tym planowane narzędzia interwencji i oczekiwany efekt</w:t>
            </w:r>
          </w:p>
        </w:tc>
      </w:tr>
      <w:tr w:rsidR="00CD1EA8" w:rsidTr="00205AFE">
        <w:trPr>
          <w:trHeight w:val="5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Dyrektorzy oddziałów wojewódzkich NFZ są zobowiązani do wprowadzenia do postanowień umów zawartych ze świadczeniodawcami zmian wynikających z wejścia w życie przepisów niniejszego zarządzenia.</w:t>
            </w:r>
          </w:p>
        </w:tc>
      </w:tr>
      <w:tr w:rsidR="00CD1EA8">
        <w:trPr>
          <w:trHeight w:val="35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Podmioty, na które oddziałuje projekt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Grupa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Ilość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Źródło danych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Oddziaływanie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Oddziały Wojewódzkie NFZ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Zawieranie oraz aneksowanie umów w rodzaju leczenie szpitalne w zakresie chemioterapia.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lastRenderedPageBreak/>
              <w:t xml:space="preserve">Świadczeniodawcy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Zapewnienie finansowania ze środków publicznych leków refundowanych w ramach chemioterapii.</w:t>
            </w:r>
          </w:p>
        </w:tc>
      </w:tr>
      <w:tr w:rsidR="00CD1EA8">
        <w:trPr>
          <w:trHeight w:val="3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Informacje na temat zakresu, czasu trwania i podsumowanie wyników konsultacji</w:t>
            </w:r>
          </w:p>
        </w:tc>
      </w:tr>
      <w:tr w:rsidR="00CD1EA8">
        <w:trPr>
          <w:trHeight w:val="3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Zgodnie z art. 146 ust. 4 ustawy o świadczeniach, Prezes Narodowego Funduszu Zdrowia przed określeniem przedmiotu postępowania w sprawie zawarcia umowy o udzielanie świadczeń opieki zdrowotnej zasięgnie opinii właściwych konsultantów krajowych, a także zgodnie z przepisami wydanymi na podstawie art. 137 ustawy o świadczeniach, zasięgnie opinii Naczelnej Rady Lekarskiej, Naczelnej Rady Pielęgniarek i Położnych oraz reprezentatywnych organizacji świadczeniodawców.</w:t>
            </w:r>
          </w:p>
        </w:tc>
      </w:tr>
      <w:tr w:rsidR="00CD1EA8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</w:t>
            </w:r>
            <w:r>
              <w:rPr>
                <w:b/>
                <w:szCs w:val="20"/>
              </w:rPr>
              <w:t xml:space="preserve"> Skutki finansowe</w:t>
            </w:r>
          </w:p>
        </w:tc>
      </w:tr>
      <w:tr w:rsidR="00CD1EA8">
        <w:trPr>
          <w:trHeight w:val="34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D84145">
            <w:pPr>
              <w:rPr>
                <w:color w:val="000000"/>
                <w:szCs w:val="20"/>
                <w:u w:color="000000"/>
              </w:rPr>
            </w:pPr>
            <w:r w:rsidRPr="00D84145">
              <w:rPr>
                <w:szCs w:val="20"/>
              </w:rPr>
              <w:t>Brak skutków finansowych.</w:t>
            </w:r>
            <w:bookmarkStart w:id="0" w:name="_GoBack"/>
            <w:bookmarkEnd w:id="0"/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Planowane wykonanie przepisów aktu prawnego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Wprowadzenie do postanowień umów zawartych ze świadczeniodawcami zmian wynikających z wejścia w życie przepisów niniejszego zarządzenia.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W jaki sposób i kiedy nastąpi ewaluacja efektów zarządzenia oraz jakie mierniki zostaną zastosowane?</w:t>
            </w:r>
          </w:p>
        </w:tc>
      </w:tr>
      <w:tr w:rsidR="00CD1EA8">
        <w:trPr>
          <w:trHeight w:val="38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Ewaluacja efektów zarządzenia nastąpi po wprowadzeniu do postanowień umów zawartych ze świadczeniodawcami zmian wynikających z wejścia w życie przepisów niniejszego zarządzenia. </w:t>
            </w:r>
          </w:p>
        </w:tc>
      </w:tr>
    </w:tbl>
    <w:p w:rsidR="00CD1EA8" w:rsidRDefault="00CD1EA8">
      <w:pPr>
        <w:spacing w:before="120" w:after="120"/>
        <w:ind w:firstLine="227"/>
        <w:rPr>
          <w:szCs w:val="20"/>
        </w:rPr>
      </w:pPr>
    </w:p>
    <w:sectPr w:rsidR="00CD1EA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DA" w:rsidRDefault="00642F07">
      <w:r>
        <w:separator/>
      </w:r>
    </w:p>
  </w:endnote>
  <w:endnote w:type="continuationSeparator" w:id="0">
    <w:p w:rsidR="004C6EDA" w:rsidRDefault="006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1EA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D1EA8" w:rsidRDefault="00642F07">
          <w:pPr>
            <w:jc w:val="left"/>
            <w:rPr>
              <w:sz w:val="18"/>
            </w:rPr>
          </w:pPr>
          <w:r w:rsidRPr="00361D0F">
            <w:rPr>
              <w:sz w:val="18"/>
              <w:lang w:val="en-US"/>
            </w:rPr>
            <w:t>Id: 5F2A6D98-8F99-4AC5-970F-A02075A5AAD5.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D1EA8" w:rsidRDefault="00642F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41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D1EA8" w:rsidRDefault="00CD1E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A8" w:rsidRDefault="00642F07">
      <w:r>
        <w:separator/>
      </w:r>
    </w:p>
  </w:footnote>
  <w:footnote w:type="continuationSeparator" w:id="0">
    <w:p w:rsidR="00CD1EA8" w:rsidRDefault="0064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1F42"/>
    <w:multiLevelType w:val="hybridMultilevel"/>
    <w:tmpl w:val="D1BEE3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0A18"/>
    <w:rsid w:val="00205AFE"/>
    <w:rsid w:val="00361D0F"/>
    <w:rsid w:val="004544FE"/>
    <w:rsid w:val="004C6EDA"/>
    <w:rsid w:val="00642F07"/>
    <w:rsid w:val="00701FA2"/>
    <w:rsid w:val="007F468A"/>
    <w:rsid w:val="00883CC4"/>
    <w:rsid w:val="00A77B3E"/>
    <w:rsid w:val="00CA2A55"/>
    <w:rsid w:val="00CD1EA8"/>
    <w:rsid w:val="00D84145"/>
    <w:rsid w:val="00D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977A8"/>
  <w15:docId w15:val="{6FBBCCBB-5450-4BA5-A7D0-94FDE0B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0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chemioterapia</dc:subject>
  <dc:creator>beata.piatkowska</dc:creator>
  <cp:lastModifiedBy>Piątkowska Beata</cp:lastModifiedBy>
  <cp:revision>3</cp:revision>
  <dcterms:created xsi:type="dcterms:W3CDTF">2022-06-28T07:01:00Z</dcterms:created>
  <dcterms:modified xsi:type="dcterms:W3CDTF">2022-06-28T07:15:00Z</dcterms:modified>
  <cp:category>Akt prawny</cp:category>
</cp:coreProperties>
</file>