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B2D24" w14:textId="47BB8064" w:rsidR="00F3017E" w:rsidRPr="00F3017E" w:rsidRDefault="00F3017E" w:rsidP="00F3017E">
      <w:pPr>
        <w:pStyle w:val="OZNPROJEKTUwskazaniedatylubwersjiprojektu"/>
      </w:pPr>
      <w:bookmarkStart w:id="0" w:name="_GoBack"/>
      <w:bookmarkEnd w:id="0"/>
      <w:r>
        <w:t>Projekt</w:t>
      </w:r>
    </w:p>
    <w:p w14:paraId="2D0F021B" w14:textId="77777777" w:rsidR="00F3017E" w:rsidRPr="00F3017E" w:rsidRDefault="00F3017E" w:rsidP="00F3017E">
      <w:pPr>
        <w:pStyle w:val="OZNRODZAKTUtznustawalubrozporzdzenieiorganwydajcy"/>
      </w:pPr>
      <w:r w:rsidRPr="00F3017E">
        <w:t>USTAWA</w:t>
      </w:r>
    </w:p>
    <w:p w14:paraId="33D087BF" w14:textId="35B18B70" w:rsidR="00F3017E" w:rsidRPr="00F3017E" w:rsidRDefault="00F3017E" w:rsidP="00F3017E">
      <w:pPr>
        <w:pStyle w:val="DATAAKTUdatauchwalenialubwydaniaaktu"/>
      </w:pPr>
      <w:r w:rsidRPr="00F3017E">
        <w:t xml:space="preserve">z dnia </w:t>
      </w:r>
    </w:p>
    <w:p w14:paraId="73361095" w14:textId="6F9B6D4A" w:rsidR="00F3017E" w:rsidRPr="00F3017E" w:rsidRDefault="00F3017E" w:rsidP="00A467DE">
      <w:pPr>
        <w:pStyle w:val="TYTUAKTUprzedmiotregulacjiustawylubrozporzdzenia"/>
      </w:pPr>
      <w:r w:rsidRPr="00F3017E">
        <w:t>o zmianie ustawy – Kodeks karny wykonawczy oraz niektórych innych ustaw</w:t>
      </w:r>
      <w:r w:rsidRPr="00B306A3">
        <w:rPr>
          <w:rStyle w:val="IGPindeksgrnyipogrubienie"/>
        </w:rPr>
        <w:footnoteReference w:id="1"/>
      </w:r>
      <w:r w:rsidRPr="00B306A3">
        <w:rPr>
          <w:rStyle w:val="IGPindeksgrnyipogrubienie"/>
        </w:rPr>
        <w:t>)</w:t>
      </w:r>
    </w:p>
    <w:p w14:paraId="7C272A66" w14:textId="3A2B0F8F" w:rsidR="00F3017E" w:rsidRPr="007D4CC8" w:rsidRDefault="00F3017E" w:rsidP="007D4CC8">
      <w:pPr>
        <w:pStyle w:val="ARTartustawynprozporzdzenia"/>
      </w:pPr>
      <w:r w:rsidRPr="008E5B48">
        <w:rPr>
          <w:rStyle w:val="Ppogrubienie"/>
        </w:rPr>
        <w:t>Art.</w:t>
      </w:r>
      <w:r w:rsidR="00A467DE" w:rsidRPr="008E5B48">
        <w:rPr>
          <w:rStyle w:val="Ppogrubienie"/>
        </w:rPr>
        <w:t xml:space="preserve"> </w:t>
      </w:r>
      <w:r w:rsidRPr="008E5B48">
        <w:rPr>
          <w:rStyle w:val="Ppogrubienie"/>
        </w:rPr>
        <w:t>1.</w:t>
      </w:r>
      <w:r w:rsidR="00221EFC" w:rsidRPr="007D4CC8">
        <w:tab/>
      </w:r>
      <w:r w:rsidR="00AE1123">
        <w:tab/>
      </w:r>
      <w:r w:rsidRPr="007D4CC8">
        <w:t>W ustawie z dnia 6 czerwca 1997 r. – Kodeks karny wykonawczy (Dz. U. z</w:t>
      </w:r>
      <w:r w:rsidR="00D41DC8">
        <w:t xml:space="preserve"> 202</w:t>
      </w:r>
      <w:r w:rsidR="00FA40FE">
        <w:t>1</w:t>
      </w:r>
      <w:r w:rsidR="00D41DC8">
        <w:t xml:space="preserve"> r. poz. 53</w:t>
      </w:r>
      <w:r w:rsidR="00C75819">
        <w:t>,</w:t>
      </w:r>
      <w:r w:rsidR="002E3CBC">
        <w:t xml:space="preserve"> z późn. zm.</w:t>
      </w:r>
      <w:r w:rsidR="002E3CBC">
        <w:rPr>
          <w:rStyle w:val="Odwoanieprzypisudolnego"/>
        </w:rPr>
        <w:footnoteReference w:id="2"/>
      </w:r>
      <w:r w:rsidR="002E3CBC" w:rsidRPr="005B18E7">
        <w:rPr>
          <w:rStyle w:val="IGindeksgrny"/>
        </w:rPr>
        <w:t>)</w:t>
      </w:r>
      <w:r w:rsidRPr="007D4CC8">
        <w:t>) wprowadza się następujące zmiany:</w:t>
      </w:r>
    </w:p>
    <w:p w14:paraId="05927814" w14:textId="3FF1EA74" w:rsidR="00F3017E" w:rsidRDefault="00F3017E" w:rsidP="007D4CC8">
      <w:pPr>
        <w:pStyle w:val="PKTpunkt"/>
      </w:pPr>
      <w:r w:rsidRPr="007D4CC8">
        <w:t>1)</w:t>
      </w:r>
      <w:r w:rsidRPr="007D4CC8">
        <w:tab/>
        <w:t>w art. 6:</w:t>
      </w:r>
    </w:p>
    <w:p w14:paraId="5F1555D4" w14:textId="5301EBE6" w:rsidR="00F3017E" w:rsidRPr="007D4CC8" w:rsidRDefault="006E5606" w:rsidP="007D4CC8">
      <w:pPr>
        <w:pStyle w:val="LITlitera"/>
      </w:pPr>
      <w:r>
        <w:t>a</w:t>
      </w:r>
      <w:r w:rsidR="00F3017E" w:rsidRPr="007D4CC8">
        <w:t>)</w:t>
      </w:r>
      <w:r w:rsidR="00F3017E" w:rsidRPr="007D4CC8">
        <w:tab/>
        <w:t xml:space="preserve">w § 3 </w:t>
      </w:r>
      <w:r w:rsidR="00997480" w:rsidRPr="00997480">
        <w:t xml:space="preserve">w pkt 3 na końcu dodaje się przecinek i </w:t>
      </w:r>
      <w:r w:rsidR="00F3017E" w:rsidRPr="007D4CC8">
        <w:t>dodaje się pkt 4 w brzmieniu:</w:t>
      </w:r>
    </w:p>
    <w:p w14:paraId="508A998E" w14:textId="36F0C01F" w:rsidR="00F3017E" w:rsidRPr="007A5A0D" w:rsidRDefault="00F3017E" w:rsidP="007D4CC8">
      <w:pPr>
        <w:pStyle w:val="ZLITPKTzmpktliter"/>
      </w:pPr>
      <w:r w:rsidRPr="007D4CC8">
        <w:t>„4)</w:t>
      </w:r>
      <w:r w:rsidR="00221EFC" w:rsidRPr="007D4CC8">
        <w:tab/>
      </w:r>
      <w:r w:rsidRPr="007D4CC8">
        <w:t>są oczywiście bezzasadne”,</w:t>
      </w:r>
    </w:p>
    <w:p w14:paraId="7031B9DE" w14:textId="7841EA7F" w:rsidR="00F3017E" w:rsidRPr="00F3017E" w:rsidRDefault="006E5606" w:rsidP="00221EFC">
      <w:pPr>
        <w:pStyle w:val="LITlitera"/>
      </w:pPr>
      <w:r>
        <w:t>b</w:t>
      </w:r>
      <w:r w:rsidR="00F3017E" w:rsidRPr="00F3017E">
        <w:t>)</w:t>
      </w:r>
      <w:r w:rsidR="00221EFC">
        <w:tab/>
      </w:r>
      <w:r w:rsidR="00F3017E" w:rsidRPr="00F3017E">
        <w:t>dodaje się § 4</w:t>
      </w:r>
      <w:r w:rsidR="00FB2955">
        <w:t xml:space="preserve"> </w:t>
      </w:r>
      <w:r w:rsidR="00F3017E" w:rsidRPr="00F3017E">
        <w:t xml:space="preserve">w brzmieniu: </w:t>
      </w:r>
    </w:p>
    <w:p w14:paraId="4A57A278" w14:textId="6FD0363E" w:rsidR="00E22077" w:rsidRDefault="00F3017E" w:rsidP="007D4CC8">
      <w:pPr>
        <w:pStyle w:val="ZLITUSTzmustliter"/>
      </w:pPr>
      <w:r w:rsidRPr="007D4CC8">
        <w:t>„§ 4.</w:t>
      </w:r>
      <w:r w:rsidR="00221EFC" w:rsidRPr="007D4CC8">
        <w:tab/>
      </w:r>
      <w:r w:rsidRPr="007D4CC8">
        <w:t xml:space="preserve">Skarga przysługuje skazanemu w terminie 7 dni od dnia, w którym dowiedział się </w:t>
      </w:r>
      <w:r w:rsidR="00E22077">
        <w:t xml:space="preserve">on </w:t>
      </w:r>
      <w:r w:rsidRPr="007D4CC8">
        <w:t>o zdarzeniu będącym podstawą skargi. Po upływie tego terminu skargę pozostawia się bez rozpoznania</w:t>
      </w:r>
      <w:r w:rsidR="004F2D16">
        <w:t>,</w:t>
      </w:r>
      <w:r w:rsidR="004F2D16" w:rsidRPr="004F2D16">
        <w:t xml:space="preserve"> </w:t>
      </w:r>
      <w:r w:rsidR="004F2D16">
        <w:t>chyba że niedotrzymanie terminu nastąpiło z przyczyn niezależnych</w:t>
      </w:r>
      <w:r w:rsidR="00E22077">
        <w:t xml:space="preserve"> od skazanego</w:t>
      </w:r>
      <w:r w:rsidRPr="007D4CC8">
        <w:t>.</w:t>
      </w:r>
      <w:r w:rsidR="006759D7" w:rsidRPr="007D4CC8">
        <w:t>”</w:t>
      </w:r>
      <w:r w:rsidR="006E5606">
        <w:t>;</w:t>
      </w:r>
    </w:p>
    <w:p w14:paraId="2D85486E" w14:textId="2100AA4E" w:rsidR="00F3017E" w:rsidRPr="007D4CC8" w:rsidRDefault="00415CDB" w:rsidP="007D4CC8">
      <w:pPr>
        <w:pStyle w:val="PKTpunkt"/>
      </w:pPr>
      <w:r>
        <w:t>2</w:t>
      </w:r>
      <w:r w:rsidR="00221EFC" w:rsidRPr="007D4CC8">
        <w:t>)</w:t>
      </w:r>
      <w:r w:rsidR="00221EFC" w:rsidRPr="007D4CC8">
        <w:tab/>
      </w:r>
      <w:r w:rsidR="00F3017E" w:rsidRPr="007D4CC8">
        <w:t>w art. 8 dodaje się § 4</w:t>
      </w:r>
      <w:r w:rsidR="00B86486" w:rsidRPr="00B86486">
        <w:t>–</w:t>
      </w:r>
      <w:r w:rsidR="00DA691C">
        <w:t>6</w:t>
      </w:r>
      <w:r w:rsidR="00F3017E" w:rsidRPr="007D4CC8">
        <w:t xml:space="preserve"> w brzmieniu:</w:t>
      </w:r>
    </w:p>
    <w:p w14:paraId="6D385D0E" w14:textId="1EAA5541" w:rsidR="00F3017E" w:rsidRPr="00F3017E" w:rsidRDefault="00F3017E" w:rsidP="00221EFC">
      <w:pPr>
        <w:pStyle w:val="ZUSTzmustartykuempunktem"/>
      </w:pPr>
      <w:r w:rsidRPr="00F3017E">
        <w:t>„§ 4.</w:t>
      </w:r>
      <w:r w:rsidR="00221EFC">
        <w:tab/>
      </w:r>
      <w:r w:rsidRPr="00F3017E">
        <w:t xml:space="preserve">Skazany pozbawiony wolności może </w:t>
      </w:r>
      <w:r w:rsidRPr="00500572">
        <w:t>korzystać</w:t>
      </w:r>
      <w:r w:rsidRPr="00F3017E">
        <w:t xml:space="preserve"> co najmniej raz w tygodniu w terminach </w:t>
      </w:r>
      <w:r w:rsidR="008F49BE">
        <w:t>ustalonych</w:t>
      </w:r>
      <w:r w:rsidRPr="00F3017E">
        <w:t xml:space="preserve"> w porządku wewnętrznym obowiązującym w zakładzie karnym lub areszcie śledczym z samoinkasującego aparatu telefonicznego do kontaktu z osobą, o której mowa w § 3. W szczególnie uzasadnionych wypadkach, jeżeli wyznaczone terminy czynności procesowych wskazują na konieczność niezwłocznego skorzystania z samoinkasującego aparatu telefonicznego, dyrektor zakładu karnego lub aresztu śledczego udziela zgody </w:t>
      </w:r>
      <w:r w:rsidR="00FF7E6F">
        <w:t xml:space="preserve">na kontakt </w:t>
      </w:r>
      <w:r w:rsidRPr="00F3017E">
        <w:t xml:space="preserve">poza terminami </w:t>
      </w:r>
      <w:r w:rsidR="00FF7E6F">
        <w:t xml:space="preserve">ustalonymi w </w:t>
      </w:r>
      <w:r w:rsidRPr="00F3017E">
        <w:t>porządku wewnętrzn</w:t>
      </w:r>
      <w:r w:rsidR="00FF7E6F">
        <w:t>ym</w:t>
      </w:r>
      <w:r w:rsidRPr="00F3017E">
        <w:t xml:space="preserve"> obowiązując</w:t>
      </w:r>
      <w:r w:rsidR="00FF7E6F">
        <w:t>ym</w:t>
      </w:r>
      <w:r w:rsidRPr="00F3017E">
        <w:t xml:space="preserve"> w zakładzie karnym lub areszcie śledczym.</w:t>
      </w:r>
    </w:p>
    <w:p w14:paraId="6ACFE9AF" w14:textId="58F94D45" w:rsidR="00F3017E" w:rsidRPr="00221EFC" w:rsidRDefault="00F3017E" w:rsidP="00221EFC">
      <w:pPr>
        <w:pStyle w:val="ZUSTzmustartykuempunktem"/>
      </w:pPr>
      <w:r w:rsidRPr="00221EFC">
        <w:lastRenderedPageBreak/>
        <w:t xml:space="preserve">§ </w:t>
      </w:r>
      <w:r w:rsidR="00CA11C8">
        <w:t>5</w:t>
      </w:r>
      <w:r w:rsidRPr="00221EFC">
        <w:t>.</w:t>
      </w:r>
      <w:r w:rsidR="00221EFC">
        <w:tab/>
      </w:r>
      <w:r w:rsidRPr="00221EFC">
        <w:t>Warunkiem skorzystania przez skazanego pozbawionego wolności z samoinkasującego aparatu telefonicznego do kontaktu z osobą, o której mowa w § 3, jest uprzednie poinformowanie na piśmie dyrektora zakładu karnego lub aresztu śledczego przez</w:t>
      </w:r>
      <w:r w:rsidR="00FF7E6F">
        <w:t xml:space="preserve"> osobę, o której mowa w </w:t>
      </w:r>
      <w:r w:rsidR="00FF7E6F" w:rsidRPr="00F3017E">
        <w:t>§</w:t>
      </w:r>
      <w:r w:rsidR="00FF7E6F">
        <w:t xml:space="preserve"> 3,</w:t>
      </w:r>
      <w:r w:rsidRPr="00221EFC">
        <w:t xml:space="preserve"> o numerze telefonu tej osoby, pod którym można nawiązać z nią</w:t>
      </w:r>
      <w:r w:rsidR="00A4145B">
        <w:t xml:space="preserve"> kontakt</w:t>
      </w:r>
      <w:r w:rsidRPr="00221EFC">
        <w:t xml:space="preserve">. </w:t>
      </w:r>
    </w:p>
    <w:p w14:paraId="4544CFDE" w14:textId="0DFEF5F6" w:rsidR="00F3017E" w:rsidRDefault="00F3017E" w:rsidP="00221EFC">
      <w:pPr>
        <w:pStyle w:val="ZUSTzmustartykuempunktem"/>
      </w:pPr>
      <w:r w:rsidRPr="00221EFC">
        <w:t xml:space="preserve">§ </w:t>
      </w:r>
      <w:r w:rsidR="00CA11C8">
        <w:t>6</w:t>
      </w:r>
      <w:r w:rsidRPr="00221EFC">
        <w:t>.</w:t>
      </w:r>
      <w:r w:rsidR="00221EFC">
        <w:tab/>
      </w:r>
      <w:r w:rsidR="00A620F8">
        <w:t>S</w:t>
      </w:r>
      <w:r w:rsidR="00A620F8" w:rsidRPr="00221EFC">
        <w:t>korzystani</w:t>
      </w:r>
      <w:r w:rsidR="00FF7E6F">
        <w:t>e</w:t>
      </w:r>
      <w:r w:rsidR="00A620F8" w:rsidRPr="00221EFC">
        <w:t xml:space="preserve"> przez skazanego pozbawionego wolności z samoinkasującego aparatu telefonicznego do kontaktu z osobą, </w:t>
      </w:r>
      <w:r w:rsidRPr="00221EFC">
        <w:t>o której mowa w § 3, w terminie, o którym mowa w § 4</w:t>
      </w:r>
      <w:r w:rsidR="001A2C7A">
        <w:t xml:space="preserve"> zdanie pierwsze</w:t>
      </w:r>
      <w:r w:rsidRPr="00221EFC">
        <w:t>, następuje po zgłoszeniu przez skazanego pozbawionego wolności funkcjonariuszowi Służby Więziennej przed rozpoczęciem tego terminu.”;</w:t>
      </w:r>
    </w:p>
    <w:p w14:paraId="7E76829D" w14:textId="5A7CA509" w:rsidR="00B05416" w:rsidRPr="001136F1" w:rsidRDefault="00415CDB" w:rsidP="00B05416">
      <w:pPr>
        <w:pStyle w:val="PKTpunkt"/>
      </w:pPr>
      <w:r>
        <w:t>3</w:t>
      </w:r>
      <w:r w:rsidR="00B05416" w:rsidRPr="001136F1">
        <w:t>)</w:t>
      </w:r>
      <w:r w:rsidR="00B05416" w:rsidRPr="001136F1">
        <w:tab/>
        <w:t>w art. 9</w:t>
      </w:r>
      <w:r w:rsidR="00293944" w:rsidRPr="001136F1">
        <w:t>:</w:t>
      </w:r>
    </w:p>
    <w:p w14:paraId="4806007E" w14:textId="77777777" w:rsidR="00293944" w:rsidRPr="001136F1" w:rsidRDefault="00293944" w:rsidP="00293944">
      <w:pPr>
        <w:pStyle w:val="LITlitera"/>
      </w:pPr>
      <w:r w:rsidRPr="001136F1">
        <w:t>a)</w:t>
      </w:r>
      <w:r w:rsidRPr="001136F1">
        <w:tab/>
        <w:t xml:space="preserve">§ 3 i 4 otrzymują brzmienie: </w:t>
      </w:r>
    </w:p>
    <w:p w14:paraId="294DB6AB" w14:textId="0EAD9B2D" w:rsidR="00293944" w:rsidRPr="001136F1" w:rsidRDefault="00293944" w:rsidP="00293944">
      <w:pPr>
        <w:pStyle w:val="ZLITUSTzmustliter"/>
      </w:pPr>
      <w:r w:rsidRPr="001136F1">
        <w:t>„§ 3.</w:t>
      </w:r>
      <w:r w:rsidRPr="001136F1">
        <w:tab/>
        <w:t>Postanowienie w postępowaniu wykonawczym staje się wykonalne z chwilą wydania, chyba że ustawa stanowi inaczej lub sąd wydający postanowienie albo sąd powołany do rozpoznania zażalenia wstrzyma jego wykonanie. Odmowa wstrzymania wykonania postanowienia nie wymaga uzasadnienia.</w:t>
      </w:r>
    </w:p>
    <w:p w14:paraId="2565903F" w14:textId="071E3868" w:rsidR="00293944" w:rsidRPr="001136F1" w:rsidRDefault="00293944" w:rsidP="00293944">
      <w:pPr>
        <w:pStyle w:val="ZLITUSTzmustliter"/>
      </w:pPr>
      <w:r w:rsidRPr="001136F1">
        <w:t>§ 4.</w:t>
      </w:r>
      <w:r w:rsidR="008B7416">
        <w:tab/>
      </w:r>
      <w:r w:rsidR="00A26074">
        <w:t xml:space="preserve"> </w:t>
      </w:r>
      <w:r w:rsidRPr="001136F1">
        <w:t>Złożenie wniosku o wydanie postanowienia w postępowaniu wykonawczym nie wstrzymuje wykonania orzeczenia, którego wniosek dotyczy, chyba że sąd</w:t>
      </w:r>
      <w:r w:rsidR="00A474CC" w:rsidRPr="00A474CC">
        <w:t xml:space="preserve"> właściwy do rozpoznania wniosku</w:t>
      </w:r>
      <w:r w:rsidRPr="001136F1">
        <w:t>, w szczególnie uzasadnionych wypadkach, postanowi inaczej. Odmowa wstrzymania wykonania orzeczenia nie wymaga uzasadnienia.”,</w:t>
      </w:r>
    </w:p>
    <w:p w14:paraId="445B775C" w14:textId="53815787" w:rsidR="00293944" w:rsidRPr="001136F1" w:rsidRDefault="00293944" w:rsidP="00293944">
      <w:pPr>
        <w:pStyle w:val="LITlitera"/>
      </w:pPr>
      <w:r w:rsidRPr="001136F1">
        <w:t>b)</w:t>
      </w:r>
      <w:r w:rsidRPr="001136F1">
        <w:tab/>
        <w:t>dodaje się § 5</w:t>
      </w:r>
      <w:r w:rsidR="00A26074" w:rsidRPr="00A26074">
        <w:t>–</w:t>
      </w:r>
      <w:r w:rsidRPr="001136F1">
        <w:t>8 w brzmieniu:</w:t>
      </w:r>
    </w:p>
    <w:p w14:paraId="03FEE04A" w14:textId="508F32B6" w:rsidR="00293944" w:rsidRPr="001136F1" w:rsidRDefault="00293944" w:rsidP="00293944">
      <w:pPr>
        <w:pStyle w:val="ZLITUSTzmustliter"/>
      </w:pPr>
      <w:r w:rsidRPr="001136F1">
        <w:t>„§ 5.</w:t>
      </w:r>
      <w:r w:rsidRPr="001136F1">
        <w:tab/>
        <w:t>W posiedzeniu w przedmiocie wstrzymania wykonania orzeczenia, którego dotyczy wniosek o wydanie postanowienia w postępowaniu wykonawczym, ma prawo wziąć udział prokurator, jeżeli wstrzymanie wykonania orzeczenia skutkowałoby zwolnieniem skazanego z aresztu śledczego lub zakładu karnego. Posiedzenie wyznacza się niezwłocznie.</w:t>
      </w:r>
    </w:p>
    <w:p w14:paraId="63EF1E85" w14:textId="2D668F93" w:rsidR="00293944" w:rsidRPr="001136F1" w:rsidRDefault="00293944" w:rsidP="00293944">
      <w:pPr>
        <w:pStyle w:val="ZLITUSTzmustliter"/>
      </w:pPr>
      <w:r w:rsidRPr="001136F1">
        <w:t>§ 6</w:t>
      </w:r>
      <w:r w:rsidR="00FC7654">
        <w:t>.</w:t>
      </w:r>
      <w:r w:rsidR="008414F0">
        <w:tab/>
      </w:r>
      <w:r w:rsidR="00A26074">
        <w:t xml:space="preserve"> </w:t>
      </w:r>
      <w:r w:rsidRPr="001136F1">
        <w:t>Jeżeli prokurator oświadczy, najpóźniej na posiedzeniu po ogłoszeniu postanowienia o wstrzymaniu wykonania orzeczenia, o którym mowa w § 5, że sprzeciwia się wstrzymaniu wykonania orzeczenia, postanowienie o wstrzymaniu wykonania orzeczenia staje się wykonalne z chwilą uprawomocnienia.</w:t>
      </w:r>
    </w:p>
    <w:p w14:paraId="6772B186" w14:textId="529ED12B" w:rsidR="00293944" w:rsidRPr="001136F1" w:rsidRDefault="00293944" w:rsidP="00293944">
      <w:pPr>
        <w:pStyle w:val="ZLITUSTzmustliter"/>
      </w:pPr>
      <w:r w:rsidRPr="001136F1">
        <w:t>§ 7.</w:t>
      </w:r>
      <w:r w:rsidRPr="001136F1">
        <w:tab/>
      </w:r>
      <w:r w:rsidR="00A26074">
        <w:t xml:space="preserve"> </w:t>
      </w:r>
      <w:r w:rsidRPr="001136F1">
        <w:t>Na postanowienie o wstrzymaniu wykonania orzeczenia</w:t>
      </w:r>
      <w:r w:rsidR="008D333D">
        <w:t xml:space="preserve"> </w:t>
      </w:r>
      <w:r w:rsidRPr="001136F1">
        <w:t>prokuratorowi przysługuje zażalenie.</w:t>
      </w:r>
    </w:p>
    <w:p w14:paraId="1A9D7BC9" w14:textId="31CB4580" w:rsidR="00293944" w:rsidRPr="001136F1" w:rsidRDefault="00293944" w:rsidP="008A3978">
      <w:pPr>
        <w:pStyle w:val="ZLITUSTzmustliter"/>
      </w:pPr>
      <w:r w:rsidRPr="001136F1">
        <w:lastRenderedPageBreak/>
        <w:t>§ 8.</w:t>
      </w:r>
      <w:r w:rsidRPr="001136F1">
        <w:tab/>
      </w:r>
      <w:r w:rsidR="00A26074">
        <w:t xml:space="preserve"> </w:t>
      </w:r>
      <w:r w:rsidRPr="001136F1">
        <w:t xml:space="preserve">Zażalenie, o którym mowa </w:t>
      </w:r>
      <w:r w:rsidR="00DD4B06">
        <w:t xml:space="preserve">w </w:t>
      </w:r>
      <w:r w:rsidRPr="001136F1">
        <w:t>§ 7, podlega rozpoznaniu w terminie 7 dni</w:t>
      </w:r>
      <w:r w:rsidR="008E3FF7">
        <w:t xml:space="preserve"> </w:t>
      </w:r>
      <w:r w:rsidR="008E3FF7" w:rsidRPr="008E3FF7">
        <w:t>od daty wpływu do sądu wyższej instancji</w:t>
      </w:r>
      <w:r w:rsidRPr="001136F1">
        <w:t xml:space="preserve">.”; </w:t>
      </w:r>
    </w:p>
    <w:p w14:paraId="7BE743B3" w14:textId="3A069A7D" w:rsidR="00F3017E" w:rsidRPr="00870A56" w:rsidRDefault="00415CDB" w:rsidP="00E05836">
      <w:pPr>
        <w:pStyle w:val="PKTpunkt"/>
      </w:pPr>
      <w:r>
        <w:t>4</w:t>
      </w:r>
      <w:r w:rsidR="00870A56" w:rsidRPr="00870A56">
        <w:t>)</w:t>
      </w:r>
      <w:r w:rsidR="00870A56" w:rsidRPr="00870A56">
        <w:tab/>
      </w:r>
      <w:r w:rsidR="00F3017E" w:rsidRPr="00870A56">
        <w:t>w art. 11</w:t>
      </w:r>
      <w:r w:rsidR="00E05836">
        <w:t xml:space="preserve"> </w:t>
      </w:r>
      <w:r w:rsidR="00F3017E" w:rsidRPr="00870A56">
        <w:t>§ 1a</w:t>
      </w:r>
      <w:r w:rsidR="00E05836">
        <w:t xml:space="preserve"> i 2</w:t>
      </w:r>
      <w:r w:rsidR="00F3017E" w:rsidRPr="00870A56">
        <w:t xml:space="preserve"> otrzymu</w:t>
      </w:r>
      <w:r w:rsidR="00E05836">
        <w:t>ją</w:t>
      </w:r>
      <w:r w:rsidR="00F3017E" w:rsidRPr="00870A56">
        <w:t xml:space="preserve"> brzmienie:</w:t>
      </w:r>
    </w:p>
    <w:p w14:paraId="7C7B962E" w14:textId="744FDF4F" w:rsidR="00E05836" w:rsidRDefault="00F3017E" w:rsidP="00E05836">
      <w:pPr>
        <w:pStyle w:val="ZUSTzmustartykuempunktem"/>
      </w:pPr>
      <w:r w:rsidRPr="00F3017E">
        <w:t>„§ 1a.</w:t>
      </w:r>
      <w:r w:rsidR="00870A56">
        <w:tab/>
      </w:r>
      <w:r w:rsidRPr="00F3017E">
        <w:t>Jeżeli pokrzywdzony złożył wniosek, o którym mowa w art. 168a § 1</w:t>
      </w:r>
      <w:r w:rsidR="00102DA6">
        <w:t xml:space="preserve"> lub 1a</w:t>
      </w:r>
      <w:r w:rsidRPr="00F3017E">
        <w:t xml:space="preserve">, sąd, o którym mowa w § 1, </w:t>
      </w:r>
      <w:r w:rsidR="00A620F8">
        <w:t xml:space="preserve">niezwłocznie </w:t>
      </w:r>
      <w:r w:rsidRPr="00F3017E">
        <w:t>przesyła dyrektorowi zakładu karnego lub aresztu śledczego ten wniosek oraz dane zawierające imię, nazwisko i adres pokrzywdzonego. W wypadku, o którym mowa w art. 168a § 6, sąd przesyła również dane zawierające imię, nazwisko i adres świadka. Jeżeli skazany przebywa w zakładzie karnym lub areszcie śledczym sąd przesyła wniosek i wymienione dane nie później niż w terminie 7 dni</w:t>
      </w:r>
      <w:r w:rsidR="002E5AD6">
        <w:t xml:space="preserve"> od </w:t>
      </w:r>
      <w:r w:rsidR="00606AB7">
        <w:t>daty</w:t>
      </w:r>
      <w:r w:rsidR="002E5AD6">
        <w:t xml:space="preserve"> </w:t>
      </w:r>
      <w:r w:rsidR="00606AB7">
        <w:t>wpływu wniosku do sądu</w:t>
      </w:r>
      <w:r w:rsidRPr="00F3017E">
        <w:t>.</w:t>
      </w:r>
    </w:p>
    <w:p w14:paraId="09EEED3A" w14:textId="6FD696CD" w:rsidR="00870A56" w:rsidRDefault="00E05836" w:rsidP="00904AD1">
      <w:pPr>
        <w:pStyle w:val="ZUSTzmustartykuempunktem"/>
      </w:pPr>
      <w:r w:rsidRPr="00E05836">
        <w:t>§</w:t>
      </w:r>
      <w:r w:rsidR="00FC7654">
        <w:t xml:space="preserve"> </w:t>
      </w:r>
      <w:r w:rsidRPr="00E05836">
        <w:t>2.</w:t>
      </w:r>
      <w:r w:rsidR="00FC7654">
        <w:tab/>
      </w:r>
      <w:r w:rsidRPr="00E05836">
        <w:t xml:space="preserve">Sąd po wydaniu wyroku skazującego przesyła dyrektorowi aresztu śledczego lub zakładu karnego posiadane w sprawie informacje dotyczące osoby skazanego, w tym dane o uprzedniej karalności oraz zastosowanych wobec niego środkach wychowawczych lub poprawczych, informacje pozwalające na identyfikację skazanego, w szczególności numer Automatycznego Systemu Identyfikacji Daktyloskopijnej (AFIS), numer Powszechnego Elektronicznego Systemu Ewidencji Ludności (PESEL), rysopis oraz opis znaków szczególnych i tatuaży, a także </w:t>
      </w:r>
      <w:r w:rsidR="002B0AF0">
        <w:t>fotografię</w:t>
      </w:r>
      <w:r w:rsidR="002B0AF0" w:rsidRPr="00E05836">
        <w:t xml:space="preserve"> </w:t>
      </w:r>
      <w:r w:rsidRPr="00E05836">
        <w:t xml:space="preserve">skazanego, odpisy orzeczeń i opinii lekarskich oraz psychologicznych, w tym stwierdzających u skazanego uzależnienia od </w:t>
      </w:r>
      <w:r w:rsidR="00CA718E">
        <w:t>substancji psychoaktywnej</w:t>
      </w:r>
      <w:r w:rsidRPr="00E05836">
        <w:t>, a także informacje dotyczące popełnienia przestępstwa określonego w</w:t>
      </w:r>
      <w:r w:rsidR="00CA718E">
        <w:t xml:space="preserve"> art. 197</w:t>
      </w:r>
      <w:r w:rsidR="00A26074" w:rsidRPr="00A26074">
        <w:t>–</w:t>
      </w:r>
      <w:r w:rsidR="00CA718E">
        <w:t xml:space="preserve">203 </w:t>
      </w:r>
      <w:r w:rsidRPr="00E05836">
        <w:t>Kodeksu karnego w związku z zaburzeniami preferencji seksualnych, a po uprawomocnieniu się wyroku, na wniosek dyrektora zakładu lub aresztu – również akta sądowe.</w:t>
      </w:r>
      <w:r w:rsidR="00A072AE" w:rsidRPr="001136F1">
        <w:t>”</w:t>
      </w:r>
      <w:r w:rsidR="00F3017E" w:rsidRPr="00F3017E">
        <w:t>;</w:t>
      </w:r>
    </w:p>
    <w:p w14:paraId="0E989F20" w14:textId="6FE66DCF" w:rsidR="007A3F15" w:rsidRPr="007A3F15" w:rsidRDefault="007A3F15" w:rsidP="007A3F15">
      <w:pPr>
        <w:pStyle w:val="PKTpunkt"/>
      </w:pPr>
      <w:r>
        <w:t>5)</w:t>
      </w:r>
      <w:r>
        <w:tab/>
      </w:r>
      <w:r w:rsidRPr="007A3F15">
        <w:t>w art. 12a § 1 otrzymuje brzmienie:</w:t>
      </w:r>
    </w:p>
    <w:p w14:paraId="6C40D783" w14:textId="2CE630DB" w:rsidR="007A3F15" w:rsidRDefault="007A3F15" w:rsidP="00BA12E0">
      <w:pPr>
        <w:pStyle w:val="ZARTzmartartykuempunktem"/>
      </w:pPr>
      <w:r w:rsidRPr="007A3F15">
        <w:t>„§ 1.</w:t>
      </w:r>
      <w:r>
        <w:tab/>
      </w:r>
      <w:r w:rsidRPr="007A3F15">
        <w:t xml:space="preserve">W wezwaniu do uiszczenia grzywny, również orzeczonej jako kara zastępcza, nawiązki na rzecz Skarbu Państwa, kwoty pieniężnej stanowiącej przedmiot przepadku, nawiązki lub świadczenia pieniężnego orzeczonych na rzecz Funduszu Pomocy Pokrzywdzonym oraz Pomocy Postpenitencjarnej, kosztów sądowych lub pieniężnej kary porządkowej na podstawie prawomocnego orzeczenia sądowego wydanego w sprawie o przestępstwo lub wykroczenie, należy też pouczyć o tym, że w razie nieuiszczenia tych należności w całości w terminie wynikającym z przepisów niniejszego kodeksu sąd przekaże do biur informacji gospodarczej, działających na podstawie ustawy z dnia 9 kwietnia 2010 r. o udostępnianiu informacji gospodarczych i wymianie danych </w:t>
      </w:r>
      <w:r w:rsidRPr="007A3F15">
        <w:lastRenderedPageBreak/>
        <w:t>gospodarczych (Dz.</w:t>
      </w:r>
      <w:r w:rsidR="00FB2955">
        <w:t xml:space="preserve"> </w:t>
      </w:r>
      <w:r w:rsidRPr="007A3F15">
        <w:t>U. z 202</w:t>
      </w:r>
      <w:r w:rsidR="00075AAF">
        <w:t>1</w:t>
      </w:r>
      <w:r w:rsidRPr="007A3F15">
        <w:t xml:space="preserve"> r. poz. </w:t>
      </w:r>
      <w:r w:rsidR="00075AAF">
        <w:t>2057</w:t>
      </w:r>
      <w:r w:rsidRPr="007A3F15">
        <w:t>), informację gospodarczą o powstaniu tej zaległości.”</w:t>
      </w:r>
      <w:r w:rsidR="00BA12E0">
        <w:t>;</w:t>
      </w:r>
    </w:p>
    <w:p w14:paraId="0C99C69D" w14:textId="3409673E" w:rsidR="0015595B" w:rsidRDefault="00BA12E0" w:rsidP="0015595B">
      <w:pPr>
        <w:pStyle w:val="PKTpunkt"/>
      </w:pPr>
      <w:r>
        <w:t>6</w:t>
      </w:r>
      <w:r w:rsidR="0015595B">
        <w:t>)</w:t>
      </w:r>
      <w:r w:rsidR="0015595B">
        <w:tab/>
        <w:t>po art. 14 dodaje się art. 14a</w:t>
      </w:r>
      <w:r w:rsidR="004A7613">
        <w:t xml:space="preserve"> i </w:t>
      </w:r>
      <w:r w:rsidR="001E37A7">
        <w:t xml:space="preserve">art. </w:t>
      </w:r>
      <w:r w:rsidR="004A7613">
        <w:t>14b</w:t>
      </w:r>
      <w:r w:rsidR="0015595B">
        <w:t xml:space="preserve"> w brzmieniu:</w:t>
      </w:r>
    </w:p>
    <w:p w14:paraId="02651FAC" w14:textId="149EF76A" w:rsidR="0015595B" w:rsidRDefault="0015595B" w:rsidP="0015595B">
      <w:pPr>
        <w:pStyle w:val="ZARTzmartartykuempunktem"/>
      </w:pPr>
      <w:r w:rsidRPr="002D1F9E">
        <w:t>„</w:t>
      </w:r>
      <w:r w:rsidRPr="00997A1C">
        <w:t>Art.</w:t>
      </w:r>
      <w:r>
        <w:t xml:space="preserve"> 14a.</w:t>
      </w:r>
      <w:r>
        <w:tab/>
      </w:r>
      <w:r w:rsidRPr="00997A1C">
        <w:t>§</w:t>
      </w:r>
      <w:r>
        <w:t xml:space="preserve"> </w:t>
      </w:r>
      <w:r w:rsidRPr="00997A1C">
        <w:t>1.</w:t>
      </w:r>
      <w:r>
        <w:tab/>
      </w:r>
      <w:r w:rsidRPr="00997A1C">
        <w:t xml:space="preserve">Jeżeli </w:t>
      </w:r>
      <w:r>
        <w:t>miejsce pobytu skazanego na karę pozbawienia wolności</w:t>
      </w:r>
      <w:r w:rsidR="00FC337B">
        <w:t xml:space="preserve"> na terenie kraju</w:t>
      </w:r>
      <w:r>
        <w:t xml:space="preserve"> nie jest znane</w:t>
      </w:r>
      <w:r w:rsidRPr="00997A1C">
        <w:t xml:space="preserve">, sąd </w:t>
      </w:r>
      <w:r>
        <w:t>wydaje</w:t>
      </w:r>
      <w:r w:rsidRPr="00997A1C">
        <w:t xml:space="preserve"> postanowienie o poszukiwaniu go listem gończym.</w:t>
      </w:r>
    </w:p>
    <w:p w14:paraId="7C7CCA85" w14:textId="77777777" w:rsidR="0015595B" w:rsidRPr="00997A1C" w:rsidRDefault="0015595B" w:rsidP="0015595B">
      <w:pPr>
        <w:pStyle w:val="ZUSTzmustartykuempunktem"/>
      </w:pPr>
      <w:r w:rsidRPr="00764216">
        <w:t>§</w:t>
      </w:r>
      <w:r>
        <w:t xml:space="preserve"> 2. </w:t>
      </w:r>
      <w:r>
        <w:tab/>
      </w:r>
      <w:r w:rsidRPr="00997A1C">
        <w:t>W liście gończym podaje się:</w:t>
      </w:r>
    </w:p>
    <w:p w14:paraId="5A7243A2" w14:textId="77777777" w:rsidR="0015595B" w:rsidRPr="00997A1C" w:rsidRDefault="0015595B" w:rsidP="0015595B">
      <w:pPr>
        <w:pStyle w:val="ZPKTzmpktartykuempunktem"/>
      </w:pPr>
      <w:r w:rsidRPr="00997A1C">
        <w:t>1)</w:t>
      </w:r>
      <w:r>
        <w:tab/>
      </w:r>
      <w:r w:rsidRPr="00997A1C">
        <w:t>sąd, który wydał postanowienie o poszukiwaniu listem gończym;</w:t>
      </w:r>
    </w:p>
    <w:p w14:paraId="6C997D3C" w14:textId="77777777" w:rsidR="0015595B" w:rsidRPr="00997A1C" w:rsidRDefault="0015595B" w:rsidP="0015595B">
      <w:pPr>
        <w:pStyle w:val="ZPKTzmpktartykuempunktem"/>
      </w:pPr>
      <w:r w:rsidRPr="00997A1C">
        <w:t>2)</w:t>
      </w:r>
      <w:r>
        <w:tab/>
      </w:r>
      <w:r w:rsidRPr="00997A1C">
        <w:t>dane o osobie, które mogą ułatwić jej poszukiwanie, a przede wszystkim personalia, rysopis, znaki szczególne, miejsce zamieszkania i pracy, z dołączeniem w miarę możliwości fotografii poszukiwanego;</w:t>
      </w:r>
    </w:p>
    <w:p w14:paraId="57664967" w14:textId="77777777" w:rsidR="0015595B" w:rsidRPr="00997A1C" w:rsidRDefault="0015595B" w:rsidP="0015595B">
      <w:pPr>
        <w:pStyle w:val="ZPKTzmpktartykuempunktem"/>
      </w:pPr>
      <w:r w:rsidRPr="00997A1C">
        <w:t>3)</w:t>
      </w:r>
      <w:r>
        <w:tab/>
      </w:r>
      <w:r w:rsidRPr="00997A1C">
        <w:t>informację o</w:t>
      </w:r>
      <w:r>
        <w:t xml:space="preserve"> orzeczeniu, stanowiącym podstawę pozbawienia wolności</w:t>
      </w:r>
      <w:r w:rsidRPr="00997A1C">
        <w:t>;</w:t>
      </w:r>
    </w:p>
    <w:p w14:paraId="0A1ACFC2" w14:textId="77777777" w:rsidR="0015595B" w:rsidRPr="00997A1C" w:rsidRDefault="0015595B" w:rsidP="0015595B">
      <w:pPr>
        <w:pStyle w:val="ZPKTzmpktartykuempunktem"/>
      </w:pPr>
      <w:r w:rsidRPr="00997A1C">
        <w:t>4)</w:t>
      </w:r>
      <w:r>
        <w:tab/>
      </w:r>
      <w:r w:rsidRPr="00997A1C">
        <w:t>wezwanie każdego, kto zna miejsce pobytu poszukiwanego, do zawiadomienia o tym najbliższej jednostki Policji</w:t>
      </w:r>
      <w:r>
        <w:t xml:space="preserve"> </w:t>
      </w:r>
      <w:r w:rsidRPr="00997A1C">
        <w:t>lub sądu;</w:t>
      </w:r>
    </w:p>
    <w:p w14:paraId="41A10910" w14:textId="77777777" w:rsidR="0015595B" w:rsidRPr="00997A1C" w:rsidRDefault="0015595B" w:rsidP="0015595B">
      <w:pPr>
        <w:pStyle w:val="ZPKTzmpktartykuempunktem"/>
      </w:pPr>
      <w:r w:rsidRPr="00997A1C">
        <w:t>5)</w:t>
      </w:r>
      <w:r>
        <w:tab/>
      </w:r>
      <w:r w:rsidRPr="00997A1C">
        <w:t>ostrzeżenie o odpowiedzialności karnej za ukrywanie poszukiwanego lub dopomaganie mu w ucieczce.</w:t>
      </w:r>
    </w:p>
    <w:p w14:paraId="59E57E82" w14:textId="77777777" w:rsidR="0015595B" w:rsidRDefault="0015595B" w:rsidP="0015595B">
      <w:pPr>
        <w:pStyle w:val="ZUSTzmustartykuempunktem"/>
      </w:pPr>
      <w:r w:rsidRPr="00997A1C">
        <w:t>§</w:t>
      </w:r>
      <w:r>
        <w:t xml:space="preserve"> 3</w:t>
      </w:r>
      <w:r w:rsidRPr="00997A1C">
        <w:t>.</w:t>
      </w:r>
      <w:r>
        <w:tab/>
      </w:r>
      <w:r w:rsidRPr="00997A1C">
        <w:t>W liście gończym można wyznaczyć nagrodę za ujęcie lub przyczynienie się do ujęcia poszukiwanego, a także udzielić zapewnienia o utrzymaniu tajemnicy co do osoby informującej.</w:t>
      </w:r>
    </w:p>
    <w:p w14:paraId="543316F2" w14:textId="77777777" w:rsidR="0015595B" w:rsidRPr="009E18B1" w:rsidRDefault="0015595B" w:rsidP="0015595B">
      <w:pPr>
        <w:pStyle w:val="ZUSTzmustartykuempunktem"/>
      </w:pPr>
      <w:r w:rsidRPr="00764216">
        <w:t>§</w:t>
      </w:r>
      <w:r>
        <w:t xml:space="preserve"> </w:t>
      </w:r>
      <w:r w:rsidRPr="009E18B1">
        <w:t>4.</w:t>
      </w:r>
      <w:r w:rsidRPr="009E18B1">
        <w:tab/>
        <w:t>List gończy podlega rozpowszechnieniu przez opublikowanie za pomocą Internetu, chyba że sąd postanowi inaczej.</w:t>
      </w:r>
    </w:p>
    <w:p w14:paraId="0EA3F4B5" w14:textId="77777777" w:rsidR="00AC12D4" w:rsidRDefault="0015595B" w:rsidP="0015595B">
      <w:pPr>
        <w:pStyle w:val="ZUSTzmustartykuempunktem"/>
      </w:pPr>
      <w:r w:rsidRPr="00764216">
        <w:t>§</w:t>
      </w:r>
      <w:r>
        <w:t xml:space="preserve"> </w:t>
      </w:r>
      <w:r w:rsidRPr="009E18B1">
        <w:t>5.</w:t>
      </w:r>
      <w:r w:rsidRPr="009E18B1">
        <w:tab/>
        <w:t>Sąd, zależnie od potrzeby, może postanowić o rozpowszechnieniu listu gończego przez rozesłanie, rozplakatowanie lub opublikowanie, w szczególności za pomocą prasy, radia i telewizji.</w:t>
      </w:r>
    </w:p>
    <w:p w14:paraId="42EF86E4" w14:textId="3C68C3DB" w:rsidR="00AC12D4" w:rsidRDefault="00AC12D4" w:rsidP="00AC12D4">
      <w:pPr>
        <w:pStyle w:val="ZARTzmartartykuempunktem"/>
      </w:pPr>
      <w:r w:rsidRPr="00997A1C">
        <w:t>Art.</w:t>
      </w:r>
      <w:r>
        <w:t xml:space="preserve"> 14b.</w:t>
      </w:r>
      <w:r>
        <w:tab/>
      </w:r>
      <w:r w:rsidRPr="00997A1C">
        <w:t>§</w:t>
      </w:r>
      <w:r>
        <w:t xml:space="preserve"> </w:t>
      </w:r>
      <w:r w:rsidRPr="00997A1C">
        <w:t>1.</w:t>
      </w:r>
      <w:r>
        <w:tab/>
        <w:t xml:space="preserve">Po otrzymaniu zawiadomienia o przystąpieniu do wykonania orzeczenia o karze pozbawieniu wolności sąd, niezwłocznie, </w:t>
      </w:r>
      <w:r w:rsidRPr="00F3017E">
        <w:t xml:space="preserve">nie później </w:t>
      </w:r>
      <w:r>
        <w:t xml:space="preserve">jednak </w:t>
      </w:r>
      <w:r w:rsidRPr="00F3017E">
        <w:t xml:space="preserve">niż w terminie </w:t>
      </w:r>
      <w:r>
        <w:t>14</w:t>
      </w:r>
      <w:r w:rsidRPr="00F3017E">
        <w:t xml:space="preserve"> dni</w:t>
      </w:r>
      <w:r>
        <w:t xml:space="preserve"> od </w:t>
      </w:r>
      <w:r w:rsidR="002B0AF0">
        <w:t xml:space="preserve">dnia </w:t>
      </w:r>
      <w:r>
        <w:t xml:space="preserve">otrzymania zawiadomienia, może wydać postanowienie stwierdzające, że skazany bezprawnie utrudniał wykonanie kary pozbawienia wolności, jeżeli w zamiarze utrudniania wykonania kary pozbawienia wolności uciekł lub ukrywał się lub podjął działania w celu ucieczki lub ukrycia się. </w:t>
      </w:r>
    </w:p>
    <w:p w14:paraId="7A16C013" w14:textId="77777777" w:rsidR="00AC12D4" w:rsidRDefault="00AC12D4" w:rsidP="00F47FCF">
      <w:pPr>
        <w:pStyle w:val="ZUSTzmustartykuempunktem"/>
      </w:pPr>
      <w:r w:rsidRPr="00997A1C">
        <w:t>§</w:t>
      </w:r>
      <w:r>
        <w:t xml:space="preserve"> 2.</w:t>
      </w:r>
      <w:r>
        <w:tab/>
        <w:t xml:space="preserve">Na postanowienie w przedmiocie stwierdzenia bezprawnego utrudniania przez skazanego wykonania kary pozbawienia wolności przysługuje zażalenie. </w:t>
      </w:r>
    </w:p>
    <w:p w14:paraId="55D3A4A5" w14:textId="4DFA62F5" w:rsidR="00AC12D4" w:rsidRDefault="00AC12D4" w:rsidP="00F47FCF">
      <w:pPr>
        <w:pStyle w:val="ZUSTzmustartykuempunktem"/>
      </w:pPr>
      <w:r w:rsidRPr="00997A1C">
        <w:lastRenderedPageBreak/>
        <w:t>§</w:t>
      </w:r>
      <w:r>
        <w:t xml:space="preserve"> 3.</w:t>
      </w:r>
      <w:r>
        <w:tab/>
        <w:t xml:space="preserve">Zażalenie, o którym mowa w </w:t>
      </w:r>
      <w:r w:rsidRPr="00997A1C">
        <w:t>§</w:t>
      </w:r>
      <w:r>
        <w:t xml:space="preserve"> 2, podlega rozpoznaniu w terminie 7 dni</w:t>
      </w:r>
      <w:r w:rsidR="00F47FCF">
        <w:t xml:space="preserve"> </w:t>
      </w:r>
      <w:r w:rsidR="00F47FCF" w:rsidRPr="008E3FF7">
        <w:t>od daty wpływu do sądu wyższej instancji</w:t>
      </w:r>
      <w:r w:rsidR="00F47FCF" w:rsidRPr="001136F1">
        <w:t>.</w:t>
      </w:r>
    </w:p>
    <w:p w14:paraId="33601EA4" w14:textId="77777777" w:rsidR="00AC12D4" w:rsidRDefault="00AC12D4" w:rsidP="00AC12D4">
      <w:pPr>
        <w:pStyle w:val="ZUSTzmustartykuempunktem"/>
      </w:pPr>
      <w:r w:rsidRPr="00997A1C">
        <w:t>§</w:t>
      </w:r>
      <w:r>
        <w:t xml:space="preserve"> 4.</w:t>
      </w:r>
      <w:r>
        <w:tab/>
        <w:t>Odpis prawomocnego postanowienia stwierdzającego, że skazany bezprawnie utrudniał wykonanie kary pozbawienia wolności, doręcza się dyrektorowi zakładu karnego.</w:t>
      </w:r>
      <w:r w:rsidRPr="00A442FF">
        <w:t>”</w:t>
      </w:r>
      <w:r>
        <w:t>;</w:t>
      </w:r>
    </w:p>
    <w:p w14:paraId="33E179BC" w14:textId="7D15AF98" w:rsidR="00B05416" w:rsidRPr="001A550C" w:rsidRDefault="00BA12E0" w:rsidP="00B05416">
      <w:pPr>
        <w:pStyle w:val="PKTpunkt"/>
      </w:pPr>
      <w:r>
        <w:t>7</w:t>
      </w:r>
      <w:r w:rsidR="00B05416">
        <w:t>)</w:t>
      </w:r>
      <w:r w:rsidR="00B05416">
        <w:tab/>
      </w:r>
      <w:r w:rsidR="00B05416" w:rsidRPr="001A550C">
        <w:t xml:space="preserve">w art. 22 po § 2 dodaje się § 2a w brzmieniu: </w:t>
      </w:r>
    </w:p>
    <w:p w14:paraId="6C07FA76" w14:textId="71B5A3BC" w:rsidR="00B05416" w:rsidRPr="001A550C" w:rsidRDefault="00B05416" w:rsidP="00734652">
      <w:pPr>
        <w:pStyle w:val="ZUSTzmustartykuempunktem"/>
      </w:pPr>
      <w:r w:rsidRPr="001A550C">
        <w:t>„§ 2a.</w:t>
      </w:r>
      <w:r w:rsidR="00AE095E">
        <w:tab/>
      </w:r>
      <w:r w:rsidRPr="001A550C">
        <w:t>Udział prokuratora w posiedzeniu jest obowiązkowy, jeżeli ustawa tak stanowi.”;</w:t>
      </w:r>
    </w:p>
    <w:p w14:paraId="4D7798BE" w14:textId="0EE2BE5D" w:rsidR="00B05416" w:rsidRDefault="00BA12E0" w:rsidP="00CB0078">
      <w:pPr>
        <w:pStyle w:val="PKTpunkt"/>
      </w:pPr>
      <w:r>
        <w:t>8</w:t>
      </w:r>
      <w:r w:rsidR="00734652">
        <w:t>)</w:t>
      </w:r>
      <w:r w:rsidR="00CB0078">
        <w:tab/>
      </w:r>
      <w:r w:rsidR="00734652">
        <w:t>po art. 23 dodaje się art. 23a w brzmieniu</w:t>
      </w:r>
      <w:r w:rsidR="003052EB">
        <w:t>:</w:t>
      </w:r>
    </w:p>
    <w:p w14:paraId="16E225F8" w14:textId="1A2E8566" w:rsidR="003052EB" w:rsidRDefault="003052EB" w:rsidP="0030488A">
      <w:pPr>
        <w:pStyle w:val="ZARTzmartartykuempunktem"/>
      </w:pPr>
      <w:r w:rsidRPr="001A550C">
        <w:t>„</w:t>
      </w:r>
      <w:r>
        <w:t>Art. 23a.</w:t>
      </w:r>
      <w:r>
        <w:tab/>
      </w:r>
      <w:r w:rsidRPr="001A550C">
        <w:t>§ 1.</w:t>
      </w:r>
      <w:r>
        <w:tab/>
        <w:t xml:space="preserve">Jeżeli postępowanie sądowe dotyczy skazanego pozbawionego wolności, posiedzenie sądu może odbyć </w:t>
      </w:r>
      <w:r w:rsidR="00FF6FC4">
        <w:t xml:space="preserve">się </w:t>
      </w:r>
      <w:r>
        <w:t>przy użyciu urządzeń technicznych umożliwiających przeprowadzenie tej czynności na odległość z jednoczesnym bezpośrednim przekazem obrazu i dźwięku. W miejscu przebywania skazanego w czynności tej bierze udział przedstawiciel administracji zakładu karnego lub aresztu śledczego</w:t>
      </w:r>
      <w:r w:rsidR="00381AC7">
        <w:t xml:space="preserve">, </w:t>
      </w:r>
      <w:r>
        <w:t>obrońca, jeżeli został ustanowiony</w:t>
      </w:r>
      <w:r w:rsidR="00ED2871">
        <w:t xml:space="preserve"> lub wyznaczony</w:t>
      </w:r>
      <w:r w:rsidR="002B0AF0">
        <w:t>,</w:t>
      </w:r>
      <w:r w:rsidR="00381AC7">
        <w:t xml:space="preserve"> oraz tłumacz, jeżeli został powołany.</w:t>
      </w:r>
    </w:p>
    <w:p w14:paraId="0697BA35" w14:textId="61F9BFE9" w:rsidR="003C70B2" w:rsidRDefault="003C70B2" w:rsidP="0030488A">
      <w:pPr>
        <w:pStyle w:val="ZARTzmartartykuempunktem"/>
      </w:pPr>
      <w:r w:rsidRPr="001A550C">
        <w:t xml:space="preserve">§ </w:t>
      </w:r>
      <w:r>
        <w:t>2.</w:t>
      </w:r>
      <w:r>
        <w:tab/>
        <w:t>Przepisy art. 517ea Kodeksu postępowania karnego stosuje się odpowiednio.</w:t>
      </w:r>
    </w:p>
    <w:p w14:paraId="633B86F7" w14:textId="73BA5FF9" w:rsidR="006223CC" w:rsidRDefault="00473A46" w:rsidP="004B1475">
      <w:pPr>
        <w:pStyle w:val="ZUSTzmustartykuempunktem"/>
      </w:pPr>
      <w:r w:rsidRPr="00473A46">
        <w:t>§</w:t>
      </w:r>
      <w:r>
        <w:t xml:space="preserve"> </w:t>
      </w:r>
      <w:r w:rsidR="00DC0AA8">
        <w:t>3</w:t>
      </w:r>
      <w:r>
        <w:t>.</w:t>
      </w:r>
      <w:r>
        <w:tab/>
      </w:r>
      <w:r w:rsidRPr="00473A46">
        <w:t xml:space="preserve">W </w:t>
      </w:r>
      <w:r w:rsidR="007041DD">
        <w:t>wypadku</w:t>
      </w:r>
      <w:r w:rsidRPr="00473A46">
        <w:t xml:space="preserve"> </w:t>
      </w:r>
      <w:r w:rsidR="00DC0AA8">
        <w:t xml:space="preserve">zarządzenia sprowadzenia skazanego na </w:t>
      </w:r>
      <w:r>
        <w:t>posiedzeni</w:t>
      </w:r>
      <w:r w:rsidR="00DC0AA8">
        <w:t>e</w:t>
      </w:r>
      <w:r>
        <w:t xml:space="preserve"> sądu</w:t>
      </w:r>
      <w:r w:rsidR="007041DD">
        <w:t xml:space="preserve"> </w:t>
      </w:r>
      <w:r w:rsidR="00E2788A">
        <w:t>prezes sądu lub upoważniony sędzia lub sędzia penitencjarny</w:t>
      </w:r>
      <w:r w:rsidRPr="00473A46">
        <w:t xml:space="preserve"> wydaje w tym przedmiocie zarządzenie</w:t>
      </w:r>
      <w:r w:rsidR="00DC0AA8">
        <w:t>, chyba że posiedzenie odbywa się w zakładzie karnym</w:t>
      </w:r>
      <w:r w:rsidRPr="00473A46">
        <w:t>. Zarządzenie wymaga uzasadnienia.</w:t>
      </w:r>
      <w:r w:rsidR="003C70B2" w:rsidRPr="001A550C">
        <w:t>”;</w:t>
      </w:r>
    </w:p>
    <w:p w14:paraId="4B8E0317" w14:textId="207C089C" w:rsidR="001C60F8" w:rsidRPr="001C60F8" w:rsidRDefault="00AF787D" w:rsidP="001C60F8">
      <w:pPr>
        <w:pStyle w:val="PKTpunkt"/>
      </w:pPr>
      <w:r>
        <w:t>9</w:t>
      </w:r>
      <w:r w:rsidR="001C60F8" w:rsidRPr="00EB27B4">
        <w:t>)</w:t>
      </w:r>
      <w:r w:rsidR="001C60F8" w:rsidRPr="00EB27B4">
        <w:tab/>
        <w:t>po art. 39 dodaje się art. 39a w brzmieniu:</w:t>
      </w:r>
    </w:p>
    <w:p w14:paraId="221955C9" w14:textId="180035A9" w:rsidR="001C60F8" w:rsidRPr="00EB27B4" w:rsidRDefault="001C60F8" w:rsidP="001C60F8">
      <w:pPr>
        <w:pStyle w:val="ZARTzmartartykuempunktem"/>
      </w:pPr>
      <w:r w:rsidRPr="00EB27B4">
        <w:t>„Art.</w:t>
      </w:r>
      <w:r w:rsidR="00AF787D">
        <w:t xml:space="preserve"> </w:t>
      </w:r>
      <w:r w:rsidRPr="00EB27B4">
        <w:t>39a.</w:t>
      </w:r>
      <w:r w:rsidR="00AF787D">
        <w:tab/>
      </w:r>
      <w:r w:rsidRPr="00EB27B4">
        <w:t>§ 1.</w:t>
      </w:r>
      <w:r w:rsidR="00AF787D">
        <w:tab/>
      </w:r>
      <w:r w:rsidRPr="00EB27B4">
        <w:t>W celu realizacji zadań wynikających z niniejszego kodeksu, Minister Sprawiedliwości może współpracować z instytutami badawczymi, o których mowa w ustawie z dnia 30 kwietnia 2010 r. o instytutach badawczych (Dz. U. z 202</w:t>
      </w:r>
      <w:r w:rsidR="00B90FC4">
        <w:t>2 r. poz. 498</w:t>
      </w:r>
      <w:r w:rsidRPr="00EB27B4">
        <w:t>).</w:t>
      </w:r>
    </w:p>
    <w:p w14:paraId="40FCBDFC" w14:textId="1664358E" w:rsidR="001C60F8" w:rsidRPr="00EB27B4" w:rsidRDefault="001C60F8" w:rsidP="001C60F8">
      <w:pPr>
        <w:pStyle w:val="ZUSTzmustartykuempunktem"/>
      </w:pPr>
      <w:r w:rsidRPr="00EB27B4">
        <w:t>§</w:t>
      </w:r>
      <w:r w:rsidR="00AF787D">
        <w:t xml:space="preserve"> </w:t>
      </w:r>
      <w:r w:rsidRPr="00EB27B4">
        <w:t>2.</w:t>
      </w:r>
      <w:r w:rsidR="00AF787D">
        <w:tab/>
      </w:r>
      <w:r w:rsidRPr="00EB27B4">
        <w:t xml:space="preserve">Instytuty badawcze, o których mowa w § 1, </w:t>
      </w:r>
      <w:r w:rsidR="00142C90">
        <w:t>współpracują</w:t>
      </w:r>
      <w:r w:rsidRPr="00EB27B4">
        <w:t xml:space="preserve"> z Ministrem Sprawiedliwości w realizacji zadań wynikających z niniejszego kodeksu, na podstawie porozumienia podpisanego z Ministrem Sprawiedliwości.</w:t>
      </w:r>
    </w:p>
    <w:p w14:paraId="5000D8E7" w14:textId="4E6CEA5B" w:rsidR="001C60F8" w:rsidRDefault="001C60F8" w:rsidP="001C60F8">
      <w:pPr>
        <w:pStyle w:val="ZUSTzmustartykuempunktem"/>
      </w:pPr>
      <w:r w:rsidRPr="00EB27B4">
        <w:t>§</w:t>
      </w:r>
      <w:r w:rsidR="00AF787D">
        <w:t xml:space="preserve"> </w:t>
      </w:r>
      <w:r w:rsidRPr="00EB27B4">
        <w:t>3.</w:t>
      </w:r>
      <w:r w:rsidR="00AF787D">
        <w:tab/>
      </w:r>
      <w:r w:rsidRPr="00EB27B4">
        <w:t>W porozumieniu, o którym mowa w § 2, Minister Sprawiedliwości i instytut badawczy określą zakres, zasady i warunki współpracy w realizacji zadań wynikających z niniejszego kodeksu.”;</w:t>
      </w:r>
    </w:p>
    <w:p w14:paraId="69EBE910" w14:textId="7C17D72E" w:rsidR="00962B06" w:rsidRDefault="004A6570" w:rsidP="004F2AF2">
      <w:pPr>
        <w:pStyle w:val="PKTpunkt"/>
      </w:pPr>
      <w:r>
        <w:t>10</w:t>
      </w:r>
      <w:r w:rsidR="00962B06">
        <w:t>)</w:t>
      </w:r>
      <w:r w:rsidR="003700AB">
        <w:tab/>
      </w:r>
      <w:r w:rsidR="00962B06">
        <w:t xml:space="preserve">w art. 43b w </w:t>
      </w:r>
      <w:r w:rsidR="00962B06" w:rsidRPr="003137C3">
        <w:t>§</w:t>
      </w:r>
      <w:r w:rsidR="00962B06">
        <w:t xml:space="preserve"> 3 pkt 1 otrzymuje brzmienie:</w:t>
      </w:r>
    </w:p>
    <w:p w14:paraId="7E017E00" w14:textId="3A731039" w:rsidR="00962B06" w:rsidRDefault="00583357" w:rsidP="004F2AF2">
      <w:pPr>
        <w:pStyle w:val="ZPKTzmpktartykuempunktem"/>
      </w:pPr>
      <w:r w:rsidRPr="00583357">
        <w:lastRenderedPageBreak/>
        <w:t>„</w:t>
      </w:r>
      <w:r w:rsidR="00962B06" w:rsidRPr="00962B06">
        <w:t>1)</w:t>
      </w:r>
      <w:r w:rsidR="003700AB">
        <w:tab/>
      </w:r>
      <w:r w:rsidR="00962B06" w:rsidRPr="00962B06">
        <w:t xml:space="preserve">przebywanie przez skazanego w określonych dniach tygodnia i godzinach we wskazanym przez sąd </w:t>
      </w:r>
      <w:r w:rsidR="00962B06">
        <w:t xml:space="preserve">albo komisję penitencjarną </w:t>
      </w:r>
      <w:r w:rsidR="00962B06" w:rsidRPr="00962B06">
        <w:t>miejscu (dozór stacjonarny);</w:t>
      </w:r>
      <w:r w:rsidRPr="00583357">
        <w:t>”</w:t>
      </w:r>
      <w:r w:rsidR="003700AB">
        <w:t>;</w:t>
      </w:r>
    </w:p>
    <w:p w14:paraId="11A11E3A" w14:textId="39A6F8DF" w:rsidR="00726744" w:rsidRDefault="00BA12E0" w:rsidP="004F2AF2">
      <w:pPr>
        <w:pStyle w:val="PKTpunkt"/>
      </w:pPr>
      <w:r>
        <w:t>1</w:t>
      </w:r>
      <w:r w:rsidR="004A6570">
        <w:t>1</w:t>
      </w:r>
      <w:r w:rsidR="00726744">
        <w:t>)</w:t>
      </w:r>
      <w:r w:rsidR="003700AB">
        <w:tab/>
      </w:r>
      <w:r w:rsidR="00726744">
        <w:t xml:space="preserve">w art. 43e </w:t>
      </w:r>
      <w:r w:rsidR="00726744" w:rsidRPr="00726744">
        <w:t>§</w:t>
      </w:r>
      <w:r w:rsidR="00726744">
        <w:t xml:space="preserve"> 1</w:t>
      </w:r>
      <w:r w:rsidR="00F61372">
        <w:t xml:space="preserve"> i 2</w:t>
      </w:r>
      <w:r w:rsidR="00726744">
        <w:t xml:space="preserve"> otrzymuj</w:t>
      </w:r>
      <w:r w:rsidR="00F61372">
        <w:t>ą</w:t>
      </w:r>
      <w:r w:rsidR="00726744">
        <w:t xml:space="preserve"> brzmienie:</w:t>
      </w:r>
    </w:p>
    <w:p w14:paraId="0707D04A" w14:textId="54E76581" w:rsidR="00AA2D4F" w:rsidRPr="004F2AF2" w:rsidRDefault="00583357" w:rsidP="008414F0">
      <w:pPr>
        <w:pStyle w:val="ZARTzmartartykuempunktem"/>
      </w:pPr>
      <w:r w:rsidRPr="004F2AF2">
        <w:t>„</w:t>
      </w:r>
      <w:r w:rsidR="00726744" w:rsidRPr="004F2AF2">
        <w:t>§</w:t>
      </w:r>
      <w:r w:rsidR="003700AB" w:rsidRPr="004F2AF2">
        <w:t xml:space="preserve"> </w:t>
      </w:r>
      <w:r w:rsidR="00726744" w:rsidRPr="004F2AF2">
        <w:t>1.</w:t>
      </w:r>
      <w:r w:rsidR="003700AB" w:rsidRPr="004F2AF2">
        <w:tab/>
      </w:r>
      <w:r w:rsidR="00726744" w:rsidRPr="004F2AF2">
        <w:t>W sprawach związanych z udzieleniem zezwolenia na odbycie kary pozbawienia wolności w systemie dozoru elektronicznego właściwy jest sąd penitencjarny, w którego okręgu skazany przebywa</w:t>
      </w:r>
      <w:r w:rsidR="00142C90">
        <w:t>,</w:t>
      </w:r>
      <w:r w:rsidR="00726744" w:rsidRPr="004F2AF2">
        <w:t xml:space="preserve"> albo komisja penitencjarna działająca w zakładzie karnym, w którym skazany przebywa.</w:t>
      </w:r>
    </w:p>
    <w:p w14:paraId="6B8E9FB7" w14:textId="5968E12D" w:rsidR="00726744" w:rsidRPr="004F2AF2" w:rsidRDefault="00F61372" w:rsidP="004F2AF2">
      <w:pPr>
        <w:pStyle w:val="ZUSTzmustartykuempunktem"/>
      </w:pPr>
      <w:r w:rsidRPr="004F2AF2">
        <w:t>§</w:t>
      </w:r>
      <w:r w:rsidR="009C4DC4">
        <w:t xml:space="preserve"> </w:t>
      </w:r>
      <w:r w:rsidRPr="004F2AF2">
        <w:t>2.</w:t>
      </w:r>
      <w:r w:rsidR="009C4DC4">
        <w:tab/>
      </w:r>
      <w:r w:rsidRPr="004F2AF2">
        <w:t xml:space="preserve">W sprawach związanych z wykonaniem postanowienia sądu albo decyzji komisji penitencjarnej o udzieleniu zezwolenia na odbycie kary pozbawienia wolności w systemie dozoru elektronicznego i </w:t>
      </w:r>
      <w:r w:rsidR="00AB683D">
        <w:t>ich</w:t>
      </w:r>
      <w:r w:rsidRPr="004F2AF2">
        <w:t xml:space="preserve"> uchyleniem właściwy jest sąd penitencjarny, w którego okręgu kara jest wykonywana, z wyjątkiem uchylenia zezwolenia z powodów, o których mowa w art. 43zaa § 1 pkt 1, kiedy to właściwy jest sąd penitencjarny, który zezwolenia udzielił</w:t>
      </w:r>
      <w:r w:rsidR="00AE22D2">
        <w:t>,</w:t>
      </w:r>
      <w:r w:rsidRPr="004F2AF2">
        <w:t xml:space="preserve"> albo sąd penitencjarny, w okręgu którego działa komisja penitencjarna, która udzieliła</w:t>
      </w:r>
      <w:r w:rsidR="00077A7F" w:rsidRPr="004F2AF2">
        <w:t xml:space="preserve"> zezwolenia</w:t>
      </w:r>
      <w:r w:rsidRPr="004F2AF2">
        <w:t>.</w:t>
      </w:r>
      <w:r w:rsidR="00583357" w:rsidRPr="004F2AF2">
        <w:t>”</w:t>
      </w:r>
      <w:r w:rsidR="001A21B3" w:rsidRPr="004F2AF2">
        <w:t>;</w:t>
      </w:r>
    </w:p>
    <w:p w14:paraId="34852BB2" w14:textId="55A651E9" w:rsidR="001A21B3" w:rsidRDefault="001A21B3" w:rsidP="008414F0">
      <w:pPr>
        <w:pStyle w:val="PKTpunkt"/>
      </w:pPr>
      <w:r>
        <w:t>1</w:t>
      </w:r>
      <w:r w:rsidR="004A6570">
        <w:t>2</w:t>
      </w:r>
      <w:r>
        <w:t>)</w:t>
      </w:r>
      <w:r w:rsidR="00F35769">
        <w:tab/>
      </w:r>
      <w:r>
        <w:t>w art. 43h:</w:t>
      </w:r>
    </w:p>
    <w:p w14:paraId="257F4B3D" w14:textId="591AFE6E" w:rsidR="001A21B3" w:rsidRDefault="001A21B3" w:rsidP="004F2AF2">
      <w:pPr>
        <w:pStyle w:val="LITlitera"/>
      </w:pPr>
      <w:r>
        <w:t>a)</w:t>
      </w:r>
      <w:r w:rsidR="009C4DC4">
        <w:tab/>
      </w:r>
      <w:r w:rsidRPr="001A21B3">
        <w:t>§</w:t>
      </w:r>
      <w:r>
        <w:t xml:space="preserve"> 3</w:t>
      </w:r>
      <w:r w:rsidR="005C32AF" w:rsidRPr="005C32AF">
        <w:t>–</w:t>
      </w:r>
      <w:r>
        <w:t>5 otrzymują brzmienie:</w:t>
      </w:r>
    </w:p>
    <w:p w14:paraId="797D93E8" w14:textId="72168439" w:rsidR="00A077EA" w:rsidRPr="00A077EA" w:rsidRDefault="004F2AF2" w:rsidP="00A077EA">
      <w:pPr>
        <w:pStyle w:val="ZLITUSTzmustliter"/>
      </w:pPr>
      <w:r w:rsidRPr="004F2AF2">
        <w:t>„</w:t>
      </w:r>
      <w:r w:rsidR="00A077EA" w:rsidRPr="00A077EA">
        <w:t>§</w:t>
      </w:r>
      <w:r w:rsidR="009C4DC4">
        <w:t xml:space="preserve"> </w:t>
      </w:r>
      <w:r w:rsidR="00A077EA" w:rsidRPr="00A077EA">
        <w:t>3.</w:t>
      </w:r>
      <w:r w:rsidR="009C4DC4">
        <w:tab/>
      </w:r>
      <w:r w:rsidR="00A077EA" w:rsidRPr="00A077EA">
        <w:t>Jeżeli skazany zamieszkuje wspólnie z inną osobą lub osobami pełnoletnimi, warunkiem rozpoczęcia dozoru stacjonarnego jest uprzednia pisemna zgoda tych osób złożona do sądu</w:t>
      </w:r>
      <w:r w:rsidR="00A077EA">
        <w:t xml:space="preserve"> albo komisji penitencjarnej</w:t>
      </w:r>
      <w:r w:rsidR="00A077EA" w:rsidRPr="00A077EA">
        <w:t>, obejmująca także umożliwienie podmiotowi dozorującemu przeprowadzanie czynności kontrolnych.</w:t>
      </w:r>
    </w:p>
    <w:p w14:paraId="61A01F0B" w14:textId="2E716950" w:rsidR="00A077EA" w:rsidRPr="00A077EA" w:rsidRDefault="00A077EA" w:rsidP="00A077EA">
      <w:pPr>
        <w:pStyle w:val="ZLITUSTzmustliter"/>
      </w:pPr>
      <w:r w:rsidRPr="00A077EA">
        <w:t>§</w:t>
      </w:r>
      <w:r w:rsidR="009C4DC4">
        <w:t xml:space="preserve"> </w:t>
      </w:r>
      <w:r w:rsidRPr="00A077EA">
        <w:t>4</w:t>
      </w:r>
      <w:r w:rsidR="008414F0">
        <w:t>.</w:t>
      </w:r>
      <w:r w:rsidR="008414F0">
        <w:tab/>
      </w:r>
      <w:r w:rsidRPr="00A077EA">
        <w:t>W razie potrzeby, na zarządzenie sędziego penitencjarnego</w:t>
      </w:r>
      <w:r>
        <w:t xml:space="preserve"> albo </w:t>
      </w:r>
      <w:r w:rsidR="00D835B1">
        <w:t>na żądanie komisji penitencjarnej</w:t>
      </w:r>
      <w:r w:rsidRPr="00A077EA">
        <w:t>, kurator sądowy ustala, w drodze zebrania informacji, czy skazany zamieszkuje wspólnie z inną osobą lub osobami pełnoletnimi, a jeżeli tak, to uzyskuje dane personalne tych osób, a następnie poucza je o warunkach wykonywania kary w systemie dozoru elektronicznego oraz konsekwencjach, jakie wynikają z jej wykonywania dla osób zamieszkujących ze skazanym. Kurator sądowy ustala warunki rodzinne oraz socjalno-bytowe, w których zamieszkuje skazany, w zakresie niezbędnym do prawidłowego wykonania kary w systemie dozoru elektronicznego. Informacje te kurator sądowy przekazuje niezwłocznie do sądu</w:t>
      </w:r>
      <w:r w:rsidR="00D835B1">
        <w:t xml:space="preserve"> albo komisji penitencjarnej</w:t>
      </w:r>
      <w:r w:rsidRPr="00A077EA">
        <w:t>.</w:t>
      </w:r>
    </w:p>
    <w:p w14:paraId="258BA241" w14:textId="401FBE59" w:rsidR="001A21B3" w:rsidRDefault="00A077EA" w:rsidP="004F2AF2">
      <w:pPr>
        <w:pStyle w:val="ZLITUSTzmustliter"/>
      </w:pPr>
      <w:r w:rsidRPr="00A077EA">
        <w:t>§</w:t>
      </w:r>
      <w:r w:rsidR="009C4DC4">
        <w:t xml:space="preserve"> </w:t>
      </w:r>
      <w:r w:rsidRPr="00A077EA">
        <w:t>5.</w:t>
      </w:r>
      <w:r w:rsidR="009C4DC4">
        <w:tab/>
      </w:r>
      <w:r w:rsidRPr="00A077EA">
        <w:t>Oświadczenie o wyrażeniu zgody, o której mowa w § 3, może być również odebrane przez kuratora sądowego podczas czynności, o których mowa w § 4, a następnie niezwłocznie przekazane do sądu</w:t>
      </w:r>
      <w:r w:rsidR="00D835B1">
        <w:t xml:space="preserve"> albo komisji penitencjarnej</w:t>
      </w:r>
      <w:r w:rsidRPr="00A077EA">
        <w:t>.</w:t>
      </w:r>
      <w:r w:rsidR="004F2AF2" w:rsidRPr="004F2AF2">
        <w:t>”</w:t>
      </w:r>
      <w:r w:rsidR="004F2AF2">
        <w:t>,</w:t>
      </w:r>
    </w:p>
    <w:p w14:paraId="382DAC87" w14:textId="2CA1BD8B" w:rsidR="001A21B3" w:rsidRDefault="001A21B3" w:rsidP="004F2AF2">
      <w:pPr>
        <w:pStyle w:val="LITlitera"/>
      </w:pPr>
      <w:r>
        <w:lastRenderedPageBreak/>
        <w:t>b)</w:t>
      </w:r>
      <w:r w:rsidR="009C4DC4">
        <w:tab/>
      </w:r>
      <w:r w:rsidRPr="001A21B3">
        <w:t>§</w:t>
      </w:r>
      <w:r w:rsidR="00A077EA">
        <w:t xml:space="preserve"> 8 otrzymuje brzmienie:</w:t>
      </w:r>
    </w:p>
    <w:p w14:paraId="07582AEC" w14:textId="4B826517" w:rsidR="001A21B3" w:rsidRDefault="004F2AF2" w:rsidP="004F2AF2">
      <w:pPr>
        <w:pStyle w:val="ZLITUSTzmustliter"/>
      </w:pPr>
      <w:r w:rsidRPr="004F2AF2">
        <w:t>„</w:t>
      </w:r>
      <w:r w:rsidR="00D835B1" w:rsidRPr="00D835B1">
        <w:t>§</w:t>
      </w:r>
      <w:r w:rsidR="009C4DC4">
        <w:t xml:space="preserve"> </w:t>
      </w:r>
      <w:r w:rsidR="00D835B1" w:rsidRPr="00D835B1">
        <w:t>8.</w:t>
      </w:r>
      <w:r w:rsidR="009C4DC4">
        <w:tab/>
      </w:r>
      <w:r w:rsidR="00D835B1" w:rsidRPr="00D835B1">
        <w:t xml:space="preserve">Cofnięcie zgody po wydaniu postanowienia </w:t>
      </w:r>
      <w:r w:rsidR="00D835B1">
        <w:t xml:space="preserve">sądu albo decyzji komisji penitencjarnej </w:t>
      </w:r>
      <w:r w:rsidR="00D835B1" w:rsidRPr="00D835B1">
        <w:t>o udzieleniu skazanemu zezwolenia na odbycie kary pozbawienia wolności w systemie dozoru elektronicznego jest nieskuteczne.</w:t>
      </w:r>
      <w:r w:rsidRPr="004F2AF2">
        <w:t>”</w:t>
      </w:r>
      <w:r>
        <w:t>;</w:t>
      </w:r>
    </w:p>
    <w:p w14:paraId="4EA557CA" w14:textId="68A13BBF" w:rsidR="001A21B3" w:rsidRDefault="0012003C" w:rsidP="004F2AF2">
      <w:pPr>
        <w:pStyle w:val="PKTpunkt"/>
      </w:pPr>
      <w:r>
        <w:t>1</w:t>
      </w:r>
      <w:r w:rsidR="004A6570">
        <w:t>3</w:t>
      </w:r>
      <w:r>
        <w:t>)</w:t>
      </w:r>
      <w:r w:rsidR="009C4DC4">
        <w:tab/>
      </w:r>
      <w:r>
        <w:t xml:space="preserve">w art. 43k </w:t>
      </w:r>
      <w:r w:rsidR="004F2AF2" w:rsidRPr="004F2AF2">
        <w:t>§</w:t>
      </w:r>
      <w:r w:rsidR="004F2AF2">
        <w:t xml:space="preserve"> 4 otrzymuje brzmienie:</w:t>
      </w:r>
    </w:p>
    <w:p w14:paraId="1BA7DFE6" w14:textId="7B09EE80" w:rsidR="001A21B3" w:rsidRPr="003137C3" w:rsidRDefault="004F2AF2" w:rsidP="004F2AF2">
      <w:pPr>
        <w:pStyle w:val="ZUSTzmustartykuempunktem"/>
      </w:pPr>
      <w:r w:rsidRPr="004F2AF2">
        <w:t>„</w:t>
      </w:r>
      <w:r w:rsidR="0012003C" w:rsidRPr="004F2AF2">
        <w:t>§</w:t>
      </w:r>
      <w:r w:rsidR="009C4DC4">
        <w:t xml:space="preserve"> </w:t>
      </w:r>
      <w:r w:rsidR="0012003C" w:rsidRPr="004F2AF2">
        <w:t>4.</w:t>
      </w:r>
      <w:r w:rsidR="009C4DC4">
        <w:tab/>
      </w:r>
      <w:r w:rsidR="0012003C" w:rsidRPr="004F2AF2">
        <w:t>Po ogłoszeniu lub przy doręczeniu postanowienia o rozpoczęciu dozoru elektronicznego albo postanowienia sądu albo decyzji komisji penitencjarnej o udzieleniu zezwolenia na odbycie kary pozbawienia wolności w systemie dozoru elektronicznego należy doręczyć skazanemu pisemne pouczenie o przysługujących mu prawach i ciążących na nim obowiązkach związanych z dozorem elektronicznym, jak również o konsekwencjach naruszenia tych obowiązków. Odpis postanowienia albo decyzji przesyła się niezwłocznie sądowemu kuratorowi zawodowemu i podmiotowi dozorującemu.</w:t>
      </w:r>
      <w:r w:rsidRPr="004F2AF2">
        <w:t>”</w:t>
      </w:r>
      <w:r>
        <w:t>;</w:t>
      </w:r>
    </w:p>
    <w:p w14:paraId="7DE2897F" w14:textId="0C7E0201" w:rsidR="00D66FC4" w:rsidRDefault="004F2AF2" w:rsidP="006B4489">
      <w:pPr>
        <w:pStyle w:val="PKTpunkt"/>
      </w:pPr>
      <w:r>
        <w:t>1</w:t>
      </w:r>
      <w:r w:rsidR="004A6570">
        <w:t>4</w:t>
      </w:r>
      <w:r w:rsidR="003137C3">
        <w:t>)</w:t>
      </w:r>
      <w:r w:rsidR="003137C3">
        <w:tab/>
      </w:r>
      <w:r w:rsidR="003137C3" w:rsidRPr="003137C3">
        <w:t>w art. 43la</w:t>
      </w:r>
      <w:r w:rsidR="00D66FC4">
        <w:t>:</w:t>
      </w:r>
      <w:r w:rsidR="003137C3" w:rsidRPr="003137C3">
        <w:t xml:space="preserve"> </w:t>
      </w:r>
    </w:p>
    <w:p w14:paraId="61BC62E3" w14:textId="6D5C4D42" w:rsidR="003137C3" w:rsidRPr="003137C3" w:rsidRDefault="00D66FC4" w:rsidP="00F54B60">
      <w:pPr>
        <w:pStyle w:val="LITlitera"/>
      </w:pPr>
      <w:r>
        <w:t>a)</w:t>
      </w:r>
      <w:r w:rsidR="004B1475">
        <w:tab/>
      </w:r>
      <w:r w:rsidR="000B72B6">
        <w:t xml:space="preserve">w </w:t>
      </w:r>
      <w:r w:rsidR="003137C3" w:rsidRPr="003137C3">
        <w:t>§ 1 pkt 1 i 2 otrzymują brzmienie:</w:t>
      </w:r>
    </w:p>
    <w:p w14:paraId="132A8AAA" w14:textId="68F61585" w:rsidR="003137C3" w:rsidRPr="003137C3" w:rsidRDefault="003137C3" w:rsidP="00F54B60">
      <w:pPr>
        <w:pStyle w:val="ZLITPKTzmpktliter"/>
      </w:pPr>
      <w:r w:rsidRPr="003137C3">
        <w:t>„1)</w:t>
      </w:r>
      <w:r w:rsidR="006B4489">
        <w:tab/>
      </w:r>
      <w:r w:rsidRPr="003137C3">
        <w:t xml:space="preserve">wobec skazanego orzeczono karę pozbawienia wolności nieprzekraczającą jednego roku i 6 miesięcy albo wobec skazanego orzeczono karę pozbawienia wolności w wymiarze niższym niż 3 lata i któremu do odbycia w zakładzie karnym pozostała część tej kary w wymiarze nie większym niż 6 miesięcy, a nie zachodzą warunki przewidziane w art. 64 § 2 Kodeksu karnego; </w:t>
      </w:r>
    </w:p>
    <w:p w14:paraId="033EA8F4" w14:textId="44F59B59" w:rsidR="003137C3" w:rsidRDefault="003137C3" w:rsidP="00F54B60">
      <w:pPr>
        <w:pStyle w:val="ZLITPKTzmpktliter"/>
      </w:pPr>
      <w:r w:rsidRPr="003137C3">
        <w:t>2)</w:t>
      </w:r>
      <w:r w:rsidR="006B4489">
        <w:tab/>
      </w:r>
      <w:r w:rsidRPr="003137C3">
        <w:t xml:space="preserve">odbywaniu kary pozbawienia wolności w systemie dozoru elektronicznego nie stoją na przeszkodzie szczególne względy wskazujące, że </w:t>
      </w:r>
      <w:r w:rsidR="00C026A4">
        <w:t xml:space="preserve">w razie odbycia kary w tym systemie </w:t>
      </w:r>
      <w:r w:rsidRPr="003137C3">
        <w:t>nie zostaną osiągnięte cele kary;”</w:t>
      </w:r>
      <w:r w:rsidR="00F54B60">
        <w:t>,</w:t>
      </w:r>
    </w:p>
    <w:p w14:paraId="475967A3" w14:textId="4E265887" w:rsidR="00D66FC4" w:rsidRDefault="00D66FC4" w:rsidP="00F54B60">
      <w:pPr>
        <w:pStyle w:val="LITlitera"/>
      </w:pPr>
      <w:r>
        <w:t>b)</w:t>
      </w:r>
      <w:r w:rsidR="004B1475">
        <w:tab/>
      </w:r>
      <w:r w:rsidRPr="003137C3">
        <w:t>§</w:t>
      </w:r>
      <w:r>
        <w:t xml:space="preserve"> </w:t>
      </w:r>
      <w:r w:rsidR="00A9438F">
        <w:t>6</w:t>
      </w:r>
      <w:r>
        <w:t xml:space="preserve"> otrzymuje brzmienie:</w:t>
      </w:r>
    </w:p>
    <w:p w14:paraId="1E3F8464" w14:textId="7B9FBA98" w:rsidR="00D66FC4" w:rsidRDefault="004B1475" w:rsidP="00F54B60">
      <w:pPr>
        <w:pStyle w:val="ZLITUSTzmustliter"/>
      </w:pPr>
      <w:r w:rsidRPr="003137C3">
        <w:t>„</w:t>
      </w:r>
      <w:r w:rsidR="00615046" w:rsidRPr="003137C3">
        <w:t>§</w:t>
      </w:r>
      <w:r w:rsidR="00615046">
        <w:t xml:space="preserve"> 6.</w:t>
      </w:r>
      <w:r>
        <w:tab/>
      </w:r>
      <w:r w:rsidR="00D66FC4">
        <w:t xml:space="preserve">Przepisy </w:t>
      </w:r>
      <w:r w:rsidR="00D66FC4" w:rsidRPr="003137C3">
        <w:t>§</w:t>
      </w:r>
      <w:r w:rsidR="00D66FC4">
        <w:t xml:space="preserve"> 1</w:t>
      </w:r>
      <w:r w:rsidR="007E0D72" w:rsidRPr="007E0D72">
        <w:t>–</w:t>
      </w:r>
      <w:r w:rsidR="00D66FC4">
        <w:t>5 stosuje się odpowiednio do skazanego</w:t>
      </w:r>
      <w:r w:rsidR="00A9438F">
        <w:t xml:space="preserve">, któremu wymierzono dwie lub więcej niepodlegających łączeniu kar pozbawienia wolności, które skazany ma odbyć </w:t>
      </w:r>
      <w:r w:rsidR="00D66FC4">
        <w:t>kolejno:</w:t>
      </w:r>
    </w:p>
    <w:p w14:paraId="57FC5677" w14:textId="7BFA41A3" w:rsidR="00D66FC4" w:rsidRDefault="00D66FC4" w:rsidP="00F54B60">
      <w:pPr>
        <w:pStyle w:val="ZLITPKTzmpktliter"/>
      </w:pPr>
      <w:r>
        <w:t>1)</w:t>
      </w:r>
      <w:r w:rsidR="004B1475">
        <w:tab/>
      </w:r>
      <w:r>
        <w:t>nieprzekraczających w sumie 1 roku i 6 miesięcy</w:t>
      </w:r>
      <w:r w:rsidR="00A9438F">
        <w:t>,</w:t>
      </w:r>
    </w:p>
    <w:p w14:paraId="1BEAFCC5" w14:textId="1BCE1A1B" w:rsidR="003C778F" w:rsidRDefault="00D66FC4" w:rsidP="00F54B60">
      <w:pPr>
        <w:pStyle w:val="ZLITPKTzmpktliter"/>
      </w:pPr>
      <w:r>
        <w:t>2)</w:t>
      </w:r>
      <w:r w:rsidR="004B1475">
        <w:tab/>
      </w:r>
      <w:r>
        <w:t xml:space="preserve">których suma jest niższa niż 3 lata i </w:t>
      </w:r>
      <w:r w:rsidR="00A9438F" w:rsidRPr="003137C3">
        <w:t>któremu do odbycia w zakładzie karnym pozostała część tej kary w wymiarze nie większym niż 6 miesięcy</w:t>
      </w:r>
    </w:p>
    <w:p w14:paraId="254508CB" w14:textId="6BE09DD7" w:rsidR="00D66FC4" w:rsidRDefault="004B1475" w:rsidP="004B1475">
      <w:pPr>
        <w:pStyle w:val="ZLITCZWSPPKTzmczciwsppktliter"/>
      </w:pPr>
      <w:r w:rsidRPr="00E05836">
        <w:t>–</w:t>
      </w:r>
      <w:r w:rsidR="003C778F">
        <w:t xml:space="preserve"> </w:t>
      </w:r>
      <w:r w:rsidR="003C778F" w:rsidRPr="003137C3">
        <w:t xml:space="preserve">a </w:t>
      </w:r>
      <w:r w:rsidR="00073A49">
        <w:t xml:space="preserve">żadna kara </w:t>
      </w:r>
      <w:r w:rsidR="003C778F" w:rsidRPr="003137C3">
        <w:t>nie z</w:t>
      </w:r>
      <w:r w:rsidR="00073A49">
        <w:t xml:space="preserve">ostała orzeczona </w:t>
      </w:r>
      <w:r w:rsidR="00816F5A">
        <w:t xml:space="preserve">za przestępstwo popełnione </w:t>
      </w:r>
      <w:r w:rsidR="00073A49">
        <w:t>w</w:t>
      </w:r>
      <w:r w:rsidR="003C778F" w:rsidRPr="003137C3">
        <w:t xml:space="preserve"> warunk</w:t>
      </w:r>
      <w:r w:rsidR="00073A49">
        <w:t>ach</w:t>
      </w:r>
      <w:r w:rsidR="003C778F" w:rsidRPr="003137C3">
        <w:t xml:space="preserve"> przewidzian</w:t>
      </w:r>
      <w:r w:rsidR="00073A49">
        <w:t>ych</w:t>
      </w:r>
      <w:r w:rsidR="003C778F" w:rsidRPr="003137C3">
        <w:t xml:space="preserve"> w art. 64 § 2 Kodeksu karnego</w:t>
      </w:r>
      <w:r w:rsidR="00073A49">
        <w:t>.</w:t>
      </w:r>
      <w:r w:rsidR="00A9438F" w:rsidRPr="003137C3">
        <w:t>”;</w:t>
      </w:r>
    </w:p>
    <w:p w14:paraId="2A125EE4" w14:textId="591F9E41" w:rsidR="003137C3" w:rsidRPr="00B9408B" w:rsidRDefault="00B9408B" w:rsidP="00B9408B">
      <w:pPr>
        <w:pStyle w:val="PKTpunkt"/>
      </w:pPr>
      <w:r w:rsidRPr="00B9408B">
        <w:t>1</w:t>
      </w:r>
      <w:r w:rsidR="004A6570">
        <w:t>5</w:t>
      </w:r>
      <w:r w:rsidRPr="00B9408B">
        <w:t>)</w:t>
      </w:r>
      <w:r w:rsidRPr="00B9408B">
        <w:tab/>
      </w:r>
      <w:r w:rsidR="003137C3" w:rsidRPr="00B9408B">
        <w:t>w art. 43lj po § 1 dodaje się § 1a w brzmieniu:</w:t>
      </w:r>
    </w:p>
    <w:p w14:paraId="1DCF2473" w14:textId="101BC357" w:rsidR="003137C3" w:rsidRPr="003137C3" w:rsidRDefault="003137C3" w:rsidP="005E2EDE">
      <w:pPr>
        <w:pStyle w:val="ZUSTzmustartykuempunktem"/>
      </w:pPr>
      <w:r w:rsidRPr="003137C3">
        <w:lastRenderedPageBreak/>
        <w:t>„</w:t>
      </w:r>
      <w:r w:rsidR="00B9408B" w:rsidRPr="003137C3">
        <w:t>§</w:t>
      </w:r>
      <w:r w:rsidR="00B9408B">
        <w:t xml:space="preserve"> </w:t>
      </w:r>
      <w:r w:rsidRPr="003137C3">
        <w:t>1a.</w:t>
      </w:r>
      <w:r w:rsidR="006B4489">
        <w:tab/>
      </w:r>
      <w:r w:rsidRPr="003137C3">
        <w:t>Jeżeli prokurator</w:t>
      </w:r>
      <w:r w:rsidR="009C6756">
        <w:t xml:space="preserve"> oświadczy, najpóźniej na posiedzeniu po ogłoszeniu postanowienia</w:t>
      </w:r>
      <w:r w:rsidR="009762F3">
        <w:t xml:space="preserve"> o udzieleniu skazanemu zezwolenia na odbycie kary w systemie dozoru elektronicznego</w:t>
      </w:r>
      <w:r w:rsidR="009C6756">
        <w:t>,</w:t>
      </w:r>
      <w:r w:rsidRPr="003137C3">
        <w:t xml:space="preserve"> że sprzeciwia się udzieleniu zezwolenia, postanowienie, o którym mowa w art. 43lh § 1, staje się wykonalne z chwilą uprawomocnienia.”;</w:t>
      </w:r>
    </w:p>
    <w:p w14:paraId="2EB61E87" w14:textId="2D06FECD" w:rsidR="003137C3" w:rsidRPr="003137C3" w:rsidRDefault="00B9408B" w:rsidP="005E2EDE">
      <w:pPr>
        <w:pStyle w:val="PKTpunkt"/>
      </w:pPr>
      <w:r>
        <w:t>1</w:t>
      </w:r>
      <w:r w:rsidR="004A6570">
        <w:t>6</w:t>
      </w:r>
      <w:r>
        <w:t>)</w:t>
      </w:r>
      <w:r>
        <w:tab/>
      </w:r>
      <w:r w:rsidR="003137C3" w:rsidRPr="003137C3">
        <w:t>po art. 43l</w:t>
      </w:r>
      <w:r w:rsidR="0012087A">
        <w:t>l</w:t>
      </w:r>
      <w:r w:rsidR="003137C3" w:rsidRPr="003137C3">
        <w:t xml:space="preserve"> dodaje się art. 43l</w:t>
      </w:r>
      <w:r w:rsidR="0012087A">
        <w:t>la</w:t>
      </w:r>
      <w:r w:rsidR="00CC02C7">
        <w:t xml:space="preserve"> i </w:t>
      </w:r>
      <w:r w:rsidR="001E37A7">
        <w:t xml:space="preserve">art. </w:t>
      </w:r>
      <w:r w:rsidR="003137C3" w:rsidRPr="003137C3">
        <w:t>43l</w:t>
      </w:r>
      <w:r w:rsidR="0012087A">
        <w:t>l</w:t>
      </w:r>
      <w:r w:rsidR="00CB11E5">
        <w:t>b</w:t>
      </w:r>
      <w:r w:rsidR="003137C3" w:rsidRPr="003137C3">
        <w:t xml:space="preserve"> w brzmieniu:</w:t>
      </w:r>
    </w:p>
    <w:p w14:paraId="0533D188" w14:textId="5DCA85E3" w:rsidR="008241CD" w:rsidRDefault="003137C3" w:rsidP="005E2EDE">
      <w:pPr>
        <w:pStyle w:val="ZARTzmartartykuempunktem"/>
      </w:pPr>
      <w:r w:rsidRPr="003137C3">
        <w:t>„Art. 43l</w:t>
      </w:r>
      <w:r w:rsidR="0012087A">
        <w:t>la</w:t>
      </w:r>
      <w:r w:rsidRPr="003137C3">
        <w:t>.</w:t>
      </w:r>
      <w:r w:rsidR="006B4489">
        <w:tab/>
      </w:r>
      <w:r w:rsidRPr="003137C3">
        <w:t>§ 1.</w:t>
      </w:r>
      <w:r w:rsidR="006B4489">
        <w:tab/>
      </w:r>
      <w:r w:rsidRPr="003137C3">
        <w:t>Komisja penitencjarna może udzielić skazanemu</w:t>
      </w:r>
      <w:r w:rsidR="008241CD">
        <w:t xml:space="preserve"> </w:t>
      </w:r>
      <w:r w:rsidRPr="003137C3">
        <w:t>zezwolenia na odby</w:t>
      </w:r>
      <w:r w:rsidR="008241CD">
        <w:t>cie</w:t>
      </w:r>
      <w:r w:rsidRPr="003137C3">
        <w:t xml:space="preserve"> kary pozbawienia wolności w systemie dozoru elektronicznego, jeżeli zostały spełnione łącznie </w:t>
      </w:r>
      <w:r w:rsidR="00A3358C">
        <w:t xml:space="preserve">następujące </w:t>
      </w:r>
      <w:r w:rsidRPr="003137C3">
        <w:t>warunki</w:t>
      </w:r>
      <w:r w:rsidR="008241CD">
        <w:t>:</w:t>
      </w:r>
    </w:p>
    <w:p w14:paraId="2363C114" w14:textId="22D9D4A6" w:rsidR="008241CD" w:rsidRDefault="008241CD" w:rsidP="003A4AF5">
      <w:pPr>
        <w:pStyle w:val="ZPKTzmpktartykuempunktem"/>
      </w:pPr>
      <w:r>
        <w:t>1)</w:t>
      </w:r>
      <w:r w:rsidR="003A4AF5">
        <w:tab/>
      </w:r>
      <w:r>
        <w:t xml:space="preserve">wobec skazanego orzeczono karę pozbawienia wolności </w:t>
      </w:r>
      <w:r w:rsidR="001E6957">
        <w:t xml:space="preserve">nieprzekraczającą 4 miesięcy, a nie zachodzą warunki przewidziane w art. 64 </w:t>
      </w:r>
      <w:r w:rsidR="001E6957" w:rsidRPr="003137C3">
        <w:t>§</w:t>
      </w:r>
      <w:r w:rsidR="001E6957">
        <w:t xml:space="preserve"> 2 Kodeksu karnego;</w:t>
      </w:r>
    </w:p>
    <w:p w14:paraId="5480815E" w14:textId="68568C7F" w:rsidR="001E6957" w:rsidRDefault="001E6957" w:rsidP="003A4AF5">
      <w:pPr>
        <w:pStyle w:val="ZPKTzmpktartykuempunktem"/>
      </w:pPr>
      <w:r>
        <w:t>2)</w:t>
      </w:r>
      <w:r w:rsidR="003A4AF5">
        <w:tab/>
      </w:r>
      <w:r>
        <w:t>skazany rozpoczął już odbywanie kary w zakładzie karnym;</w:t>
      </w:r>
    </w:p>
    <w:p w14:paraId="6A2B8004" w14:textId="29C96D67" w:rsidR="001E6957" w:rsidRDefault="001E6957" w:rsidP="003A4AF5">
      <w:pPr>
        <w:pStyle w:val="ZPKTzmpktartykuempunktem"/>
      </w:pPr>
      <w:r>
        <w:t>3)</w:t>
      </w:r>
      <w:r w:rsidR="003A4AF5">
        <w:tab/>
      </w:r>
      <w:r w:rsidRPr="001E6957">
        <w:t xml:space="preserve">odbywaniu kary pozbawienia wolności w systemie dozoru elektronicznego nie stoją na przeszkodzie szczególne względy wskazujące, że </w:t>
      </w:r>
      <w:r w:rsidR="00356BBF">
        <w:t xml:space="preserve">w razie odbycia kary w tym systemie </w:t>
      </w:r>
      <w:r w:rsidRPr="001E6957">
        <w:t>nie zostaną osiągnięte cele kary</w:t>
      </w:r>
      <w:r>
        <w:t>;</w:t>
      </w:r>
    </w:p>
    <w:p w14:paraId="167AD0C8" w14:textId="621294DE" w:rsidR="003A4AF5" w:rsidRDefault="003A4AF5" w:rsidP="003A4AF5">
      <w:pPr>
        <w:pStyle w:val="ZPKTzmpktartykuempunktem"/>
      </w:pPr>
      <w:r>
        <w:t>4</w:t>
      </w:r>
      <w:r w:rsidRPr="003A4AF5">
        <w:t>)</w:t>
      </w:r>
      <w:r>
        <w:tab/>
      </w:r>
      <w:r w:rsidRPr="003A4AF5">
        <w:t>za udzieleniem zezwolenia przemawiają dotychczasowa postawa i zachowanie skazanego w trakcie odbywania kary pozbawienia wolności</w:t>
      </w:r>
      <w:r w:rsidR="009778F5">
        <w:t>;</w:t>
      </w:r>
    </w:p>
    <w:p w14:paraId="5A31FC35" w14:textId="51DC63FB" w:rsidR="001E6957" w:rsidRPr="001E6957" w:rsidRDefault="003A4AF5" w:rsidP="003A4AF5">
      <w:pPr>
        <w:pStyle w:val="ZPKTzmpktartykuempunktem"/>
      </w:pPr>
      <w:r>
        <w:t>5</w:t>
      </w:r>
      <w:r w:rsidR="001E6957" w:rsidRPr="001E6957">
        <w:t>)</w:t>
      </w:r>
      <w:r>
        <w:tab/>
      </w:r>
      <w:r w:rsidR="001E6957" w:rsidRPr="001E6957">
        <w:t>skazany posiada określone miejsce stałego pobytu;</w:t>
      </w:r>
    </w:p>
    <w:p w14:paraId="4AA55A51" w14:textId="02B4B14C" w:rsidR="001E6957" w:rsidRPr="001E6957" w:rsidRDefault="003A4AF5" w:rsidP="003A4AF5">
      <w:pPr>
        <w:pStyle w:val="ZPKTzmpktartykuempunktem"/>
      </w:pPr>
      <w:r>
        <w:t>6</w:t>
      </w:r>
      <w:r w:rsidR="001E6957" w:rsidRPr="001E6957">
        <w:t>)</w:t>
      </w:r>
      <w:r>
        <w:tab/>
      </w:r>
      <w:r w:rsidR="001E6957" w:rsidRPr="001E6957">
        <w:t>osoby pełnoletnie zamieszkujące wspólnie ze skazanym wyraziły zgodę, o której mowa w art. 43h § 3;</w:t>
      </w:r>
    </w:p>
    <w:p w14:paraId="3700A52E" w14:textId="3E6DCF6D" w:rsidR="008241CD" w:rsidRDefault="003A4AF5" w:rsidP="003A4AF5">
      <w:pPr>
        <w:pStyle w:val="ZPKTzmpktartykuempunktem"/>
      </w:pPr>
      <w:r>
        <w:t>7</w:t>
      </w:r>
      <w:r w:rsidR="001E6957" w:rsidRPr="001E6957">
        <w:t>)</w:t>
      </w:r>
      <w:r>
        <w:tab/>
      </w:r>
      <w:r w:rsidR="001E6957" w:rsidRPr="001E6957">
        <w:t>odbywaniu kary pozbawienia wolności w systemie dozoru elektronicznego nie stoją na przeszkodzie warunki techniczne, o których mowa w art. 43h § 1</w:t>
      </w:r>
      <w:r>
        <w:t>.</w:t>
      </w:r>
    </w:p>
    <w:p w14:paraId="61C1A81C" w14:textId="39C643FE" w:rsidR="003137C3" w:rsidRDefault="003137C3" w:rsidP="005E2EDE">
      <w:pPr>
        <w:pStyle w:val="ZUSTzmustartykuempunktem"/>
      </w:pPr>
      <w:r w:rsidRPr="003137C3">
        <w:t>§ 2.</w:t>
      </w:r>
      <w:r w:rsidR="006B4489">
        <w:tab/>
      </w:r>
      <w:r w:rsidRPr="003137C3">
        <w:t>Do postępowania przed komisją penitencjarną stosuje się odpowiednio przepisy art. 43la § 4</w:t>
      </w:r>
      <w:r w:rsidR="009778F5">
        <w:t>,</w:t>
      </w:r>
      <w:r w:rsidRPr="003137C3">
        <w:t xml:space="preserve"> art. 43lc, art. 43ld § 1</w:t>
      </w:r>
      <w:r w:rsidR="0058574D" w:rsidRPr="0058574D">
        <w:t>–</w:t>
      </w:r>
      <w:r w:rsidRPr="003137C3">
        <w:t xml:space="preserve">3, art. 43le, art. 43lf, art. 43lg </w:t>
      </w:r>
      <w:r w:rsidR="004A6D33">
        <w:t xml:space="preserve">i </w:t>
      </w:r>
      <w:r w:rsidRPr="003137C3">
        <w:t>art. 43lh.</w:t>
      </w:r>
    </w:p>
    <w:p w14:paraId="078E01F0" w14:textId="219B5B87" w:rsidR="004A6D33" w:rsidRDefault="00CB6139" w:rsidP="005E2EDE">
      <w:pPr>
        <w:pStyle w:val="ZUSTzmustartykuempunktem"/>
      </w:pPr>
      <w:r w:rsidRPr="00CB6139">
        <w:t>§</w:t>
      </w:r>
      <w:r>
        <w:t xml:space="preserve"> 3.</w:t>
      </w:r>
      <w:r w:rsidR="000307A6">
        <w:tab/>
      </w:r>
      <w:r w:rsidRPr="00CB6139">
        <w:t xml:space="preserve">Na </w:t>
      </w:r>
      <w:r>
        <w:t>decyzję komisji penitencjarnej</w:t>
      </w:r>
      <w:r w:rsidRPr="00CB6139">
        <w:t>, o któr</w:t>
      </w:r>
      <w:r>
        <w:t>ej</w:t>
      </w:r>
      <w:r w:rsidRPr="00CB6139">
        <w:t xml:space="preserve"> mowa w </w:t>
      </w:r>
      <w:r>
        <w:t xml:space="preserve">art. 43la </w:t>
      </w:r>
      <w:r w:rsidRPr="00CB6139">
        <w:t xml:space="preserve">§ 4, osobie, która nie wyraziła zgody, przysługuje </w:t>
      </w:r>
      <w:r>
        <w:t>skarga</w:t>
      </w:r>
      <w:r w:rsidRPr="00CB6139">
        <w:t>.</w:t>
      </w:r>
      <w:r w:rsidR="00D664A1">
        <w:t xml:space="preserve"> Przepisy art. 7 stosuje się odpowiednio.</w:t>
      </w:r>
    </w:p>
    <w:p w14:paraId="60130FF3" w14:textId="296E1B6A" w:rsidR="00856808" w:rsidRDefault="00856808" w:rsidP="00F8562B">
      <w:pPr>
        <w:pStyle w:val="ZUSTzmustartykuempunktem"/>
      </w:pPr>
      <w:r w:rsidRPr="003137C3">
        <w:t xml:space="preserve">§ </w:t>
      </w:r>
      <w:r>
        <w:t>4</w:t>
      </w:r>
      <w:r w:rsidRPr="003137C3">
        <w:t>.</w:t>
      </w:r>
      <w:r>
        <w:tab/>
      </w:r>
      <w:r w:rsidRPr="003137C3">
        <w:t>Komisja penitencjarna wydaje decyzję w przedmiocie udzielenia skazanemu zezwolenia na odby</w:t>
      </w:r>
      <w:r w:rsidR="009778F5">
        <w:t>cie</w:t>
      </w:r>
      <w:r w:rsidRPr="003137C3">
        <w:t xml:space="preserve"> kary pozbawienia wolności w systemie dozoru elektronicznego w terminie 14 dni od dnia wpływu wniosku.</w:t>
      </w:r>
    </w:p>
    <w:p w14:paraId="451972D5" w14:textId="1CD3FF59" w:rsidR="00CB6139" w:rsidRDefault="004A6D33" w:rsidP="005E2EDE">
      <w:pPr>
        <w:pStyle w:val="ZUSTzmustartykuempunktem"/>
      </w:pPr>
      <w:r w:rsidRPr="004A6D33">
        <w:t xml:space="preserve">§ </w:t>
      </w:r>
      <w:r w:rsidR="00856808">
        <w:t>5</w:t>
      </w:r>
      <w:r>
        <w:t>.</w:t>
      </w:r>
      <w:r w:rsidR="000307A6">
        <w:tab/>
      </w:r>
      <w:r w:rsidRPr="004A6D33">
        <w:t>Ponowny wniosek skazanego lub jego obrońcy o udzielenie zezwolenia, o którym mowa w §</w:t>
      </w:r>
      <w:r>
        <w:t xml:space="preserve"> 1</w:t>
      </w:r>
      <w:r w:rsidRPr="004A6D33">
        <w:t>, w tej samej sprawie, złożony przed upływem miesi</w:t>
      </w:r>
      <w:r w:rsidR="002D642B">
        <w:t>ą</w:t>
      </w:r>
      <w:r w:rsidRPr="004A6D33">
        <w:t>c</w:t>
      </w:r>
      <w:r w:rsidR="00882B64">
        <w:t>a</w:t>
      </w:r>
      <w:r w:rsidRPr="004A6D33">
        <w:t xml:space="preserve"> od dnia wydania </w:t>
      </w:r>
      <w:r w:rsidR="009778F5">
        <w:t>decyzji</w:t>
      </w:r>
      <w:r w:rsidRPr="004A6D33">
        <w:t xml:space="preserve"> o odmowie udzielenia tego zezwolenia, pozostawia się bez rozpoznania.</w:t>
      </w:r>
      <w:r w:rsidR="00D664A1">
        <w:t xml:space="preserve"> </w:t>
      </w:r>
    </w:p>
    <w:p w14:paraId="27964961" w14:textId="2A4CCCE9" w:rsidR="00EF6AD4" w:rsidRPr="00EF6AD4" w:rsidRDefault="00EF6AD4" w:rsidP="00EF6AD4">
      <w:pPr>
        <w:pStyle w:val="ZUSTzmustartykuempunktem"/>
      </w:pPr>
      <w:r w:rsidRPr="00EF6AD4">
        <w:lastRenderedPageBreak/>
        <w:t xml:space="preserve">§ </w:t>
      </w:r>
      <w:r w:rsidR="00EF743C">
        <w:t>6</w:t>
      </w:r>
      <w:r w:rsidRPr="00EF6AD4">
        <w:t>.</w:t>
      </w:r>
      <w:r w:rsidR="000307A6">
        <w:tab/>
      </w:r>
      <w:r w:rsidRPr="00EF6AD4">
        <w:t xml:space="preserve">Przepis § 1 stosuje się odpowiednio do skazanego, któremu wymierzono dwie lub więcej niepodlegających łączeniu kar pozbawienia wolności, które skazany ma odbyć kolejno, nieprzekraczających w sumie </w:t>
      </w:r>
      <w:r w:rsidR="00EF743C">
        <w:t>4</w:t>
      </w:r>
      <w:r w:rsidRPr="00EF6AD4">
        <w:t xml:space="preserve"> miesięcy.</w:t>
      </w:r>
    </w:p>
    <w:p w14:paraId="3641AB30" w14:textId="27F52908" w:rsidR="00CC02C7" w:rsidRPr="003137C3" w:rsidRDefault="00EF743C" w:rsidP="001E4AE2">
      <w:pPr>
        <w:pStyle w:val="ZUSTzmustartykuempunktem"/>
      </w:pPr>
      <w:r w:rsidRPr="00EF6AD4">
        <w:t xml:space="preserve">§ </w:t>
      </w:r>
      <w:r>
        <w:t>7.</w:t>
      </w:r>
      <w:r>
        <w:tab/>
      </w:r>
      <w:r w:rsidR="0026360B">
        <w:t xml:space="preserve">W sprawach związanych z udzieleniem </w:t>
      </w:r>
      <w:r w:rsidR="009C6EE7">
        <w:t xml:space="preserve">skazanemu </w:t>
      </w:r>
      <w:r w:rsidR="0026360B">
        <w:t xml:space="preserve">zezwolenia na odbycie kary pozbawienia wolności w systemie dozoru elektronicznego, o których mowa w </w:t>
      </w:r>
      <w:r w:rsidR="0026360B" w:rsidRPr="00EF6AD4">
        <w:t xml:space="preserve">§ </w:t>
      </w:r>
      <w:r w:rsidR="0026360B">
        <w:t>1, wyłącznie właściwa jest komisja penitencjarna.</w:t>
      </w:r>
      <w:r w:rsidR="000A79AD">
        <w:t xml:space="preserve"> Jeżeli jednak w chwili złożenia wniosku skazany nie </w:t>
      </w:r>
      <w:r w:rsidR="001E4AE2">
        <w:t>rozpoczął jeszcze odbywania kary, w</w:t>
      </w:r>
      <w:r w:rsidR="001E4AE2" w:rsidRPr="001E4AE2">
        <w:t xml:space="preserve"> sprawach związanych z udzieleniem zezwolenia</w:t>
      </w:r>
      <w:r w:rsidR="001E4AE2">
        <w:t xml:space="preserve"> właściwy jest sąd penitencjarny.</w:t>
      </w:r>
    </w:p>
    <w:p w14:paraId="2C77D6A7" w14:textId="11BB5C3C" w:rsidR="0039518C" w:rsidRDefault="003137C3" w:rsidP="0097677D">
      <w:pPr>
        <w:pStyle w:val="ZARTzmartartykuempunktem"/>
      </w:pPr>
      <w:r w:rsidRPr="003137C3">
        <w:t>Art. 43l</w:t>
      </w:r>
      <w:r w:rsidR="0039518C">
        <w:t>lb</w:t>
      </w:r>
      <w:r w:rsidRPr="003137C3">
        <w:t>.</w:t>
      </w:r>
      <w:r w:rsidR="006B4489">
        <w:tab/>
      </w:r>
      <w:r w:rsidR="0039518C" w:rsidRPr="003137C3">
        <w:t xml:space="preserve">§ </w:t>
      </w:r>
      <w:r w:rsidR="006B3AC8">
        <w:t>1</w:t>
      </w:r>
      <w:r w:rsidR="0039518C" w:rsidRPr="003137C3">
        <w:t>.</w:t>
      </w:r>
      <w:r w:rsidR="0039518C">
        <w:tab/>
      </w:r>
      <w:r w:rsidR="0039518C" w:rsidRPr="003137C3">
        <w:t>Na decyzję komisji penitencjarnej</w:t>
      </w:r>
      <w:r w:rsidR="006B3AC8">
        <w:t xml:space="preserve"> w przedmiocie udzielenia skazanemu zezwolenia na odbycie kary </w:t>
      </w:r>
      <w:r w:rsidR="009C6EE7">
        <w:t xml:space="preserve">pozbawienia wolności </w:t>
      </w:r>
      <w:r w:rsidR="006B3AC8">
        <w:t>w systemie dozoru elektronicznego</w:t>
      </w:r>
      <w:r w:rsidR="0039518C" w:rsidRPr="003137C3">
        <w:t xml:space="preserve"> </w:t>
      </w:r>
      <w:r w:rsidR="006B3AC8">
        <w:t xml:space="preserve">skarga przysługuje także </w:t>
      </w:r>
      <w:r w:rsidR="0039518C" w:rsidRPr="003137C3">
        <w:t>obrońcy</w:t>
      </w:r>
      <w:r w:rsidR="006B3AC8">
        <w:t xml:space="preserve"> skazanego</w:t>
      </w:r>
      <w:r w:rsidR="0039518C" w:rsidRPr="003137C3">
        <w:t xml:space="preserve">, prokuratorowi, </w:t>
      </w:r>
      <w:r w:rsidR="0020498C">
        <w:t>jak również</w:t>
      </w:r>
      <w:r w:rsidR="0039518C" w:rsidRPr="003137C3">
        <w:t xml:space="preserve"> sądowemu kuratorowi zawodowemu lub dyrektorowi zakładu karnego, jeżeli składali wniosek o udzielenie zezwolenia.</w:t>
      </w:r>
      <w:r w:rsidR="008823DF">
        <w:t xml:space="preserve"> Przepis</w:t>
      </w:r>
      <w:r w:rsidR="00AD40F3">
        <w:t>y</w:t>
      </w:r>
      <w:r w:rsidR="008823DF">
        <w:t xml:space="preserve"> art. 7</w:t>
      </w:r>
      <w:r w:rsidR="00FB7DE3">
        <w:t xml:space="preserve"> i </w:t>
      </w:r>
      <w:r w:rsidR="00AD40F3">
        <w:t xml:space="preserve">art. 43lj </w:t>
      </w:r>
      <w:r w:rsidR="00AD40F3" w:rsidRPr="003137C3">
        <w:t>§</w:t>
      </w:r>
      <w:r w:rsidR="00AD40F3">
        <w:t xml:space="preserve"> 2</w:t>
      </w:r>
      <w:r w:rsidR="008823DF">
        <w:t xml:space="preserve"> stosuje się odpowiednio.</w:t>
      </w:r>
    </w:p>
    <w:p w14:paraId="5BCE2AAF" w14:textId="21FEB1D6" w:rsidR="006F6E93" w:rsidRDefault="006F6E93" w:rsidP="006F73F1">
      <w:pPr>
        <w:pStyle w:val="ZARTzmartartykuempunktem"/>
      </w:pPr>
      <w:r>
        <w:t>§ 2.</w:t>
      </w:r>
      <w:r>
        <w:tab/>
        <w:t xml:space="preserve">Rozpoznając skargę sąd penitencjarny bierze pod uwagę w szczególności czy </w:t>
      </w:r>
      <w:r w:rsidRPr="001E6957">
        <w:t>odbywaniu kary pozbawienia wolności w systemie dozoru elektronicznego nie stoją na przeszkodzie szczególne względy wskazujące</w:t>
      </w:r>
      <w:r w:rsidR="001E3EC2">
        <w:t>,</w:t>
      </w:r>
      <w:r w:rsidRPr="001E6957">
        <w:t xml:space="preserve"> że</w:t>
      </w:r>
      <w:r w:rsidR="00A92883">
        <w:t xml:space="preserve"> w razie odbycia kary w tym systemie</w:t>
      </w:r>
      <w:r w:rsidRPr="001E6957">
        <w:t xml:space="preserve"> nie zostaną osiągnięte cele kary</w:t>
      </w:r>
      <w:r>
        <w:t xml:space="preserve"> oraz czy </w:t>
      </w:r>
      <w:r w:rsidRPr="003A4AF5">
        <w:t>za udzieleniem zezwolenia przemawiają dotychczasowa postawa i zachowanie skazanego w trakcie odbywania kary pozbawienia wolności</w:t>
      </w:r>
      <w:r w:rsidR="006F73F1">
        <w:t>.</w:t>
      </w:r>
    </w:p>
    <w:p w14:paraId="2A765EFC" w14:textId="599B798F" w:rsidR="0039518C" w:rsidRPr="00CB11E5" w:rsidRDefault="0020498C" w:rsidP="00CB11E5">
      <w:pPr>
        <w:pStyle w:val="ZUSTzmustartykuempunktem"/>
      </w:pPr>
      <w:r w:rsidRPr="00CB11E5">
        <w:t xml:space="preserve">§ </w:t>
      </w:r>
      <w:r w:rsidR="006F73F1">
        <w:t>3</w:t>
      </w:r>
      <w:r w:rsidRPr="00CB11E5">
        <w:t>.</w:t>
      </w:r>
      <w:r w:rsidR="00CC02C7">
        <w:tab/>
      </w:r>
      <w:r w:rsidR="0039518C" w:rsidRPr="00CB11E5">
        <w:t xml:space="preserve">Jeżeli prokurator oświadczy, najpóźniej na posiedzeniu po ogłoszeniu </w:t>
      </w:r>
      <w:r w:rsidRPr="00CB11E5">
        <w:t>decyzji o udzieleniu skazanemu zezwolenia na odbycie kary</w:t>
      </w:r>
      <w:r w:rsidR="00EF3092">
        <w:t xml:space="preserve"> pozbawienia wolności</w:t>
      </w:r>
      <w:r w:rsidRPr="00CB11E5">
        <w:t xml:space="preserve"> w systemie dozoru elektronicznego</w:t>
      </w:r>
      <w:r w:rsidR="0039518C" w:rsidRPr="00CB11E5">
        <w:t xml:space="preserve">, że sprzeciwia się udzieleniu zezwolenia, </w:t>
      </w:r>
      <w:r w:rsidRPr="00CB11E5">
        <w:t xml:space="preserve">decyzja komisji penitencjarnej </w:t>
      </w:r>
      <w:r w:rsidR="0039518C" w:rsidRPr="00CB11E5">
        <w:t>staje się wykonaln</w:t>
      </w:r>
      <w:r w:rsidR="0097677D" w:rsidRPr="00CB11E5">
        <w:t>a</w:t>
      </w:r>
      <w:r w:rsidR="0039518C" w:rsidRPr="00CB11E5">
        <w:t xml:space="preserve"> z chwilą uprawomocnienia.</w:t>
      </w:r>
    </w:p>
    <w:p w14:paraId="483DD3A5" w14:textId="33AB9C0A" w:rsidR="00A3372C" w:rsidRDefault="0097677D" w:rsidP="00645F6D">
      <w:pPr>
        <w:pStyle w:val="ZARTzmartartykuempunktem"/>
      </w:pPr>
      <w:r w:rsidRPr="003137C3">
        <w:t>§</w:t>
      </w:r>
      <w:r>
        <w:t xml:space="preserve"> </w:t>
      </w:r>
      <w:r w:rsidR="006F73F1">
        <w:t>4</w:t>
      </w:r>
      <w:r>
        <w:t>.</w:t>
      </w:r>
      <w:r w:rsidR="008823DF">
        <w:tab/>
      </w:r>
      <w:r w:rsidR="003137C3" w:rsidRPr="003137C3">
        <w:t>Decyzję komisji penitencjarnej doręcza się wraz z uzasadnieniem i pouczeniem o przysługującym prawie, terminie i sposobie wniesienia skargi skazanemu lub jego obrońcy, prokuratorowi, a także sądowemu kuratorowi zawodowemu lub dyrektorowi zakładu karnego, jeżeli składali wniosek o udzielenie zezwolenia.</w:t>
      </w:r>
    </w:p>
    <w:p w14:paraId="76ECBB65" w14:textId="0575EF3C" w:rsidR="003137C3" w:rsidRDefault="00A3372C" w:rsidP="00645F6D">
      <w:pPr>
        <w:pStyle w:val="ZARTzmartartykuempunktem"/>
      </w:pPr>
      <w:r w:rsidRPr="00A3372C">
        <w:t xml:space="preserve">§ </w:t>
      </w:r>
      <w:r w:rsidR="006F73F1">
        <w:t>5</w:t>
      </w:r>
      <w:r w:rsidRPr="00A3372C">
        <w:t>.</w:t>
      </w:r>
      <w:r>
        <w:tab/>
      </w:r>
      <w:r w:rsidR="00DC1411">
        <w:t xml:space="preserve">Wykonalną </w:t>
      </w:r>
      <w:r w:rsidRPr="00A3372C">
        <w:t>decyzję komisji penitencjarnej doręcza się wraz z uzasadnieniem właściwemu sądowi penitencjarnemu.</w:t>
      </w:r>
      <w:r w:rsidR="00CC02C7" w:rsidRPr="003137C3">
        <w:t>”</w:t>
      </w:r>
      <w:r w:rsidR="00CC02C7">
        <w:t>;</w:t>
      </w:r>
    </w:p>
    <w:p w14:paraId="09556282" w14:textId="0069DA7D" w:rsidR="0039564F" w:rsidRDefault="0039564F" w:rsidP="00720518">
      <w:pPr>
        <w:pStyle w:val="PKTpunkt"/>
      </w:pPr>
      <w:r>
        <w:t>1</w:t>
      </w:r>
      <w:r w:rsidR="004A6570">
        <w:t>7</w:t>
      </w:r>
      <w:r>
        <w:t>)</w:t>
      </w:r>
      <w:r>
        <w:tab/>
        <w:t xml:space="preserve">w art. 43m </w:t>
      </w:r>
      <w:r w:rsidRPr="00ED1476">
        <w:t>§</w:t>
      </w:r>
      <w:r>
        <w:t xml:space="preserve"> 1 otrzymuje brzmienie:</w:t>
      </w:r>
    </w:p>
    <w:p w14:paraId="0BE54F80" w14:textId="666E8551" w:rsidR="00720518" w:rsidRDefault="00A72383" w:rsidP="00720518">
      <w:pPr>
        <w:pStyle w:val="ZARTzmartartykuempunktem"/>
      </w:pPr>
      <w:r w:rsidRPr="00720518">
        <w:t>„§ 1.</w:t>
      </w:r>
      <w:r w:rsidRPr="00720518">
        <w:tab/>
        <w:t>Skazany ma obowiązek zgłosić podmiotowi dozorującemu, w terminie i w sposób, które zostały określone przez sąd</w:t>
      </w:r>
      <w:r w:rsidR="00720518" w:rsidRPr="00720518">
        <w:t xml:space="preserve"> albo komisję penitencjarną</w:t>
      </w:r>
      <w:r w:rsidRPr="00720518">
        <w:t>, gotowość do instalacji środków technicznych.</w:t>
      </w:r>
      <w:r w:rsidR="00720518" w:rsidRPr="00720518">
        <w:t>”;</w:t>
      </w:r>
    </w:p>
    <w:p w14:paraId="6C0BD1B4" w14:textId="77EFA2FB" w:rsidR="00720518" w:rsidRPr="00720518" w:rsidRDefault="00720518" w:rsidP="00720518">
      <w:pPr>
        <w:pStyle w:val="PKTpunkt"/>
      </w:pPr>
      <w:r w:rsidRPr="00720518">
        <w:lastRenderedPageBreak/>
        <w:t>1</w:t>
      </w:r>
      <w:r w:rsidR="004A6570">
        <w:t>8</w:t>
      </w:r>
      <w:r w:rsidRPr="00720518">
        <w:t>)</w:t>
      </w:r>
      <w:r w:rsidRPr="00720518">
        <w:tab/>
        <w:t>w art. 43</w:t>
      </w:r>
      <w:r>
        <w:t>n</w:t>
      </w:r>
      <w:r w:rsidRPr="00720518">
        <w:t xml:space="preserve"> </w:t>
      </w:r>
      <w:r>
        <w:t xml:space="preserve">w </w:t>
      </w:r>
      <w:r w:rsidRPr="00720518">
        <w:t xml:space="preserve">§ </w:t>
      </w:r>
      <w:r>
        <w:t>2</w:t>
      </w:r>
      <w:r w:rsidRPr="00720518">
        <w:t xml:space="preserve"> </w:t>
      </w:r>
      <w:r>
        <w:t>pkt 1</w:t>
      </w:r>
      <w:r w:rsidR="00D16915">
        <w:t xml:space="preserve"> </w:t>
      </w:r>
      <w:r w:rsidRPr="00720518">
        <w:t>otrzymuje brzmienie:</w:t>
      </w:r>
    </w:p>
    <w:p w14:paraId="308BB18C" w14:textId="4555984F" w:rsidR="00A72383" w:rsidRDefault="00720518" w:rsidP="00720518">
      <w:pPr>
        <w:pStyle w:val="ZPKTzmpktartykuempunktem"/>
      </w:pPr>
      <w:r w:rsidRPr="00720518">
        <w:t>„1)</w:t>
      </w:r>
      <w:r>
        <w:tab/>
      </w:r>
      <w:r w:rsidRPr="00720518">
        <w:t>pozostawać we wskazanym przez sąd</w:t>
      </w:r>
      <w:r>
        <w:t xml:space="preserve"> albo komisję penitencjarną</w:t>
      </w:r>
      <w:r w:rsidRPr="00720518">
        <w:t xml:space="preserve"> miejscu w wyznaczonym czasie;”;</w:t>
      </w:r>
    </w:p>
    <w:p w14:paraId="6A91636B" w14:textId="74151781" w:rsidR="004B5AD9" w:rsidRDefault="004B5AD9" w:rsidP="004B5AD9">
      <w:pPr>
        <w:pStyle w:val="PKTpunkt"/>
      </w:pPr>
      <w:r>
        <w:t>1</w:t>
      </w:r>
      <w:r w:rsidR="004A6570">
        <w:t>9</w:t>
      </w:r>
      <w:r>
        <w:t>)</w:t>
      </w:r>
      <w:r>
        <w:tab/>
        <w:t xml:space="preserve">w art. 43na </w:t>
      </w:r>
      <w:r w:rsidR="00143F76">
        <w:t xml:space="preserve">we wprowadzeniu </w:t>
      </w:r>
      <w:r>
        <w:t xml:space="preserve">do wyliczenia </w:t>
      </w:r>
      <w:r w:rsidR="00143F76">
        <w:t xml:space="preserve">zdanie drugie </w:t>
      </w:r>
      <w:r>
        <w:t>otrzymuje brzmienie:</w:t>
      </w:r>
    </w:p>
    <w:p w14:paraId="036CB50C" w14:textId="667F459E" w:rsidR="004B5AD9" w:rsidRDefault="004B5AD9" w:rsidP="004B5AD9">
      <w:pPr>
        <w:pStyle w:val="ZARTzmartartykuempunktem"/>
      </w:pPr>
      <w:r w:rsidRPr="004B5AD9">
        <w:t>„Sąd penitencjarny</w:t>
      </w:r>
      <w:r w:rsidR="00ED1476">
        <w:t xml:space="preserve"> albo komisja penitencjarna</w:t>
      </w:r>
      <w:r w:rsidRPr="004B5AD9">
        <w:t xml:space="preserve"> określa przedziały czasu w ciągu doby i w poszczególnych dniach tygodnia, w których skazany ma prawo się oddalić z miejsca stałego pobytu lub innego wskazanego miejsca na okres nieprzekraczający 12 godzin dziennie, w szczególności w celu:”;</w:t>
      </w:r>
    </w:p>
    <w:p w14:paraId="3B9EAEF1" w14:textId="72D2196D" w:rsidR="00ED1476" w:rsidRDefault="004A6570" w:rsidP="00713685">
      <w:pPr>
        <w:pStyle w:val="PKTpunkt"/>
      </w:pPr>
      <w:r>
        <w:t>20</w:t>
      </w:r>
      <w:r w:rsidR="00ED1476">
        <w:t>)</w:t>
      </w:r>
      <w:r w:rsidR="00ED1476">
        <w:tab/>
        <w:t xml:space="preserve">w art. 43nb w </w:t>
      </w:r>
      <w:r w:rsidR="00ED1476" w:rsidRPr="00ED1476">
        <w:t>§</w:t>
      </w:r>
      <w:r w:rsidR="00ED1476">
        <w:t xml:space="preserve"> 1 zdanie drugie otrzymuje brzmienie:</w:t>
      </w:r>
    </w:p>
    <w:p w14:paraId="3390C7A5" w14:textId="681FF136" w:rsidR="00ED1476" w:rsidRDefault="00ED1476" w:rsidP="00713685">
      <w:pPr>
        <w:pStyle w:val="ZARTzmartartykuempunktem"/>
      </w:pPr>
      <w:r w:rsidRPr="00713685">
        <w:t>„Obowiązki te mogą zostać nałożone również na wniosek prokuratora lub sądowego kuratora zawodowego</w:t>
      </w:r>
      <w:r w:rsidR="00B204FE" w:rsidRPr="00713685">
        <w:t>, a także komisji penitencjarnej, jeżeli udzieliła skazanemu zezwolenia na odbycie kary pozbawienia wolności w systemie dozoru elektronicznego.”;</w:t>
      </w:r>
    </w:p>
    <w:p w14:paraId="2C7585BA" w14:textId="012664E3" w:rsidR="000869A2" w:rsidRDefault="00720518" w:rsidP="000869A2">
      <w:pPr>
        <w:pStyle w:val="PKTpunkt"/>
      </w:pPr>
      <w:r>
        <w:t>2</w:t>
      </w:r>
      <w:r w:rsidR="004A6570">
        <w:t>1</w:t>
      </w:r>
      <w:r w:rsidR="000869A2">
        <w:t>)</w:t>
      </w:r>
      <w:r w:rsidR="000869A2">
        <w:tab/>
        <w:t>po art. 43r dodaje się art. 43ra w brzmieniu:</w:t>
      </w:r>
    </w:p>
    <w:p w14:paraId="4937C95E" w14:textId="4834353E" w:rsidR="00733EB6" w:rsidRPr="00733EB6" w:rsidRDefault="00733EB6" w:rsidP="00733EB6">
      <w:pPr>
        <w:pStyle w:val="ZARTzmartartykuempunktem"/>
      </w:pPr>
      <w:r w:rsidRPr="0040226A">
        <w:t>„</w:t>
      </w:r>
      <w:r w:rsidRPr="00733EB6">
        <w:t>Art. 43ra.</w:t>
      </w:r>
      <w:r>
        <w:tab/>
      </w:r>
      <w:r w:rsidRPr="00477F5E">
        <w:t>§ 1.</w:t>
      </w:r>
      <w:r w:rsidR="00F016AB">
        <w:tab/>
      </w:r>
      <w:r w:rsidRPr="00477F5E">
        <w:t xml:space="preserve">Jeżeli skazany, wobec którego </w:t>
      </w:r>
      <w:r w:rsidR="00421E45">
        <w:t xml:space="preserve">wykonywany jest w systemie dozoru elektronicznego </w:t>
      </w:r>
      <w:r w:rsidRPr="00477F5E">
        <w:t xml:space="preserve">środek karny lub środek zabezpieczający, został osadzony w areszcie śledczym lub zakładzie karnym, </w:t>
      </w:r>
      <w:r w:rsidRPr="00733EB6">
        <w:t>umieszczony w zakładzie psychiatrycznym w związku z zastosowaniem wobec niego środka zabezpieczającego</w:t>
      </w:r>
      <w:r w:rsidR="00720D03">
        <w:t>,</w:t>
      </w:r>
      <w:r w:rsidRPr="00733EB6">
        <w:t xml:space="preserve"> umieszczony bez jego zgody w zakładzie leczniczym</w:t>
      </w:r>
      <w:r w:rsidR="00720D03">
        <w:t xml:space="preserve"> albo poddany</w:t>
      </w:r>
      <w:r w:rsidR="00720D03" w:rsidRPr="00720D03">
        <w:t xml:space="preserve"> </w:t>
      </w:r>
      <w:r w:rsidR="00720D03">
        <w:t>leczeniu w zakładzie leczniczym, w którym są udzielane świadczenia zdrowotne z zakresu opieki psychiatrycznej,</w:t>
      </w:r>
      <w:r w:rsidRPr="00733EB6">
        <w:t xml:space="preserve"> prezes sądu lub upoważniony sędzia:</w:t>
      </w:r>
    </w:p>
    <w:p w14:paraId="7C3507B7" w14:textId="577D4AF1" w:rsidR="00733EB6" w:rsidRPr="00733EB6" w:rsidRDefault="00F016AB" w:rsidP="00733EB6">
      <w:pPr>
        <w:pStyle w:val="ZPKTzmpktartykuempunktem"/>
      </w:pPr>
      <w:r>
        <w:t>1)</w:t>
      </w:r>
      <w:r>
        <w:tab/>
      </w:r>
      <w:r w:rsidR="00733EB6" w:rsidRPr="00733EB6">
        <w:t>na wniosek podmiotu dozorującego,</w:t>
      </w:r>
    </w:p>
    <w:p w14:paraId="1975FF41" w14:textId="5C03D110" w:rsidR="00733EB6" w:rsidRPr="00733EB6" w:rsidRDefault="00F016AB" w:rsidP="00733EB6">
      <w:pPr>
        <w:pStyle w:val="ZPKTzmpktartykuempunktem"/>
      </w:pPr>
      <w:r>
        <w:t>2)</w:t>
      </w:r>
      <w:r>
        <w:tab/>
      </w:r>
      <w:r w:rsidR="00733EB6" w:rsidRPr="00733EB6">
        <w:t xml:space="preserve">na wniosek dyrektora aresztu śledczego lub zakładu karnego, kierownika zakładu psychiatrycznego lub </w:t>
      </w:r>
      <w:r w:rsidR="00366D7E">
        <w:t xml:space="preserve">kierownika </w:t>
      </w:r>
      <w:r w:rsidR="00733EB6" w:rsidRPr="00733EB6">
        <w:t>zakładu leczniczego lub</w:t>
      </w:r>
    </w:p>
    <w:p w14:paraId="5ECE192F" w14:textId="16193B3E" w:rsidR="00733EB6" w:rsidRPr="00733EB6" w:rsidRDefault="00F016AB" w:rsidP="00733EB6">
      <w:pPr>
        <w:pStyle w:val="ZPKTzmpktartykuempunktem"/>
      </w:pPr>
      <w:r>
        <w:t>3)</w:t>
      </w:r>
      <w:r>
        <w:tab/>
      </w:r>
      <w:r w:rsidR="00733EB6" w:rsidRPr="00733EB6">
        <w:t>z urzędu</w:t>
      </w:r>
    </w:p>
    <w:p w14:paraId="25546E80" w14:textId="44142C4D" w:rsidR="00733EB6" w:rsidRPr="00477F5E" w:rsidRDefault="00A6690D" w:rsidP="00733EB6">
      <w:pPr>
        <w:pStyle w:val="ZCZWSPPKTzmczciwsppktartykuempunktem"/>
      </w:pPr>
      <w:r w:rsidRPr="0017503D">
        <w:t>–</w:t>
      </w:r>
      <w:r w:rsidR="00733EB6">
        <w:t xml:space="preserve"> </w:t>
      </w:r>
      <w:r w:rsidR="00733EB6" w:rsidRPr="00733EB6">
        <w:t>może wyrazić zgodę na odinstalowanie rejestratora lub usunięcie nadajnika na czas pobytu w areszcie śledczym, zakładzie karnym</w:t>
      </w:r>
      <w:r w:rsidR="00366D7E">
        <w:t xml:space="preserve">, </w:t>
      </w:r>
      <w:r w:rsidR="00733EB6" w:rsidRPr="00733EB6">
        <w:t>zakładzie psychiatrycznym</w:t>
      </w:r>
      <w:r w:rsidR="00366D7E">
        <w:t xml:space="preserve"> albo zakładzie leczniczym</w:t>
      </w:r>
      <w:r w:rsidR="00733EB6" w:rsidRPr="00733EB6">
        <w:t xml:space="preserve">. W wypadku, o którym mowa w pkt 1 i 3, prezes sądu lub upoważniony sędzia może zasięgnąć opinii dyrektora aresztu śledczego lub zakładu karnego, kierownika zakładu psychiatrycznego lub </w:t>
      </w:r>
      <w:r w:rsidR="00366D7E">
        <w:t xml:space="preserve">kierownika </w:t>
      </w:r>
      <w:r w:rsidR="00733EB6" w:rsidRPr="00733EB6">
        <w:t xml:space="preserve">zakładu leczniczego. </w:t>
      </w:r>
    </w:p>
    <w:p w14:paraId="69C12B91" w14:textId="62876AB6" w:rsidR="00733EB6" w:rsidRDefault="00733EB6" w:rsidP="00733EB6">
      <w:pPr>
        <w:pStyle w:val="ZUSTzmustartykuempunktem"/>
      </w:pPr>
      <w:r w:rsidRPr="00477F5E">
        <w:t>§ 2.</w:t>
      </w:r>
      <w:r w:rsidR="00A6690D">
        <w:tab/>
      </w:r>
      <w:r w:rsidRPr="00477F5E">
        <w:t>Prezes sądu lub upoważniony sędzia</w:t>
      </w:r>
      <w:r w:rsidRPr="00733EB6">
        <w:t xml:space="preserve">, na wniosek podmiotu dozorującego, dyrektora aresztu śledczego lub zakładu karnego, kierownika zakładu psychiatrycznego, kierownika zakładu leczniczego lub z urzędu, może w każdym czasie zarządzić ponowne </w:t>
      </w:r>
      <w:r w:rsidRPr="00733EB6">
        <w:lastRenderedPageBreak/>
        <w:t>zainstalowanie rejestratora lub założenie nadajnika wobec skazanego, o którym mowa w § 1.</w:t>
      </w:r>
    </w:p>
    <w:p w14:paraId="337007A4" w14:textId="14A05C7E" w:rsidR="000869A2" w:rsidRDefault="00733EB6" w:rsidP="00684A78">
      <w:pPr>
        <w:pStyle w:val="ZUSTzmustartykuempunktem"/>
      </w:pPr>
      <w:r w:rsidRPr="00477F5E">
        <w:t>§ 3.</w:t>
      </w:r>
      <w:r w:rsidR="00A6690D">
        <w:tab/>
      </w:r>
      <w:r w:rsidRPr="00477F5E">
        <w:t xml:space="preserve">Nie wcześniej niż 7 dni przed </w:t>
      </w:r>
      <w:r w:rsidR="004F671B">
        <w:t xml:space="preserve">dniem </w:t>
      </w:r>
      <w:r w:rsidRPr="00477F5E">
        <w:t>zwolnieniem skazanego z aresztu śledczego, zakładu karnego</w:t>
      </w:r>
      <w:r w:rsidRPr="00733EB6">
        <w:t xml:space="preserve">, zakładu psychiatrycznego albo zakładu leczniczego, albo w terminie 7 dni od </w:t>
      </w:r>
      <w:r w:rsidR="004F671B">
        <w:t xml:space="preserve">dnia </w:t>
      </w:r>
      <w:r w:rsidRPr="00733EB6">
        <w:t>wydania zarządzenia, o którym mowa w § 2, dokonuje się ponownego zainstalowania rejestratora lub założenia nadajnika. O ponownym zainstalowaniu rejestratora lub założeniu nadajnika podmiot dozorujący niezwłocznie zawiadamia prezesa sądu lub upoważnionego sędziego.</w:t>
      </w:r>
      <w:r w:rsidRPr="00F3017E">
        <w:t>”;</w:t>
      </w:r>
    </w:p>
    <w:p w14:paraId="27098A2F" w14:textId="38F8F65D" w:rsidR="00483D7A" w:rsidRDefault="00483D7A" w:rsidP="00483D7A">
      <w:pPr>
        <w:pStyle w:val="PKTpunkt"/>
      </w:pPr>
      <w:r>
        <w:t>2</w:t>
      </w:r>
      <w:r w:rsidR="004A6570">
        <w:t>2</w:t>
      </w:r>
      <w:r>
        <w:t>)</w:t>
      </w:r>
      <w:r>
        <w:tab/>
        <w:t xml:space="preserve"> w art. 43t w </w:t>
      </w:r>
      <w:r w:rsidRPr="00483D7A">
        <w:t>§</w:t>
      </w:r>
      <w:r>
        <w:t xml:space="preserve"> 1 pkt 1 otrzymuje brzmienie: </w:t>
      </w:r>
    </w:p>
    <w:p w14:paraId="42108352" w14:textId="0D7C8A65" w:rsidR="00483D7A" w:rsidRPr="00713685" w:rsidRDefault="00483D7A" w:rsidP="00483D7A">
      <w:pPr>
        <w:pStyle w:val="ZPKTzmpktartykuempunktem"/>
      </w:pPr>
      <w:r w:rsidRPr="00483D7A">
        <w:t>„1)</w:t>
      </w:r>
      <w:r>
        <w:tab/>
      </w:r>
      <w:r w:rsidRPr="00483D7A">
        <w:t xml:space="preserve">niezwłocznie po zaistnieniu warunków technicznych informuje sąd </w:t>
      </w:r>
      <w:r>
        <w:t xml:space="preserve">albo komisję penitencjarną </w:t>
      </w:r>
      <w:r w:rsidRPr="00483D7A">
        <w:t>o możliwości rozpoczęcia wykonywania dozoru elektronicznego;”;</w:t>
      </w:r>
    </w:p>
    <w:p w14:paraId="61A4848A" w14:textId="42101378" w:rsidR="00F3017E" w:rsidRPr="00F3017E" w:rsidRDefault="000869A2" w:rsidP="00B03DA6">
      <w:pPr>
        <w:pStyle w:val="PKTpunkt"/>
      </w:pPr>
      <w:r>
        <w:t>2</w:t>
      </w:r>
      <w:r w:rsidR="004A6570">
        <w:t>3</w:t>
      </w:r>
      <w:r w:rsidR="00B03DA6">
        <w:t>)</w:t>
      </w:r>
      <w:r w:rsidR="00B03DA6">
        <w:tab/>
      </w:r>
      <w:r w:rsidR="00F3017E" w:rsidRPr="00F3017E">
        <w:t>art. 43zad otrzymuje brzmienie:</w:t>
      </w:r>
    </w:p>
    <w:p w14:paraId="7F7D9691" w14:textId="1E38FE6B" w:rsidR="00F3017E" w:rsidRPr="00F3017E" w:rsidRDefault="00F3017E" w:rsidP="00560F0B">
      <w:pPr>
        <w:pStyle w:val="ZARTzmartartykuempunktem"/>
      </w:pPr>
      <w:r w:rsidRPr="00F3017E">
        <w:t>„Art.</w:t>
      </w:r>
      <w:r w:rsidR="00BE41B4">
        <w:t xml:space="preserve"> </w:t>
      </w:r>
      <w:r w:rsidRPr="00F3017E">
        <w:t>43zad</w:t>
      </w:r>
      <w:r w:rsidR="00464EB7">
        <w:t>.</w:t>
      </w:r>
      <w:r w:rsidR="003B090B">
        <w:tab/>
      </w:r>
      <w:r w:rsidRPr="00F3017E">
        <w:t>W razie uchylenia zezwolenia, o którym mowa w art. 43zaa § 1 lub art.</w:t>
      </w:r>
      <w:r w:rsidR="00C563A1">
        <w:t xml:space="preserve"> </w:t>
      </w:r>
      <w:r w:rsidRPr="00F3017E">
        <w:t>43zab, sąd penitencjarny niezwłocznie poleca zatrzymać i doprowadzić skazanego do aresztu śledczego bez wezwania, o czym należy go pouczyć.”;</w:t>
      </w:r>
    </w:p>
    <w:p w14:paraId="599CB9CB" w14:textId="7DC7C50C" w:rsidR="00A2544A" w:rsidRDefault="00BA12E0" w:rsidP="00B03DA6">
      <w:pPr>
        <w:pStyle w:val="PKTpunkt"/>
      </w:pPr>
      <w:r>
        <w:t>2</w:t>
      </w:r>
      <w:r w:rsidR="004A6570">
        <w:t>4</w:t>
      </w:r>
      <w:r w:rsidR="00B03DA6">
        <w:t>)</w:t>
      </w:r>
      <w:r w:rsidR="00B03DA6">
        <w:tab/>
      </w:r>
      <w:r w:rsidR="00F3017E" w:rsidRPr="00F3017E">
        <w:t>w art. 45</w:t>
      </w:r>
      <w:r w:rsidR="00A2544A">
        <w:t>:</w:t>
      </w:r>
    </w:p>
    <w:p w14:paraId="01F74D6A" w14:textId="201E7917" w:rsidR="00A2544A" w:rsidRDefault="00A2544A" w:rsidP="00E1408C">
      <w:pPr>
        <w:pStyle w:val="LITlitera"/>
      </w:pPr>
      <w:r>
        <w:t>a)</w:t>
      </w:r>
      <w:r w:rsidR="00E1408C">
        <w:tab/>
      </w:r>
      <w:r w:rsidR="00876CF7" w:rsidRPr="00F3017E">
        <w:t>§</w:t>
      </w:r>
      <w:r w:rsidR="00876CF7">
        <w:t xml:space="preserve"> 2 otrzymuje brzmienie:</w:t>
      </w:r>
    </w:p>
    <w:p w14:paraId="50BE6819" w14:textId="4E415E04" w:rsidR="00876CF7" w:rsidRPr="00876CF7" w:rsidRDefault="00211FC7" w:rsidP="00E1408C">
      <w:pPr>
        <w:pStyle w:val="ZLITUSTzmustliter"/>
      </w:pPr>
      <w:r w:rsidRPr="00211FC7">
        <w:t>„</w:t>
      </w:r>
      <w:r w:rsidR="00876CF7" w:rsidRPr="00876CF7">
        <w:t>§</w:t>
      </w:r>
      <w:r w:rsidR="00E1408C">
        <w:t xml:space="preserve"> </w:t>
      </w:r>
      <w:r w:rsidR="00876CF7" w:rsidRPr="00876CF7">
        <w:t>2.</w:t>
      </w:r>
      <w:r w:rsidR="00E1408C">
        <w:tab/>
      </w:r>
      <w:r w:rsidR="00876CF7" w:rsidRPr="00876CF7">
        <w:t>Do wykonywania pracy, o której mowa w § 1,</w:t>
      </w:r>
      <w:r w:rsidR="00876CF7">
        <w:t xml:space="preserve"> </w:t>
      </w:r>
      <w:r w:rsidR="001E13A2">
        <w:t xml:space="preserve">z </w:t>
      </w:r>
      <w:r w:rsidR="00876CF7">
        <w:t xml:space="preserve">zastrzeżeniem </w:t>
      </w:r>
      <w:r w:rsidR="00876CF7" w:rsidRPr="00876CF7">
        <w:t>§</w:t>
      </w:r>
      <w:r w:rsidR="00876CF7">
        <w:t xml:space="preserve"> 5, </w:t>
      </w:r>
      <w:r w:rsidR="00876CF7" w:rsidRPr="00876CF7">
        <w:t>stosuje się odpowiednio przepisy art. 53</w:t>
      </w:r>
      <w:r w:rsidR="00062A35" w:rsidRPr="00062A35">
        <w:t>–</w:t>
      </w:r>
      <w:r w:rsidR="00876CF7" w:rsidRPr="00876CF7">
        <w:t>58 i art. 60</w:t>
      </w:r>
      <w:r w:rsidR="00876CF7">
        <w:t>.</w:t>
      </w:r>
      <w:r w:rsidRPr="00211FC7">
        <w:t>”</w:t>
      </w:r>
      <w:r>
        <w:t>,</w:t>
      </w:r>
    </w:p>
    <w:p w14:paraId="10064339" w14:textId="2180C7C1" w:rsidR="00F3017E" w:rsidRPr="00E1408C" w:rsidRDefault="00876CF7" w:rsidP="00E1408C">
      <w:pPr>
        <w:pStyle w:val="LITlitera"/>
      </w:pPr>
      <w:r w:rsidRPr="00E1408C">
        <w:t>b)</w:t>
      </w:r>
      <w:r w:rsidR="00E1408C" w:rsidRPr="00E1408C">
        <w:tab/>
      </w:r>
      <w:r w:rsidR="00F3017E" w:rsidRPr="00E1408C">
        <w:t>dodaje się § 5 w brzmieniu:</w:t>
      </w:r>
    </w:p>
    <w:p w14:paraId="45203E84" w14:textId="6F2DAF3E" w:rsidR="00F3017E" w:rsidRPr="00F3017E" w:rsidRDefault="00F3017E" w:rsidP="00F943DB">
      <w:pPr>
        <w:pStyle w:val="ZLITUSTzmustliter"/>
      </w:pPr>
      <w:r w:rsidRPr="00F3017E">
        <w:t>„§ 5.</w:t>
      </w:r>
      <w:r w:rsidR="006A75F8">
        <w:tab/>
      </w:r>
      <w:r w:rsidRPr="00F3017E">
        <w:t xml:space="preserve">Na wniosek skazanego odbywającego karę pozbawienia wolności, niebędącą zastępczą karą pozbawienia wolności, sąd może orzec, po wyrażeniu zgody przez dyrektora zakładu karnego, że praca społecznie użyteczna będzie wykonywana na </w:t>
      </w:r>
      <w:r w:rsidR="00A2544A">
        <w:t xml:space="preserve">rzecz podmiotów i na </w:t>
      </w:r>
      <w:r w:rsidRPr="00F3017E">
        <w:t xml:space="preserve">zasadach określonych w art. 123a. </w:t>
      </w:r>
      <w:r w:rsidR="006E2211" w:rsidRPr="006E2211">
        <w:t xml:space="preserve">Czynności związane z organizowaniem i kontrolowaniem wykonywania </w:t>
      </w:r>
      <w:r w:rsidR="006E2211">
        <w:t xml:space="preserve">pracy społecznie użytecznej </w:t>
      </w:r>
      <w:r w:rsidR="006E2211" w:rsidRPr="006E2211">
        <w:t xml:space="preserve">oraz obowiązków nałożonych na skazanego wykonuje </w:t>
      </w:r>
      <w:r w:rsidR="006E2211">
        <w:t xml:space="preserve">dyrektor zakładu karnego. W celu wykonania pracy społecznie użytecznej sąd przesyła odpis orzeczenia właściwemu dyrektorowi zakładu karnego. </w:t>
      </w:r>
      <w:r w:rsidRPr="00F3017E">
        <w:t>Przepis</w:t>
      </w:r>
      <w:r w:rsidR="006E2211">
        <w:t>y</w:t>
      </w:r>
      <w:r w:rsidRPr="00F3017E">
        <w:t xml:space="preserve"> </w:t>
      </w:r>
      <w:r w:rsidR="00876CF7">
        <w:t xml:space="preserve">art. 53, art. 55 </w:t>
      </w:r>
      <w:r w:rsidR="00876CF7" w:rsidRPr="00876CF7">
        <w:t>§</w:t>
      </w:r>
      <w:r w:rsidR="00211FC7">
        <w:t xml:space="preserve"> </w:t>
      </w:r>
      <w:r w:rsidR="00876CF7">
        <w:t>1</w:t>
      </w:r>
      <w:r w:rsidR="00211FC7">
        <w:t xml:space="preserve"> oraz</w:t>
      </w:r>
      <w:r w:rsidR="00876CF7">
        <w:t xml:space="preserve"> art. 57a </w:t>
      </w:r>
      <w:r w:rsidR="00876CF7" w:rsidRPr="00876CF7">
        <w:t>§</w:t>
      </w:r>
      <w:r w:rsidR="00875CA1">
        <w:t xml:space="preserve"> </w:t>
      </w:r>
      <w:r w:rsidR="00876CF7">
        <w:t>1</w:t>
      </w:r>
      <w:r w:rsidR="00211FC7">
        <w:t xml:space="preserve"> i </w:t>
      </w:r>
      <w:r w:rsidR="006E2211">
        <w:t>3</w:t>
      </w:r>
      <w:r w:rsidRPr="00F3017E">
        <w:t xml:space="preserve"> stosuje się</w:t>
      </w:r>
      <w:r w:rsidR="006E2211">
        <w:t xml:space="preserve"> odpowiednio</w:t>
      </w:r>
      <w:r w:rsidRPr="00F3017E">
        <w:t>.”;</w:t>
      </w:r>
    </w:p>
    <w:p w14:paraId="2B2D36D3" w14:textId="3AD7EE67" w:rsidR="00030EFB" w:rsidRDefault="00D97201" w:rsidP="00AB4F6A">
      <w:pPr>
        <w:pStyle w:val="PKTpunkt"/>
      </w:pPr>
      <w:r>
        <w:t>2</w:t>
      </w:r>
      <w:r w:rsidR="004A6570">
        <w:t>5</w:t>
      </w:r>
      <w:r w:rsidR="00860686">
        <w:t>)</w:t>
      </w:r>
      <w:r w:rsidR="00860686">
        <w:tab/>
      </w:r>
      <w:r w:rsidR="00F3017E" w:rsidRPr="00F3017E">
        <w:t>w art. 72</w:t>
      </w:r>
      <w:r w:rsidR="00030EFB">
        <w:t xml:space="preserve"> </w:t>
      </w:r>
      <w:r w:rsidR="00030EFB" w:rsidRPr="00030EFB">
        <w:t>§</w:t>
      </w:r>
      <w:r w:rsidR="00030EFB">
        <w:t xml:space="preserve"> 3–4a otrzymują brzmienie:</w:t>
      </w:r>
    </w:p>
    <w:p w14:paraId="66BE355B" w14:textId="08E1B392" w:rsidR="00030EFB" w:rsidRDefault="00030EFB" w:rsidP="00AD2108">
      <w:pPr>
        <w:pStyle w:val="ZUSTzmustartykuempunktem"/>
      </w:pPr>
      <w:r w:rsidRPr="00030EFB">
        <w:t>„§</w:t>
      </w:r>
      <w:r>
        <w:t xml:space="preserve"> 3.</w:t>
      </w:r>
      <w:r w:rsidR="00AD2108">
        <w:tab/>
      </w:r>
      <w:r w:rsidRPr="00030EFB">
        <w:t xml:space="preserve">Zakłady karne mogą być tworzone jako samodzielne zakłady lub jako wyodrębnione oddziały zakładów karnych i aresztów śledczych. Zakłady karne mogą być </w:t>
      </w:r>
      <w:r w:rsidRPr="00030EFB">
        <w:lastRenderedPageBreak/>
        <w:t>przekształcane w areszty śledcze. Kilka zakładów może posiadać wspólną administrację bądź wydzielone służby.</w:t>
      </w:r>
    </w:p>
    <w:p w14:paraId="7FEFBC7A" w14:textId="0BC16F39" w:rsidR="00D92646" w:rsidRDefault="00F3017E" w:rsidP="00560F0B">
      <w:pPr>
        <w:pStyle w:val="ZUSTzmustartykuempunktem"/>
      </w:pPr>
      <w:r w:rsidRPr="00F3017E">
        <w:t>§ 4.</w:t>
      </w:r>
      <w:r w:rsidR="006A75F8">
        <w:tab/>
      </w:r>
      <w:r w:rsidRPr="00F3017E">
        <w:t>Minister Sprawiedliwości, w drodze zarządzenia, tworzy i znosi zakłady karne</w:t>
      </w:r>
      <w:r w:rsidR="00030EFB">
        <w:t xml:space="preserve"> oraz </w:t>
      </w:r>
      <w:r w:rsidR="00030EFB" w:rsidRPr="00F3017E">
        <w:t xml:space="preserve">przekształca </w:t>
      </w:r>
      <w:r w:rsidR="00030EFB">
        <w:t xml:space="preserve">je </w:t>
      </w:r>
      <w:r w:rsidR="00030EFB" w:rsidRPr="00F3017E">
        <w:t>w areszty śledcze</w:t>
      </w:r>
      <w:r w:rsidRPr="00F3017E">
        <w:t>, mając na względzie istniejące potrzeby w tym zakresie.</w:t>
      </w:r>
    </w:p>
    <w:p w14:paraId="229558D8" w14:textId="3F0DA79F" w:rsidR="00F3017E" w:rsidRPr="00F3017E" w:rsidRDefault="006F62DB" w:rsidP="006F62DB">
      <w:pPr>
        <w:pStyle w:val="ZUSTzmustartykuempunktem"/>
      </w:pPr>
      <w:r w:rsidRPr="006F62DB">
        <w:t>§</w:t>
      </w:r>
      <w:r>
        <w:t xml:space="preserve"> </w:t>
      </w:r>
      <w:r w:rsidR="00D92646">
        <w:t>4a.</w:t>
      </w:r>
      <w:r w:rsidR="00D92646">
        <w:tab/>
      </w:r>
      <w:r w:rsidR="00D92646" w:rsidRPr="00D92646">
        <w:t xml:space="preserve">Dyrektor Generalny Służby Więziennej, w drodze zarządzenia, określa przeznaczenie zakładów karnych oraz </w:t>
      </w:r>
      <w:r w:rsidRPr="006F62DB">
        <w:t xml:space="preserve">wyodrębnionych oddziałów </w:t>
      </w:r>
      <w:r w:rsidR="00D92646" w:rsidRPr="00D92646">
        <w:t>zakładów karnych w</w:t>
      </w:r>
      <w:r w:rsidR="00D92646">
        <w:t xml:space="preserve"> zakładach karnych i</w:t>
      </w:r>
      <w:r w:rsidR="00D92646" w:rsidRPr="00D92646">
        <w:t xml:space="preserve"> aresztach śledczych, uwzględniając w szczególności potrzebę zapewnienia oraz racjonalnego wykorzystania miejsc zakwaterowania dla wszystkich grup skazanych.</w:t>
      </w:r>
      <w:r w:rsidR="00F3017E" w:rsidRPr="00F3017E">
        <w:t>”;</w:t>
      </w:r>
    </w:p>
    <w:p w14:paraId="04357FBA" w14:textId="25B08B11" w:rsidR="00D01C74" w:rsidRPr="00F3017E" w:rsidRDefault="00BC2BA9" w:rsidP="00D01C74">
      <w:pPr>
        <w:pStyle w:val="PKTpunkt"/>
      </w:pPr>
      <w:r>
        <w:t>2</w:t>
      </w:r>
      <w:r w:rsidR="00736B40">
        <w:t>6</w:t>
      </w:r>
      <w:r w:rsidR="00D01C74">
        <w:t>)</w:t>
      </w:r>
      <w:r w:rsidR="00D01C74">
        <w:tab/>
        <w:t xml:space="preserve">w art. 74 uchyla się </w:t>
      </w:r>
      <w:r w:rsidR="00D01C74" w:rsidRPr="00D01C74">
        <w:t>§</w:t>
      </w:r>
      <w:r w:rsidR="00D01C74">
        <w:t xml:space="preserve"> 3;</w:t>
      </w:r>
    </w:p>
    <w:p w14:paraId="0E3C343F" w14:textId="48914C14" w:rsidR="00D01C74" w:rsidRDefault="00BC2BA9" w:rsidP="009B57AB">
      <w:pPr>
        <w:pStyle w:val="PKTpunkt"/>
      </w:pPr>
      <w:r>
        <w:t>2</w:t>
      </w:r>
      <w:r w:rsidR="00736B40">
        <w:t>7</w:t>
      </w:r>
      <w:r w:rsidR="00860686">
        <w:t>)</w:t>
      </w:r>
      <w:r w:rsidR="00860686">
        <w:tab/>
      </w:r>
      <w:r w:rsidR="00211FC7">
        <w:t xml:space="preserve">w </w:t>
      </w:r>
      <w:r w:rsidR="00F3017E" w:rsidRPr="00F3017E">
        <w:t>art. 76</w:t>
      </w:r>
      <w:r w:rsidR="00F42C75">
        <w:t>:</w:t>
      </w:r>
    </w:p>
    <w:p w14:paraId="2FF31187" w14:textId="21BC5A10" w:rsidR="003137C3" w:rsidRDefault="00D01C74" w:rsidP="00C33651">
      <w:pPr>
        <w:pStyle w:val="LITlitera"/>
      </w:pPr>
      <w:r>
        <w:t>a)</w:t>
      </w:r>
      <w:r>
        <w:tab/>
      </w:r>
      <w:r w:rsidR="00211FC7">
        <w:t xml:space="preserve">w </w:t>
      </w:r>
      <w:r w:rsidR="00F3017E" w:rsidRPr="00F3017E">
        <w:t>§ 1</w:t>
      </w:r>
      <w:r w:rsidR="006B4489">
        <w:t>:</w:t>
      </w:r>
    </w:p>
    <w:p w14:paraId="0CA619A9" w14:textId="438211D0" w:rsidR="003137C3" w:rsidRPr="003137C3" w:rsidRDefault="006B093C" w:rsidP="006B4489">
      <w:pPr>
        <w:pStyle w:val="TIRtiret"/>
      </w:pPr>
      <w:r w:rsidRPr="00E05836">
        <w:t>–</w:t>
      </w:r>
      <w:r w:rsidR="006B4489">
        <w:tab/>
      </w:r>
      <w:r w:rsidR="003137C3">
        <w:t xml:space="preserve">po </w:t>
      </w:r>
      <w:r w:rsidR="003137C3" w:rsidRPr="003137C3">
        <w:t>pkt 2 dodaje się pkt 2a w brzmieniu:</w:t>
      </w:r>
    </w:p>
    <w:p w14:paraId="2515095B" w14:textId="4F3C7767" w:rsidR="003137C3" w:rsidRDefault="003137C3" w:rsidP="006B4489">
      <w:pPr>
        <w:pStyle w:val="ZTIRPKTzmpkttiret"/>
      </w:pPr>
      <w:r w:rsidRPr="003137C3">
        <w:t>„2a)</w:t>
      </w:r>
      <w:r w:rsidR="00B9408B">
        <w:tab/>
      </w:r>
      <w:r w:rsidRPr="003137C3">
        <w:t>udzielanie skazanemu</w:t>
      </w:r>
      <w:r w:rsidR="00002F0E">
        <w:t xml:space="preserve">, w wypadkach wskazanych w ustawie, </w:t>
      </w:r>
      <w:r w:rsidRPr="003137C3">
        <w:t>zezwolenia na odbycie kary</w:t>
      </w:r>
      <w:r w:rsidR="00125788">
        <w:t xml:space="preserve"> pozbawienia wolności</w:t>
      </w:r>
      <w:r w:rsidRPr="003137C3">
        <w:t xml:space="preserve"> w systemie dozoru elektronicznego;”</w:t>
      </w:r>
      <w:r w:rsidR="006B4489">
        <w:t>,</w:t>
      </w:r>
    </w:p>
    <w:p w14:paraId="2FE6A5A3" w14:textId="6FF22A9B" w:rsidR="00167EA6" w:rsidRDefault="006B093C" w:rsidP="006B4489">
      <w:pPr>
        <w:pStyle w:val="TIRtiret"/>
      </w:pPr>
      <w:r w:rsidRPr="00E05836">
        <w:t>–</w:t>
      </w:r>
      <w:r w:rsidR="006B4489">
        <w:tab/>
      </w:r>
      <w:r w:rsidR="00F3017E" w:rsidRPr="00F3017E">
        <w:t xml:space="preserve">pkt </w:t>
      </w:r>
      <w:r w:rsidR="00D258EA">
        <w:t>3</w:t>
      </w:r>
      <w:r w:rsidR="00F3017E" w:rsidRPr="00F3017E">
        <w:t xml:space="preserve"> otrzymuje brzmienie:</w:t>
      </w:r>
    </w:p>
    <w:p w14:paraId="6A0FA3F4" w14:textId="544CC291" w:rsidR="00167EA6" w:rsidRDefault="00167EA6" w:rsidP="006B4489">
      <w:pPr>
        <w:pStyle w:val="ZTIRPKTzmpkttiret"/>
      </w:pPr>
      <w:r w:rsidRPr="00167EA6">
        <w:t>„3)</w:t>
      </w:r>
      <w:r w:rsidR="00AE095E">
        <w:tab/>
      </w:r>
      <w:r w:rsidRPr="00167EA6">
        <w:t>ustalenie indywidualnych programów oddziaływań na skazanego i dokonywanie ocen ich wykonywania oraz ustalenie indywidualnych programów terapeutycznych</w:t>
      </w:r>
      <w:r>
        <w:t xml:space="preserve"> i </w:t>
      </w:r>
      <w:r w:rsidRPr="00167EA6">
        <w:t>dokonywanie ocen ich wykonywania;”</w:t>
      </w:r>
      <w:r w:rsidR="00211FC7">
        <w:t>,</w:t>
      </w:r>
    </w:p>
    <w:p w14:paraId="24B908CC" w14:textId="263646A4" w:rsidR="005C2046" w:rsidRDefault="005C2046" w:rsidP="005C2046">
      <w:pPr>
        <w:pStyle w:val="LITlitera"/>
      </w:pPr>
      <w:r>
        <w:t>b)</w:t>
      </w:r>
      <w:r>
        <w:tab/>
        <w:t>po § 1 dodaje się § 1a i 1b w brzmieniu:</w:t>
      </w:r>
    </w:p>
    <w:p w14:paraId="18697F23" w14:textId="6D8117DC" w:rsidR="005C2046" w:rsidRDefault="005C2046" w:rsidP="00C33293">
      <w:pPr>
        <w:pStyle w:val="ZLITUSTzmustliter"/>
      </w:pPr>
      <w:r w:rsidRPr="005C2046">
        <w:t>„</w:t>
      </w:r>
      <w:r w:rsidR="00774B46" w:rsidRPr="00C33651">
        <w:t>§</w:t>
      </w:r>
      <w:r w:rsidR="00774B46">
        <w:t xml:space="preserve"> </w:t>
      </w:r>
      <w:r w:rsidRPr="005C2046">
        <w:t>1a.</w:t>
      </w:r>
      <w:r>
        <w:tab/>
      </w:r>
      <w:r w:rsidRPr="005C2046">
        <w:t xml:space="preserve">W </w:t>
      </w:r>
      <w:r w:rsidR="00C33293">
        <w:t>wypadku</w:t>
      </w:r>
      <w:r w:rsidRPr="005C2046">
        <w:t xml:space="preserve"> </w:t>
      </w:r>
      <w:r w:rsidR="00727A0D">
        <w:t xml:space="preserve">co najmniej </w:t>
      </w:r>
      <w:r w:rsidR="00122890">
        <w:t xml:space="preserve">dwukrotnej </w:t>
      </w:r>
      <w:r w:rsidRPr="005C2046">
        <w:t xml:space="preserve">negatywnej weryfikacji decyzji, o której mowa w § 1 pkt 7, podjętej wobec skazanego, o którym mowa w art. 88a § 1 pkt </w:t>
      </w:r>
      <w:r w:rsidR="00122890">
        <w:t>3</w:t>
      </w:r>
      <w:r w:rsidRPr="005C2046">
        <w:t xml:space="preserve"> lit. b i c, kolejn</w:t>
      </w:r>
      <w:r w:rsidR="00C33293">
        <w:t>ej</w:t>
      </w:r>
      <w:r w:rsidRPr="005C2046">
        <w:t xml:space="preserve"> </w:t>
      </w:r>
      <w:r w:rsidR="00747276">
        <w:t>weryfikacj</w:t>
      </w:r>
      <w:r w:rsidR="00C33293">
        <w:t>i</w:t>
      </w:r>
      <w:r w:rsidR="00747276">
        <w:t xml:space="preserve"> </w:t>
      </w:r>
      <w:r w:rsidR="00C33293">
        <w:t xml:space="preserve">tej </w:t>
      </w:r>
      <w:r w:rsidR="00747276">
        <w:t>decyzji</w:t>
      </w:r>
      <w:r w:rsidRPr="005C2046">
        <w:t xml:space="preserve">, </w:t>
      </w:r>
      <w:r w:rsidR="003A56BF">
        <w:t>dokonan</w:t>
      </w:r>
      <w:r w:rsidR="00C33293">
        <w:t>ej</w:t>
      </w:r>
      <w:r w:rsidR="00B543C8">
        <w:t xml:space="preserve"> </w:t>
      </w:r>
      <w:r w:rsidR="00122890">
        <w:t>nie wcześniej niż po 6 miesi</w:t>
      </w:r>
      <w:r w:rsidR="00B543C8">
        <w:t>ącach od</w:t>
      </w:r>
      <w:r w:rsidR="00196E49">
        <w:t xml:space="preserve"> dnia</w:t>
      </w:r>
      <w:r w:rsidR="00B543C8">
        <w:t xml:space="preserve"> pierwszej decyzji</w:t>
      </w:r>
      <w:r w:rsidR="00160EB3">
        <w:t xml:space="preserve">, komisja penitencjarna </w:t>
      </w:r>
      <w:r w:rsidR="003A56BF">
        <w:t>dokonuje</w:t>
      </w:r>
      <w:r w:rsidR="00B543C8">
        <w:t xml:space="preserve"> </w:t>
      </w:r>
      <w:r w:rsidR="00AF2D49">
        <w:t xml:space="preserve">po </w:t>
      </w:r>
      <w:r w:rsidRPr="005C2046">
        <w:t>12 miesi</w:t>
      </w:r>
      <w:r w:rsidR="00AF2D49">
        <w:t>ącach</w:t>
      </w:r>
      <w:r w:rsidRPr="005C2046">
        <w:t>.</w:t>
      </w:r>
    </w:p>
    <w:p w14:paraId="5F7D2137" w14:textId="3859788A" w:rsidR="005C2046" w:rsidRDefault="00774B46" w:rsidP="005C2046">
      <w:pPr>
        <w:pStyle w:val="ZLITUSTzmustliter"/>
      </w:pPr>
      <w:r w:rsidRPr="00C33651">
        <w:t>§</w:t>
      </w:r>
      <w:r>
        <w:t xml:space="preserve"> </w:t>
      </w:r>
      <w:r w:rsidR="005C2046" w:rsidRPr="005C2046">
        <w:t>1b.</w:t>
      </w:r>
      <w:r w:rsidR="005C2046">
        <w:tab/>
      </w:r>
      <w:r w:rsidR="005C2046" w:rsidRPr="005C2046">
        <w:t>Okres</w:t>
      </w:r>
      <w:r w:rsidR="00D44B2A">
        <w:t xml:space="preserve"> 12 miesięcy</w:t>
      </w:r>
      <w:r w:rsidR="005C2046" w:rsidRPr="005C2046">
        <w:t xml:space="preserve">, o którym mowa w </w:t>
      </w:r>
      <w:r w:rsidR="00F5685F">
        <w:t>§</w:t>
      </w:r>
      <w:r w:rsidR="005C2046" w:rsidRPr="005C2046">
        <w:t xml:space="preserve"> 1a, może zostać skrócony przez komisję penitencjarną w </w:t>
      </w:r>
      <w:r w:rsidR="00D44B2A">
        <w:t>wypadku</w:t>
      </w:r>
      <w:r w:rsidR="005C2046" w:rsidRPr="005C2046">
        <w:t xml:space="preserve"> uzasadnionym stanem zdrowia skazanego </w:t>
      </w:r>
      <w:r w:rsidR="00D44B2A">
        <w:t>lub</w:t>
      </w:r>
      <w:r w:rsidR="005C2046" w:rsidRPr="005C2046">
        <w:t xml:space="preserve"> w</w:t>
      </w:r>
      <w:r w:rsidR="00B543C8">
        <w:t xml:space="preserve">obec </w:t>
      </w:r>
      <w:r w:rsidR="005C2046" w:rsidRPr="005C2046">
        <w:t>skazanego, który wyróżnił się szczególnie dobrym zachowaniem.”</w:t>
      </w:r>
      <w:r w:rsidR="005C2046">
        <w:t>,</w:t>
      </w:r>
    </w:p>
    <w:p w14:paraId="7EC90D53" w14:textId="7D9108B6" w:rsidR="00C33651" w:rsidRPr="00C33651" w:rsidRDefault="005C2046" w:rsidP="00C33651">
      <w:pPr>
        <w:pStyle w:val="LITlitera"/>
      </w:pPr>
      <w:r>
        <w:t>c</w:t>
      </w:r>
      <w:r w:rsidR="00C33651" w:rsidRPr="00C33651">
        <w:t>)</w:t>
      </w:r>
      <w:r w:rsidR="00C33651" w:rsidRPr="00C33651">
        <w:tab/>
        <w:t>§ 4 otrzymuje brzmienie:</w:t>
      </w:r>
    </w:p>
    <w:p w14:paraId="4BF9A2F9" w14:textId="7C6A550B" w:rsidR="00C33651" w:rsidRPr="00167EA6" w:rsidRDefault="00C33651" w:rsidP="00C33651">
      <w:pPr>
        <w:pStyle w:val="ZLITUSTzmustliter"/>
      </w:pPr>
      <w:r w:rsidRPr="00C33651">
        <w:t>„§</w:t>
      </w:r>
      <w:r w:rsidR="00D01071">
        <w:t xml:space="preserve"> </w:t>
      </w:r>
      <w:r w:rsidRPr="00C33651">
        <w:t>4.</w:t>
      </w:r>
      <w:r w:rsidR="00D01071">
        <w:tab/>
      </w:r>
      <w:r w:rsidRPr="00C33651">
        <w:t xml:space="preserve">Na decyzje, o których mowa w § 1 pkt </w:t>
      </w:r>
      <w:r>
        <w:t>3</w:t>
      </w:r>
      <w:r w:rsidR="002876A9" w:rsidRPr="002876A9">
        <w:t>–</w:t>
      </w:r>
      <w:r>
        <w:t>5 i 8</w:t>
      </w:r>
      <w:r w:rsidR="002876A9" w:rsidRPr="002876A9">
        <w:t>–</w:t>
      </w:r>
      <w:r>
        <w:t>11</w:t>
      </w:r>
      <w:r w:rsidRPr="00C33651">
        <w:t>, skarga</w:t>
      </w:r>
      <w:r>
        <w:t xml:space="preserve"> nie przysługuje</w:t>
      </w:r>
      <w:r w:rsidRPr="00C33651">
        <w:t>.”</w:t>
      </w:r>
      <w:r>
        <w:t>;</w:t>
      </w:r>
    </w:p>
    <w:p w14:paraId="42295ABA" w14:textId="09206C6B" w:rsidR="0015595B" w:rsidRDefault="00BC2BA9" w:rsidP="00362CB3">
      <w:pPr>
        <w:pStyle w:val="PKTpunkt"/>
      </w:pPr>
      <w:r>
        <w:lastRenderedPageBreak/>
        <w:t>2</w:t>
      </w:r>
      <w:r w:rsidR="00736B40">
        <w:t>8</w:t>
      </w:r>
      <w:r w:rsidR="00860686">
        <w:t>)</w:t>
      </w:r>
      <w:r w:rsidR="00860686">
        <w:tab/>
      </w:r>
      <w:r w:rsidR="00F3017E" w:rsidRPr="00F3017E">
        <w:t>w art. 79:</w:t>
      </w:r>
    </w:p>
    <w:p w14:paraId="478A78F9" w14:textId="77777777" w:rsidR="0015595B" w:rsidRDefault="0015595B" w:rsidP="0015595B">
      <w:pPr>
        <w:pStyle w:val="LITlitera"/>
      </w:pPr>
      <w:r>
        <w:t>a)</w:t>
      </w:r>
      <w:r>
        <w:tab/>
      </w:r>
      <w:r w:rsidRPr="002D5907">
        <w:t>§</w:t>
      </w:r>
      <w:r>
        <w:t xml:space="preserve"> </w:t>
      </w:r>
      <w:r w:rsidRPr="002D5907">
        <w:t>1</w:t>
      </w:r>
      <w:r>
        <w:t xml:space="preserve"> otrzymuje brzmienie:</w:t>
      </w:r>
    </w:p>
    <w:p w14:paraId="264FB569" w14:textId="7BA2D109" w:rsidR="0015595B" w:rsidRDefault="0015595B" w:rsidP="005B18E7">
      <w:pPr>
        <w:pStyle w:val="ZLITUSTzmustliter"/>
      </w:pPr>
      <w:r w:rsidRPr="002D1F9E">
        <w:t>„</w:t>
      </w:r>
      <w:r w:rsidRPr="002D5907">
        <w:t>§</w:t>
      </w:r>
      <w:r>
        <w:t xml:space="preserve"> </w:t>
      </w:r>
      <w:r w:rsidRPr="002D5907">
        <w:t>1.</w:t>
      </w:r>
      <w:r>
        <w:tab/>
      </w:r>
      <w:r w:rsidRPr="002D5907">
        <w:t xml:space="preserve">Skazanego na karę pozbawienia wolności sąd </w:t>
      </w:r>
      <w:r>
        <w:t xml:space="preserve">poleca zatrzymać i </w:t>
      </w:r>
      <w:r w:rsidRPr="002D5907">
        <w:t>doprowadz</w:t>
      </w:r>
      <w:r>
        <w:t>ić</w:t>
      </w:r>
      <w:r w:rsidRPr="002D5907">
        <w:t xml:space="preserve"> do aresztu śledczego.</w:t>
      </w:r>
      <w:r w:rsidRPr="009E18B1">
        <w:t>”</w:t>
      </w:r>
      <w:r>
        <w:t>,</w:t>
      </w:r>
    </w:p>
    <w:p w14:paraId="477D5864" w14:textId="77777777" w:rsidR="00283437" w:rsidRDefault="00283437" w:rsidP="00283437">
      <w:pPr>
        <w:pStyle w:val="LITlitera"/>
      </w:pPr>
      <w:r>
        <w:t>b)</w:t>
      </w:r>
      <w:r>
        <w:tab/>
        <w:t>po § 1 dodaje się § 1a w brzmieniu:</w:t>
      </w:r>
    </w:p>
    <w:p w14:paraId="303A4BDE" w14:textId="4D8F2C42" w:rsidR="00283437" w:rsidRDefault="00283437" w:rsidP="00283437">
      <w:pPr>
        <w:pStyle w:val="ZLITUSTzmustliter"/>
      </w:pPr>
      <w:r w:rsidRPr="002D1F9E">
        <w:t>„</w:t>
      </w:r>
      <w:r>
        <w:t>§ 1a.</w:t>
      </w:r>
      <w:r>
        <w:tab/>
        <w:t>W uzasadnionym wypadku, na wniosek skazanego, sąd może wezwać skazanego do stawienia się w wyznaczonym terminie w areszcie śledczym, położonym najbliżej miejsca jego stałego pobytu, wraz z dokumentem stwierdzającym tożsamość, jeżeli dotychczasowa postawa i zachowanie skazanego uzasadniają przypuszczenie, że skazany stawi się na wezwanie. Zarządzenie wymaga uzasadnienia.</w:t>
      </w:r>
      <w:r w:rsidRPr="009E18B1">
        <w:t>”</w:t>
      </w:r>
      <w:r>
        <w:t>,</w:t>
      </w:r>
    </w:p>
    <w:p w14:paraId="32986BD8" w14:textId="5787CFDB" w:rsidR="00283437" w:rsidRDefault="00283437" w:rsidP="00283437">
      <w:pPr>
        <w:pStyle w:val="LITlitera"/>
      </w:pPr>
      <w:r>
        <w:t>c</w:t>
      </w:r>
      <w:r w:rsidR="0015595B">
        <w:t>)</w:t>
      </w:r>
      <w:r w:rsidR="0015595B">
        <w:tab/>
      </w:r>
      <w:r w:rsidR="0015595B" w:rsidRPr="002D5907">
        <w:t>§</w:t>
      </w:r>
      <w:r w:rsidR="0015595B">
        <w:t xml:space="preserve"> 2</w:t>
      </w:r>
      <w:r>
        <w:t xml:space="preserve"> otrzymuje brzmienie:</w:t>
      </w:r>
      <w:r w:rsidRPr="00283437">
        <w:t xml:space="preserve"> </w:t>
      </w:r>
    </w:p>
    <w:p w14:paraId="5AEF4586" w14:textId="27FD6E8F" w:rsidR="0015595B" w:rsidRDefault="00283437" w:rsidP="00283437">
      <w:pPr>
        <w:pStyle w:val="ZLITUSTzmustliter"/>
      </w:pPr>
      <w:r w:rsidRPr="00283437">
        <w:t>„§ 2.</w:t>
      </w:r>
      <w:r w:rsidRPr="00283437">
        <w:tab/>
        <w:t>Jeżeli w wypadku, o którym mowa w § 1a, skazany, mimo wezwania, nie stawił się w areszcie śledczym, sąd poleca go zatrzymać i doprowadzić. Kosztami zatrzymania i doprowadzenia sąd obciąża skazanego.”,</w:t>
      </w:r>
    </w:p>
    <w:p w14:paraId="284B115A" w14:textId="103DDCC1" w:rsidR="0015595B" w:rsidRPr="002D5907" w:rsidRDefault="00283437" w:rsidP="0015595B">
      <w:pPr>
        <w:pStyle w:val="LITlitera"/>
      </w:pPr>
      <w:r>
        <w:t>d</w:t>
      </w:r>
      <w:r w:rsidR="0015595B">
        <w:t>)</w:t>
      </w:r>
      <w:r w:rsidR="0015595B">
        <w:tab/>
      </w:r>
      <w:r w:rsidR="0015595B" w:rsidRPr="002D5907">
        <w:t>§</w:t>
      </w:r>
      <w:r w:rsidR="0015595B">
        <w:t xml:space="preserve"> 4 otrzymuje brzmienie:</w:t>
      </w:r>
    </w:p>
    <w:p w14:paraId="14455061" w14:textId="07EBAF79" w:rsidR="0015595B" w:rsidRDefault="0015595B" w:rsidP="00CE1702">
      <w:pPr>
        <w:pStyle w:val="ZLITUSTzmustliter"/>
      </w:pPr>
      <w:r w:rsidRPr="002D1F9E">
        <w:t>„</w:t>
      </w:r>
      <w:r w:rsidRPr="002D5907">
        <w:t>§</w:t>
      </w:r>
      <w:r>
        <w:t xml:space="preserve"> </w:t>
      </w:r>
      <w:r w:rsidRPr="002D5907">
        <w:t>4.</w:t>
      </w:r>
      <w:r>
        <w:tab/>
      </w:r>
      <w:r w:rsidRPr="002D5907">
        <w:t xml:space="preserve">Jeżeli skazanym jest żołnierz, obowiązek </w:t>
      </w:r>
      <w:r>
        <w:t xml:space="preserve">zatrzymania i </w:t>
      </w:r>
      <w:r w:rsidRPr="002D5907">
        <w:t>doprowadzenia spoczywa na właściwych organach wojskowych.</w:t>
      </w:r>
      <w:r w:rsidRPr="009E18B1">
        <w:t>”</w:t>
      </w:r>
      <w:r w:rsidR="00B9408B">
        <w:t>;</w:t>
      </w:r>
    </w:p>
    <w:p w14:paraId="22D77952" w14:textId="3BEBED7C" w:rsidR="00BC07DC" w:rsidRDefault="00736B40" w:rsidP="00BC07DC">
      <w:pPr>
        <w:pStyle w:val="PKTpunkt"/>
      </w:pPr>
      <w:r>
        <w:t>29</w:t>
      </w:r>
      <w:r w:rsidR="00BC07DC">
        <w:t>)</w:t>
      </w:r>
      <w:r w:rsidR="00BC07DC">
        <w:tab/>
        <w:t xml:space="preserve">w art. 79a </w:t>
      </w:r>
      <w:r w:rsidR="00BC07DC" w:rsidRPr="00BC07DC">
        <w:t>§</w:t>
      </w:r>
      <w:r w:rsidR="00BC07DC">
        <w:t xml:space="preserve"> 2 otrzymuje brzmienie:</w:t>
      </w:r>
    </w:p>
    <w:p w14:paraId="1089CD4C" w14:textId="3065ACF3" w:rsidR="00BC07DC" w:rsidRDefault="00BC07DC" w:rsidP="00BC07DC">
      <w:pPr>
        <w:pStyle w:val="ZUSTzmustartykuempunktem"/>
      </w:pPr>
      <w:r w:rsidRPr="00BC07DC">
        <w:t>„§</w:t>
      </w:r>
      <w:r w:rsidR="00AE095E">
        <w:t xml:space="preserve"> </w:t>
      </w:r>
      <w:r w:rsidRPr="00BC07DC">
        <w:t>2.</w:t>
      </w:r>
      <w:r>
        <w:tab/>
      </w:r>
      <w:r w:rsidRPr="00BC07DC">
        <w:t xml:space="preserve">Skazany przekazuje do depozytu dokumenty, </w:t>
      </w:r>
      <w:r>
        <w:t>środki pieniężne</w:t>
      </w:r>
      <w:r w:rsidRPr="00BC07DC">
        <w:t>, przedmioty wartościowe i inne przedmioty, których nie może posiadać w celi.”;</w:t>
      </w:r>
    </w:p>
    <w:p w14:paraId="5134C12F" w14:textId="650272C1" w:rsidR="001714A2" w:rsidRDefault="001714A2" w:rsidP="001714A2">
      <w:pPr>
        <w:pStyle w:val="PKTpunkt"/>
      </w:pPr>
      <w:r>
        <w:t>30</w:t>
      </w:r>
      <w:r w:rsidRPr="001714A2">
        <w:t>)</w:t>
      </w:r>
      <w:r w:rsidRPr="001714A2">
        <w:tab/>
        <w:t>w art. 79</w:t>
      </w:r>
      <w:r>
        <w:t>b</w:t>
      </w:r>
      <w:r w:rsidRPr="001714A2">
        <w:t xml:space="preserve"> </w:t>
      </w:r>
      <w:r>
        <w:t xml:space="preserve">dodaje się </w:t>
      </w:r>
      <w:r w:rsidRPr="001714A2">
        <w:t xml:space="preserve">§ </w:t>
      </w:r>
      <w:r w:rsidR="005148E8">
        <w:t>4</w:t>
      </w:r>
      <w:r w:rsidRPr="001714A2">
        <w:t xml:space="preserve"> </w:t>
      </w:r>
      <w:r w:rsidR="0095588B">
        <w:t xml:space="preserve">w </w:t>
      </w:r>
      <w:r w:rsidRPr="001714A2">
        <w:t>brzmieni</w:t>
      </w:r>
      <w:r w:rsidR="0095588B">
        <w:t>u</w:t>
      </w:r>
      <w:r w:rsidRPr="001714A2">
        <w:t>:</w:t>
      </w:r>
    </w:p>
    <w:p w14:paraId="47A8AC69" w14:textId="2A911A79" w:rsidR="001714A2" w:rsidRPr="001714A2" w:rsidRDefault="001714A2" w:rsidP="001714A2">
      <w:pPr>
        <w:pStyle w:val="ZUSTzmustartykuempunktem"/>
      </w:pPr>
      <w:r w:rsidRPr="001714A2">
        <w:t>„§ 4.</w:t>
      </w:r>
      <w:r w:rsidRPr="001714A2">
        <w:tab/>
        <w:t xml:space="preserve">Skazanego informuje się o odpowiedzialności karnej i odpowiedzialności dyscyplinarnej za </w:t>
      </w:r>
      <w:r w:rsidR="00DB1F28">
        <w:t xml:space="preserve">naruszenie nietykalności cielesnej, </w:t>
      </w:r>
      <w:r w:rsidRPr="001714A2">
        <w:t xml:space="preserve">czynną napaść </w:t>
      </w:r>
      <w:r w:rsidR="006C1FF6">
        <w:t xml:space="preserve">lub znieważenie </w:t>
      </w:r>
      <w:r w:rsidRPr="001714A2">
        <w:t>funkcjonariusza publicznego lub osob</w:t>
      </w:r>
      <w:r w:rsidR="00421B11">
        <w:t>y</w:t>
      </w:r>
      <w:r w:rsidRPr="001714A2">
        <w:t xml:space="preserve"> do pomocy mu przybran</w:t>
      </w:r>
      <w:r w:rsidR="00421B11">
        <w:t>ej</w:t>
      </w:r>
      <w:r w:rsidRPr="001714A2">
        <w:t xml:space="preserve"> podczas lub w związku z pełnieniem obowiązków służbowych.”;</w:t>
      </w:r>
    </w:p>
    <w:p w14:paraId="5B8BF6A0" w14:textId="29F9459C" w:rsidR="009138AB" w:rsidRDefault="00483D7A" w:rsidP="00860686">
      <w:pPr>
        <w:pStyle w:val="PKTpunkt"/>
      </w:pPr>
      <w:r>
        <w:t>3</w:t>
      </w:r>
      <w:r w:rsidR="00935A60">
        <w:t>1</w:t>
      </w:r>
      <w:r w:rsidR="00860686">
        <w:t>)</w:t>
      </w:r>
      <w:r w:rsidR="00860686">
        <w:tab/>
      </w:r>
      <w:r w:rsidR="00F3017E" w:rsidRPr="00F3017E">
        <w:t>w art. 82 w § 2</w:t>
      </w:r>
      <w:r w:rsidR="009138AB">
        <w:t>:</w:t>
      </w:r>
    </w:p>
    <w:p w14:paraId="0F0A6EF0" w14:textId="3F28DFFA" w:rsidR="009138AB" w:rsidRDefault="009138AB" w:rsidP="009138AB">
      <w:pPr>
        <w:pStyle w:val="LITlitera"/>
      </w:pPr>
      <w:r>
        <w:t>a)</w:t>
      </w:r>
      <w:r>
        <w:tab/>
        <w:t>pkt 6 otrzymuje brzmienie:</w:t>
      </w:r>
    </w:p>
    <w:p w14:paraId="4A738631" w14:textId="4FA428F6" w:rsidR="009138AB" w:rsidRDefault="009138AB" w:rsidP="00055AE0">
      <w:pPr>
        <w:pStyle w:val="ZLITPKTzmpktliter"/>
      </w:pPr>
      <w:r w:rsidRPr="009138AB">
        <w:t>„6)</w:t>
      </w:r>
      <w:r>
        <w:tab/>
      </w:r>
      <w:r w:rsidRPr="009138AB">
        <w:t xml:space="preserve">stan zdrowia fizycznego i psychicznego, w tym stopień uzależnienia od </w:t>
      </w:r>
      <w:r w:rsidR="00055AE0">
        <w:t>substancji psychoaktywnej</w:t>
      </w:r>
      <w:r w:rsidRPr="009138AB">
        <w:t>;”</w:t>
      </w:r>
      <w:r w:rsidR="00055AE0">
        <w:t>,</w:t>
      </w:r>
    </w:p>
    <w:p w14:paraId="266A23A6" w14:textId="5669AC6C" w:rsidR="00F3017E" w:rsidRPr="00F3017E" w:rsidRDefault="009138AB" w:rsidP="009138AB">
      <w:pPr>
        <w:pStyle w:val="LITlitera"/>
      </w:pPr>
      <w:r>
        <w:t>b)</w:t>
      </w:r>
      <w:r>
        <w:tab/>
      </w:r>
      <w:r w:rsidR="009F4C9F">
        <w:t xml:space="preserve">w pkt 8 kropkę zastępuje się średnikiem i </w:t>
      </w:r>
      <w:r w:rsidR="00F3017E" w:rsidRPr="00F3017E">
        <w:t>dodaje się pkt 9 w brzmieniu:</w:t>
      </w:r>
    </w:p>
    <w:p w14:paraId="50E666F4" w14:textId="3FD54B04" w:rsidR="00F3017E" w:rsidRPr="00F3017E" w:rsidRDefault="00F3017E" w:rsidP="00055AE0">
      <w:pPr>
        <w:pStyle w:val="ZLITPKTzmpktliter"/>
      </w:pPr>
      <w:r w:rsidRPr="00F3017E">
        <w:t>„9)</w:t>
      </w:r>
      <w:r w:rsidR="006A75F8">
        <w:tab/>
      </w:r>
      <w:r w:rsidRPr="00F3017E">
        <w:t>stosunek skazanego do popełnionego przestępstwa.”;</w:t>
      </w:r>
    </w:p>
    <w:p w14:paraId="32087BB4" w14:textId="5AF02FF0" w:rsidR="00F3017E" w:rsidRPr="00F3017E" w:rsidRDefault="00483D7A" w:rsidP="00E41A72">
      <w:pPr>
        <w:pStyle w:val="PKTpunkt"/>
      </w:pPr>
      <w:r>
        <w:t>3</w:t>
      </w:r>
      <w:r w:rsidR="00935A60">
        <w:t>2</w:t>
      </w:r>
      <w:r w:rsidR="00860686">
        <w:t>)</w:t>
      </w:r>
      <w:r w:rsidR="00860686">
        <w:tab/>
      </w:r>
      <w:r w:rsidR="00F3017E" w:rsidRPr="00F3017E">
        <w:t xml:space="preserve">w art. 83 </w:t>
      </w:r>
      <w:r w:rsidR="007C0711">
        <w:t xml:space="preserve">po </w:t>
      </w:r>
      <w:r w:rsidR="00F3017E" w:rsidRPr="00F3017E">
        <w:t xml:space="preserve">§ 1 </w:t>
      </w:r>
      <w:r w:rsidR="007C0711">
        <w:t xml:space="preserve">dodaje się </w:t>
      </w:r>
      <w:r w:rsidR="007C0711" w:rsidRPr="00F3017E">
        <w:t>§ 1</w:t>
      </w:r>
      <w:r w:rsidR="007C0711">
        <w:t>a w brzmieniu</w:t>
      </w:r>
      <w:r w:rsidR="00F3017E" w:rsidRPr="00F3017E">
        <w:t>:</w:t>
      </w:r>
    </w:p>
    <w:p w14:paraId="0A7E72CC" w14:textId="79E386C2" w:rsidR="00F3017E" w:rsidRDefault="00F3017E" w:rsidP="00E41A72">
      <w:pPr>
        <w:pStyle w:val="ZUSTzmustartykuempunktem"/>
      </w:pPr>
      <w:r w:rsidRPr="00F3017E">
        <w:lastRenderedPageBreak/>
        <w:t>„§ 1</w:t>
      </w:r>
      <w:r w:rsidR="007C0711">
        <w:t>a</w:t>
      </w:r>
      <w:r w:rsidRPr="00F3017E">
        <w:t>.</w:t>
      </w:r>
      <w:r w:rsidR="006A75F8">
        <w:tab/>
      </w:r>
      <w:r w:rsidRPr="00F3017E">
        <w:t xml:space="preserve">Skazanego poddaje się w miarę potrzeby, za jego zgodą, </w:t>
      </w:r>
      <w:r w:rsidR="007C0711">
        <w:t xml:space="preserve">także </w:t>
      </w:r>
      <w:r w:rsidRPr="00F3017E">
        <w:t>badaniom seksuologicznym. Sędzia penitencjarny może zarządzić przeprowadzenie badań bez zgody skazanego.”</w:t>
      </w:r>
      <w:r w:rsidR="009002AF">
        <w:t>;</w:t>
      </w:r>
    </w:p>
    <w:p w14:paraId="3006BDBF" w14:textId="4B6BE1DA" w:rsidR="00F3017E" w:rsidRPr="00F3017E" w:rsidRDefault="000869A2" w:rsidP="00860686">
      <w:pPr>
        <w:pStyle w:val="PKTpunkt"/>
      </w:pPr>
      <w:r>
        <w:t>3</w:t>
      </w:r>
      <w:r w:rsidR="00935A60">
        <w:t>3</w:t>
      </w:r>
      <w:r w:rsidR="00860686">
        <w:t>)</w:t>
      </w:r>
      <w:r w:rsidR="00860686">
        <w:tab/>
      </w:r>
      <w:r w:rsidR="00F3017E" w:rsidRPr="00F3017E">
        <w:t>w art. 85 dotychczasową treść oznacza się jako § 1 i dodaje się § 2 w brzmieniu:</w:t>
      </w:r>
    </w:p>
    <w:p w14:paraId="0DAA26BA" w14:textId="1B38F4C2" w:rsidR="00F3017E" w:rsidRPr="00F3017E" w:rsidRDefault="00F3017E" w:rsidP="005B18E7">
      <w:pPr>
        <w:pStyle w:val="ZUSTzmustartykuempunktem"/>
      </w:pPr>
      <w:r w:rsidRPr="00F3017E">
        <w:t>„§ 2.</w:t>
      </w:r>
      <w:r w:rsidR="00C76B9B">
        <w:tab/>
      </w:r>
      <w:r w:rsidRPr="00F3017E">
        <w:t xml:space="preserve">W zakładzie karnym, o którym mowa w § 1, mogą odbywać karę </w:t>
      </w:r>
      <w:r w:rsidR="00A80392">
        <w:t xml:space="preserve">młodociani </w:t>
      </w:r>
      <w:r w:rsidRPr="00F3017E">
        <w:t>skazani</w:t>
      </w:r>
      <w:r w:rsidR="00A80392">
        <w:t xml:space="preserve"> za przestępstw</w:t>
      </w:r>
      <w:r w:rsidR="00B37B8F">
        <w:t>o</w:t>
      </w:r>
      <w:r w:rsidR="00A80392">
        <w:t>, o który</w:t>
      </w:r>
      <w:r w:rsidR="00B37B8F">
        <w:t>m</w:t>
      </w:r>
      <w:r w:rsidR="00A80392">
        <w:t xml:space="preserve"> mowa</w:t>
      </w:r>
      <w:r w:rsidRPr="00F3017E">
        <w:t xml:space="preserve"> w art. 10 § 2 Kodeksu karnego, jeżeli przemawiają za tym względy </w:t>
      </w:r>
      <w:r w:rsidR="00A80392">
        <w:t xml:space="preserve">wychowawcze i </w:t>
      </w:r>
      <w:r w:rsidRPr="00F3017E">
        <w:t>resocjalizacyjne.”;</w:t>
      </w:r>
    </w:p>
    <w:p w14:paraId="7D641B9A" w14:textId="04C455F8" w:rsidR="00790C40" w:rsidRDefault="00BA12E0" w:rsidP="00451B4B">
      <w:pPr>
        <w:pStyle w:val="PKTpunkt"/>
      </w:pPr>
      <w:r>
        <w:t>3</w:t>
      </w:r>
      <w:r w:rsidR="00935A60">
        <w:t>4</w:t>
      </w:r>
      <w:r w:rsidR="00790C40" w:rsidRPr="00790C40">
        <w:t>)</w:t>
      </w:r>
      <w:r w:rsidR="00790C40">
        <w:tab/>
      </w:r>
      <w:r w:rsidR="00790C40" w:rsidRPr="00790C40">
        <w:t>w art. 88a § 1 otrzymuje brzmienie:</w:t>
      </w:r>
    </w:p>
    <w:p w14:paraId="6BC0F73D" w14:textId="5428FC23" w:rsidR="00F2312E" w:rsidRPr="00F2312E" w:rsidRDefault="00790C40" w:rsidP="00790C40">
      <w:pPr>
        <w:pStyle w:val="ZARTzmartartykuempunktem"/>
      </w:pPr>
      <w:r w:rsidRPr="00790C40">
        <w:t>„</w:t>
      </w:r>
      <w:r w:rsidR="00F2312E" w:rsidRPr="00F2312E">
        <w:t>§</w:t>
      </w:r>
      <w:r w:rsidR="00394BF1">
        <w:t xml:space="preserve"> </w:t>
      </w:r>
      <w:r w:rsidR="00F2312E" w:rsidRPr="00F2312E">
        <w:t>1.</w:t>
      </w:r>
      <w:r w:rsidR="00394BF1">
        <w:tab/>
      </w:r>
      <w:r w:rsidR="00F2312E" w:rsidRPr="00F2312E">
        <w:t>Za skazanego stwarzającego poważne zagrożenie społeczne albo poważne zagrożenie dla bezpieczeństwa zakładu można uznać skazanego, który</w:t>
      </w:r>
      <w:r>
        <w:t>:</w:t>
      </w:r>
      <w:r w:rsidR="00F2312E" w:rsidRPr="00F2312E">
        <w:t xml:space="preserve"> </w:t>
      </w:r>
    </w:p>
    <w:p w14:paraId="64D9CB48" w14:textId="7057EF69" w:rsidR="00F2312E" w:rsidRPr="00F2312E" w:rsidRDefault="00F2312E" w:rsidP="00451B4B">
      <w:pPr>
        <w:pStyle w:val="ZPKTzmpktartykuempunktem"/>
      </w:pPr>
      <w:r w:rsidRPr="00F2312E">
        <w:t>1)</w:t>
      </w:r>
      <w:r w:rsidR="00394BF1">
        <w:tab/>
      </w:r>
      <w:r w:rsidR="00790C40" w:rsidRPr="00790C40">
        <w:t>popełnił przestępstwo o bardzo wysokim stopniu społecznej szkodliwości, w szczególności</w:t>
      </w:r>
      <w:r w:rsidR="00451B4B">
        <w:t xml:space="preserve"> </w:t>
      </w:r>
      <w:r w:rsidRPr="00F2312E">
        <w:t>przestępstwo:</w:t>
      </w:r>
    </w:p>
    <w:p w14:paraId="12586732" w14:textId="3C3F20BB" w:rsidR="00F2312E" w:rsidRPr="00F2312E" w:rsidRDefault="00F2312E" w:rsidP="005B18E7">
      <w:pPr>
        <w:pStyle w:val="ZLITwPKTzmlitwpktartykuempunktem"/>
      </w:pPr>
      <w:r w:rsidRPr="00F2312E">
        <w:t>a)</w:t>
      </w:r>
      <w:r w:rsidR="00394BF1">
        <w:tab/>
      </w:r>
      <w:r w:rsidRPr="00F2312E">
        <w:t>zamachu na:</w:t>
      </w:r>
    </w:p>
    <w:p w14:paraId="647B9B10" w14:textId="65A9E249" w:rsidR="00F2312E" w:rsidRPr="00F2312E" w:rsidRDefault="00F2312E" w:rsidP="005B18E7">
      <w:pPr>
        <w:pStyle w:val="ZTIRwLITzmtirwlitartykuempunktem"/>
      </w:pPr>
      <w:r w:rsidRPr="00F2312E">
        <w:t>–</w:t>
      </w:r>
      <w:r w:rsidR="00394BF1">
        <w:tab/>
      </w:r>
      <w:r w:rsidRPr="00F2312E">
        <w:t>niepodległość lub integralność Rzeczypospolitej Polskiej,</w:t>
      </w:r>
    </w:p>
    <w:p w14:paraId="74F8B3F7" w14:textId="0E7D98D7" w:rsidR="00F2312E" w:rsidRPr="00F2312E" w:rsidRDefault="00F2312E" w:rsidP="005B18E7">
      <w:pPr>
        <w:pStyle w:val="ZTIRwLITzmtirwlitartykuempunktem"/>
      </w:pPr>
      <w:r w:rsidRPr="00F2312E">
        <w:t>–</w:t>
      </w:r>
      <w:r w:rsidR="00394BF1">
        <w:tab/>
      </w:r>
      <w:r w:rsidRPr="00F2312E">
        <w:t>konstytucyjny ustrój państwa lub konstytucyjne organy Rzeczypospolitej Polskiej,</w:t>
      </w:r>
    </w:p>
    <w:p w14:paraId="041CEDF1" w14:textId="796AF367" w:rsidR="00F2312E" w:rsidRPr="00F2312E" w:rsidRDefault="00F2312E" w:rsidP="005B18E7">
      <w:pPr>
        <w:pStyle w:val="ZTIRwLITzmtirwlitartykuempunktem"/>
      </w:pPr>
      <w:r w:rsidRPr="00F2312E">
        <w:t>–</w:t>
      </w:r>
      <w:r w:rsidR="00394BF1">
        <w:tab/>
      </w:r>
      <w:r w:rsidRPr="00F2312E">
        <w:t>życie Prezydenta Rzeczypospolitej Polskiej,</w:t>
      </w:r>
    </w:p>
    <w:p w14:paraId="64E0D68B" w14:textId="61702945" w:rsidR="00F2312E" w:rsidRPr="00F2312E" w:rsidRDefault="00F2312E" w:rsidP="005B18E7">
      <w:pPr>
        <w:pStyle w:val="ZTIRwLITzmtirwlitartykuempunktem"/>
      </w:pPr>
      <w:r w:rsidRPr="00F2312E">
        <w:t>–</w:t>
      </w:r>
      <w:r w:rsidR="00394BF1">
        <w:tab/>
      </w:r>
      <w:r w:rsidRPr="00F2312E">
        <w:t>jednostkę Sił Zbrojnych Rzeczypospolitej Polskiej,</w:t>
      </w:r>
    </w:p>
    <w:p w14:paraId="209381D7" w14:textId="0107C474" w:rsidR="00F2312E" w:rsidRPr="00F2312E" w:rsidRDefault="00F2312E" w:rsidP="005B18E7">
      <w:pPr>
        <w:pStyle w:val="ZLITwPKTzmlitwpktartykuempunktem"/>
      </w:pPr>
      <w:r w:rsidRPr="00F2312E">
        <w:t>b)</w:t>
      </w:r>
      <w:r w:rsidR="00394BF1">
        <w:tab/>
      </w:r>
      <w:r w:rsidRPr="00F2312E">
        <w:t>ze szczególnym okrucieństwem,</w:t>
      </w:r>
    </w:p>
    <w:p w14:paraId="55E8EBCC" w14:textId="724D446B" w:rsidR="00F2312E" w:rsidRPr="00F2312E" w:rsidRDefault="00F2312E" w:rsidP="005B18E7">
      <w:pPr>
        <w:pStyle w:val="ZLITwPKTzmlitwpktartykuempunktem"/>
      </w:pPr>
      <w:r w:rsidRPr="00F2312E">
        <w:t>c)</w:t>
      </w:r>
      <w:r w:rsidR="00394BF1">
        <w:tab/>
      </w:r>
      <w:r w:rsidRPr="00F2312E">
        <w:t>wzięcia lub przetrzymania zakładnika albo w związku z wzięciem zakładnika,</w:t>
      </w:r>
    </w:p>
    <w:p w14:paraId="63AAD104" w14:textId="7E4BA512" w:rsidR="00F2312E" w:rsidRPr="00F2312E" w:rsidRDefault="00F2312E" w:rsidP="005B18E7">
      <w:pPr>
        <w:pStyle w:val="ZLITwPKTzmlitwpktartykuempunktem"/>
      </w:pPr>
      <w:r w:rsidRPr="00F2312E">
        <w:t>d)</w:t>
      </w:r>
      <w:r w:rsidR="00394BF1">
        <w:tab/>
      </w:r>
      <w:r w:rsidRPr="00F2312E">
        <w:t>uprowadzenia statku wodnego lub powietrznego,</w:t>
      </w:r>
    </w:p>
    <w:p w14:paraId="2B21737A" w14:textId="3C6D20E5" w:rsidR="00F2312E" w:rsidRDefault="00F2312E" w:rsidP="005B18E7">
      <w:pPr>
        <w:pStyle w:val="ZLITwPKTzmlitwpktartykuempunktem"/>
      </w:pPr>
      <w:r w:rsidRPr="00F2312E">
        <w:t>e)</w:t>
      </w:r>
      <w:r w:rsidR="00394BF1">
        <w:tab/>
      </w:r>
      <w:r w:rsidRPr="00F2312E">
        <w:t>z użyciem broni palnej, materiałów wybuchowych albo łatwopalnych;</w:t>
      </w:r>
    </w:p>
    <w:p w14:paraId="7447B109" w14:textId="4BE38970" w:rsidR="00790C40" w:rsidRPr="00F2312E" w:rsidRDefault="00790C40" w:rsidP="00451B4B">
      <w:pPr>
        <w:pStyle w:val="ZPKTzmpktartykuempunktem"/>
      </w:pPr>
      <w:r>
        <w:t>2</w:t>
      </w:r>
      <w:r w:rsidRPr="00790C40">
        <w:t>)</w:t>
      </w:r>
      <w:r w:rsidR="00394BF1">
        <w:tab/>
      </w:r>
      <w:r w:rsidRPr="00790C40">
        <w:t>popełnił przestępstwo w zorganizowanej grupie albo związku mających na celu popełnianie przestępstw, zwłaszcza z uwagi na jego kierowniczą lub znaczącą rolę w grupie lub związku</w:t>
      </w:r>
      <w:r w:rsidR="00467B46">
        <w:t>;</w:t>
      </w:r>
    </w:p>
    <w:p w14:paraId="3D57CDD0" w14:textId="548466D3" w:rsidR="00F2312E" w:rsidRPr="00F2312E" w:rsidRDefault="00790C40" w:rsidP="00451B4B">
      <w:pPr>
        <w:pStyle w:val="ZPKTzmpktartykuempunktem"/>
      </w:pPr>
      <w:r>
        <w:t>3</w:t>
      </w:r>
      <w:r w:rsidR="00F2312E" w:rsidRPr="00F2312E">
        <w:t>)</w:t>
      </w:r>
      <w:r w:rsidR="00394BF1">
        <w:tab/>
      </w:r>
      <w:r w:rsidR="00F2312E" w:rsidRPr="00F2312E">
        <w:t>podczas uprzedniego lub obecnego pozbawienia wolności stwarzał zagrożenie dla bezpieczeństwa zakładu karnego lub aresztu śledczego w ten sposób, że:</w:t>
      </w:r>
    </w:p>
    <w:p w14:paraId="6C7F6AC5" w14:textId="3555DB5D" w:rsidR="00F2312E" w:rsidRPr="00F2312E" w:rsidRDefault="00F2312E" w:rsidP="005B18E7">
      <w:pPr>
        <w:pStyle w:val="ZLITwPKTzmlitwpktartykuempunktem"/>
      </w:pPr>
      <w:r w:rsidRPr="00F2312E">
        <w:t>a)</w:t>
      </w:r>
      <w:r w:rsidR="00394BF1">
        <w:tab/>
      </w:r>
      <w:r w:rsidRPr="00F2312E">
        <w:t>był organizatorem lub aktywnym uczestnikiem zbiorowego wystąpienia w zakładzie karnym lub areszcie śledczym,</w:t>
      </w:r>
    </w:p>
    <w:p w14:paraId="6F2FE8F8" w14:textId="0BCB3EFD" w:rsidR="00F2312E" w:rsidRPr="00F2312E" w:rsidRDefault="00F2312E" w:rsidP="005B18E7">
      <w:pPr>
        <w:pStyle w:val="ZLITwPKTzmlitwpktartykuempunktem"/>
      </w:pPr>
      <w:r w:rsidRPr="00F2312E">
        <w:t>b)</w:t>
      </w:r>
      <w:r w:rsidR="00394BF1">
        <w:tab/>
      </w:r>
      <w:r w:rsidRPr="00F2312E">
        <w:t>dopuścił się czynnej napaści na funkcjonariusza publicznego lub inną osobę zatrudnioną w zakładzie karnym lub areszcie śledczym,</w:t>
      </w:r>
    </w:p>
    <w:p w14:paraId="1C097765" w14:textId="250D3DFE" w:rsidR="00F2312E" w:rsidRPr="00F2312E" w:rsidRDefault="00F2312E" w:rsidP="005B18E7">
      <w:pPr>
        <w:pStyle w:val="ZLITwPKTzmlitwpktartykuempunktem"/>
      </w:pPr>
      <w:r w:rsidRPr="00F2312E">
        <w:t>c)</w:t>
      </w:r>
      <w:r w:rsidR="00394BF1">
        <w:tab/>
      </w:r>
      <w:r w:rsidRPr="00F2312E">
        <w:t>był sprawcą zgwałcenia, ciężkiego uszczerbku na zdrowiu albo znęcał się nad skazanym, ukaranym lub tymczasowo aresztowanym,</w:t>
      </w:r>
    </w:p>
    <w:p w14:paraId="512DC1B7" w14:textId="08F36A51" w:rsidR="00F2312E" w:rsidRDefault="00F2312E" w:rsidP="005B18E7">
      <w:pPr>
        <w:pStyle w:val="ZLITwPKTzmlitwpktartykuempunktem"/>
      </w:pPr>
      <w:r w:rsidRPr="00F2312E">
        <w:lastRenderedPageBreak/>
        <w:t>d)</w:t>
      </w:r>
      <w:r w:rsidR="00394BF1">
        <w:tab/>
      </w:r>
      <w:r w:rsidRPr="00F2312E">
        <w:t>uwolnił się lub usiłował uwolnić się z zakładu karnego lub aresztu śledczego albo podczas konwojowania poza terenem zakładu lub aresztu</w:t>
      </w:r>
      <w:r w:rsidR="00790C40">
        <w:t>.</w:t>
      </w:r>
      <w:r w:rsidR="00467B46" w:rsidRPr="00790C40">
        <w:t>”;</w:t>
      </w:r>
    </w:p>
    <w:p w14:paraId="55C036E2" w14:textId="7B22C28A" w:rsidR="008C6D0D" w:rsidRDefault="00254268" w:rsidP="008C6D0D">
      <w:pPr>
        <w:pStyle w:val="PKTpunkt"/>
      </w:pPr>
      <w:r>
        <w:t>3</w:t>
      </w:r>
      <w:r w:rsidR="00935A60">
        <w:t>5</w:t>
      </w:r>
      <w:r w:rsidRPr="00790C40">
        <w:t>)</w:t>
      </w:r>
      <w:r>
        <w:tab/>
      </w:r>
      <w:r w:rsidRPr="00790C40">
        <w:t>w art. 88</w:t>
      </w:r>
      <w:r>
        <w:t>b w</w:t>
      </w:r>
      <w:r w:rsidRPr="00790C40">
        <w:t xml:space="preserve"> § 1 </w:t>
      </w:r>
      <w:r w:rsidR="008C6D0D">
        <w:t xml:space="preserve">pkt 9 </w:t>
      </w:r>
      <w:r w:rsidRPr="00790C40">
        <w:t>otrzymuje brzmienie:</w:t>
      </w:r>
    </w:p>
    <w:p w14:paraId="7736C55C" w14:textId="1684C4BE" w:rsidR="00254268" w:rsidRPr="007F752B" w:rsidRDefault="008C6D0D" w:rsidP="007F752B">
      <w:pPr>
        <w:pStyle w:val="ZPKTzmpktartykuempunktem"/>
      </w:pPr>
      <w:r w:rsidRPr="008C6D0D">
        <w:t>„</w:t>
      </w:r>
      <w:r w:rsidRPr="007F752B">
        <w:t>9)</w:t>
      </w:r>
      <w:r w:rsidRPr="007F752B">
        <w:tab/>
        <w:t xml:space="preserve">widzenia udzielane są w sposób uniemożliwiający bezpośredni kontakt z osobami odwiedzającymi, chyba że dyrektor zakładu karnego, w uzasadnionych wypadkach, wyrazi zgodę na udzielenie widzenia w sposób umożliwiający bezpośredni kontakt z osobami </w:t>
      </w:r>
      <w:r w:rsidR="00ED184F" w:rsidRPr="007F752B">
        <w:t>odwiedzającymi</w:t>
      </w:r>
      <w:r w:rsidRPr="007F752B">
        <w:t>. Nie dotyczy to osób, o których mowa w</w:t>
      </w:r>
      <w:r w:rsidR="007F752B">
        <w:t xml:space="preserve"> art. 8 § 3</w:t>
      </w:r>
      <w:r w:rsidR="00ED184F" w:rsidRPr="007F752B">
        <w:t>,</w:t>
      </w:r>
      <w:r w:rsidRPr="007F752B">
        <w:t xml:space="preserve"> </w:t>
      </w:r>
      <w:r w:rsidR="00ED184F" w:rsidRPr="007F752B">
        <w:t>j</w:t>
      </w:r>
      <w:r w:rsidRPr="007F752B">
        <w:t>ednak na żądanie tych osób widzeń udziela się w sposób uniemożliwiający bezpośredni kontakt ze skazanymi. W czasie korzystania z widzeń skazani nie mogą spożywać artykułów żywnościowych i napojów;”;</w:t>
      </w:r>
    </w:p>
    <w:p w14:paraId="6F3C2B38" w14:textId="7F8E11DA" w:rsidR="002D2AB8" w:rsidRDefault="00D97201" w:rsidP="00406E5B">
      <w:pPr>
        <w:pStyle w:val="PKTpunkt"/>
      </w:pPr>
      <w:r>
        <w:t>3</w:t>
      </w:r>
      <w:r w:rsidR="00935A60">
        <w:t>6</w:t>
      </w:r>
      <w:r w:rsidR="002D2AB8">
        <w:t>)</w:t>
      </w:r>
      <w:r w:rsidR="00406E5B">
        <w:tab/>
      </w:r>
      <w:r w:rsidR="002D2AB8">
        <w:t>w art. 88d</w:t>
      </w:r>
      <w:r w:rsidR="00406E5B">
        <w:t>:</w:t>
      </w:r>
    </w:p>
    <w:p w14:paraId="12325476" w14:textId="21FE945E" w:rsidR="002D2AB8" w:rsidRDefault="002D2AB8" w:rsidP="00406E5B">
      <w:pPr>
        <w:pStyle w:val="LITlitera"/>
      </w:pPr>
      <w:r>
        <w:t>a)</w:t>
      </w:r>
      <w:r w:rsidR="00406E5B">
        <w:tab/>
      </w:r>
      <w:r>
        <w:t xml:space="preserve">w </w:t>
      </w:r>
      <w:r w:rsidRPr="002D2AB8">
        <w:t>§</w:t>
      </w:r>
      <w:r>
        <w:t xml:space="preserve"> 1:</w:t>
      </w:r>
    </w:p>
    <w:p w14:paraId="7365FE81" w14:textId="5B722644" w:rsidR="002D2AB8" w:rsidRDefault="006B093C" w:rsidP="00406E5B">
      <w:pPr>
        <w:pStyle w:val="TIRtiret"/>
      </w:pPr>
      <w:r w:rsidRPr="00E05836">
        <w:t>–</w:t>
      </w:r>
      <w:r w:rsidR="00406E5B">
        <w:tab/>
      </w:r>
      <w:r w:rsidR="002D2AB8">
        <w:t>w</w:t>
      </w:r>
      <w:r w:rsidR="00931F14">
        <w:t>prowadzenie</w:t>
      </w:r>
      <w:r w:rsidR="002D2AB8">
        <w:t xml:space="preserve"> do wyliczenia otrzymuje brzmienie:</w:t>
      </w:r>
    </w:p>
    <w:p w14:paraId="65BECF73" w14:textId="2437DADD" w:rsidR="002D2AB8" w:rsidRDefault="002D2AB8" w:rsidP="00406E5B">
      <w:pPr>
        <w:pStyle w:val="ZTIRARTzmarttiret"/>
      </w:pPr>
      <w:r w:rsidRPr="002D2AB8">
        <w:t xml:space="preserve">„Jeżeli w związku z toczącym się lub zakończonym postępowaniem karnym, w którym skazany uczestniczy lub uczestniczył w charakterze podejrzanego, oskarżonego, świadka lub pokrzywdzonego, wystąpiło poważne zagrożenie lub istnieje bezpośrednia obawa wystąpienia poważnego zagrożenia dla jego życia lub zdrowia, dyrektor zakładu karnego obejmuje takiego skazanego szczególną ochroną w warunkach zwiększonej izolacji i zabezpieczenia, która </w:t>
      </w:r>
      <w:r w:rsidR="00033A8B">
        <w:t xml:space="preserve">może </w:t>
      </w:r>
      <w:r w:rsidRPr="002D2AB8">
        <w:t>polegać na:”</w:t>
      </w:r>
      <w:r>
        <w:t>,</w:t>
      </w:r>
    </w:p>
    <w:p w14:paraId="53CC49F8" w14:textId="4532DA44" w:rsidR="00D74C6C" w:rsidRDefault="006B093C" w:rsidP="00406E5B">
      <w:pPr>
        <w:pStyle w:val="TIRtiret"/>
      </w:pPr>
      <w:r w:rsidRPr="00E05836">
        <w:t>–</w:t>
      </w:r>
      <w:r w:rsidR="00406E5B">
        <w:tab/>
      </w:r>
      <w:r w:rsidR="002D2AB8">
        <w:t>uchyla się pkt 3,</w:t>
      </w:r>
    </w:p>
    <w:p w14:paraId="5C3EEB11" w14:textId="63A7B47E" w:rsidR="002D2AB8" w:rsidRDefault="006B093C" w:rsidP="00406E5B">
      <w:pPr>
        <w:pStyle w:val="TIRtiret"/>
      </w:pPr>
      <w:r w:rsidRPr="00E05836">
        <w:t>–</w:t>
      </w:r>
      <w:r w:rsidR="00406E5B">
        <w:tab/>
      </w:r>
      <w:r w:rsidR="002D2AB8">
        <w:t>dodaje się pkt 4</w:t>
      </w:r>
      <w:r w:rsidR="00D109BE" w:rsidRPr="00D109BE">
        <w:t>–</w:t>
      </w:r>
      <w:r w:rsidR="00550C00">
        <w:t>11</w:t>
      </w:r>
      <w:r w:rsidR="002D2AB8">
        <w:t xml:space="preserve"> w brzmieniu:</w:t>
      </w:r>
    </w:p>
    <w:p w14:paraId="7045909E" w14:textId="334E169C" w:rsidR="002D2AB8" w:rsidRPr="002D2AB8" w:rsidRDefault="005B72F6" w:rsidP="0003604D">
      <w:pPr>
        <w:pStyle w:val="ZTIRPKTzmpkttiret"/>
      </w:pPr>
      <w:r w:rsidRPr="002D2AB8">
        <w:t>„</w:t>
      </w:r>
      <w:r w:rsidR="00ED0EEB">
        <w:t>4)</w:t>
      </w:r>
      <w:r w:rsidR="00ED0EEB">
        <w:tab/>
      </w:r>
      <w:r w:rsidR="00604F47">
        <w:t>stosowaniu warunków odbywania kary określonych w art. 88c;</w:t>
      </w:r>
    </w:p>
    <w:p w14:paraId="17C80FD1" w14:textId="591B94D7" w:rsidR="002D2AB8" w:rsidRPr="002D2AB8" w:rsidRDefault="00604F47" w:rsidP="00406E5B">
      <w:pPr>
        <w:pStyle w:val="ZTIRPKTzmpkttiret"/>
      </w:pPr>
      <w:r>
        <w:t>5</w:t>
      </w:r>
      <w:r w:rsidR="002D2AB8" w:rsidRPr="002D2AB8">
        <w:t>)</w:t>
      </w:r>
      <w:r w:rsidR="002D2AB8" w:rsidRPr="002D2AB8">
        <w:tab/>
        <w:t>zakazie pozostawiania skazanego samotnie w celi mieszkalnej lub innym pomieszczeniu, z wyjątkiem cel i pomieszczeń monitorowanych;</w:t>
      </w:r>
    </w:p>
    <w:p w14:paraId="71137E3E" w14:textId="3355FEFC" w:rsidR="002D2AB8" w:rsidRDefault="00604F47" w:rsidP="00406E5B">
      <w:pPr>
        <w:pStyle w:val="ZTIRPKTzmpkttiret"/>
      </w:pPr>
      <w:r>
        <w:t>6</w:t>
      </w:r>
      <w:r w:rsidR="002D2AB8" w:rsidRPr="002D2AB8">
        <w:t>)</w:t>
      </w:r>
      <w:r w:rsidR="002D2AB8" w:rsidRPr="002D2AB8">
        <w:tab/>
        <w:t xml:space="preserve">wzmożonej </w:t>
      </w:r>
      <w:r>
        <w:t>obserwacji</w:t>
      </w:r>
      <w:r w:rsidR="002D2AB8" w:rsidRPr="002D2AB8">
        <w:t xml:space="preserve"> zachowania skazanego;</w:t>
      </w:r>
    </w:p>
    <w:p w14:paraId="50C00FE7" w14:textId="2A6F6C73" w:rsidR="00550C00" w:rsidRDefault="00550C00" w:rsidP="00550C00">
      <w:pPr>
        <w:pStyle w:val="ZTIRPKTzmpkttiret"/>
      </w:pPr>
      <w:r>
        <w:t>7</w:t>
      </w:r>
      <w:r w:rsidRPr="002D2AB8">
        <w:t>)</w:t>
      </w:r>
      <w:r w:rsidRPr="002D2AB8">
        <w:tab/>
      </w:r>
      <w:r>
        <w:t>zwiększeniu</w:t>
      </w:r>
      <w:r w:rsidRPr="002D2AB8">
        <w:t xml:space="preserve"> stopnia izolacji od innych skazanych;</w:t>
      </w:r>
    </w:p>
    <w:p w14:paraId="0558D37F" w14:textId="0523C86A" w:rsidR="00550C00" w:rsidRPr="002D2AB8" w:rsidRDefault="00550C00" w:rsidP="00550C00">
      <w:pPr>
        <w:pStyle w:val="ZTIRPKTzmpkttiret"/>
      </w:pPr>
      <w:r>
        <w:t>8</w:t>
      </w:r>
      <w:r w:rsidRPr="002D2AB8">
        <w:t>)</w:t>
      </w:r>
      <w:r>
        <w:tab/>
        <w:t xml:space="preserve">częstszej </w:t>
      </w:r>
      <w:r w:rsidRPr="002D2AB8">
        <w:t>wizytacji celi mieszkalnej przez wyznaczonych funkcjonariuszy lub pracowników Służby Więziennej</w:t>
      </w:r>
      <w:r>
        <w:t>, niż w odniesieniu do skazanych, wobec których nie podjęto decyzji o objęciu szczególną ochroną</w:t>
      </w:r>
      <w:r w:rsidRPr="002D2AB8">
        <w:t>;</w:t>
      </w:r>
    </w:p>
    <w:p w14:paraId="57BB8A93" w14:textId="6FDB8B49" w:rsidR="00550C00" w:rsidRPr="002D2AB8" w:rsidRDefault="00550C00" w:rsidP="00550C00">
      <w:pPr>
        <w:pStyle w:val="ZTIRPKTzmpkttiret"/>
      </w:pPr>
      <w:r>
        <w:t>9</w:t>
      </w:r>
      <w:r w:rsidRPr="002D2AB8">
        <w:t>)</w:t>
      </w:r>
      <w:r>
        <w:tab/>
      </w:r>
      <w:r w:rsidRPr="002D2AB8">
        <w:t xml:space="preserve">określeniu </w:t>
      </w:r>
      <w:r>
        <w:t xml:space="preserve">szczególnego </w:t>
      </w:r>
      <w:r w:rsidRPr="002D2AB8">
        <w:t>sposobu korzystania</w:t>
      </w:r>
      <w:r>
        <w:t xml:space="preserve"> z</w:t>
      </w:r>
      <w:r w:rsidRPr="002D2AB8">
        <w:t xml:space="preserve"> zabezpieczeń techniczno-ochronnych w celi mieszkalnej;</w:t>
      </w:r>
    </w:p>
    <w:p w14:paraId="13DF0F01" w14:textId="547B6455" w:rsidR="002D2AB8" w:rsidRPr="002D2AB8" w:rsidRDefault="00550C00" w:rsidP="00406E5B">
      <w:pPr>
        <w:pStyle w:val="ZTIRPKTzmpkttiret"/>
      </w:pPr>
      <w:r>
        <w:lastRenderedPageBreak/>
        <w:t>10</w:t>
      </w:r>
      <w:r w:rsidR="002D2AB8" w:rsidRPr="002D2AB8">
        <w:t>)</w:t>
      </w:r>
      <w:r w:rsidR="002D2AB8" w:rsidRPr="002D2AB8">
        <w:tab/>
      </w:r>
      <w:r w:rsidR="00604F47">
        <w:t>częstszej</w:t>
      </w:r>
      <w:r w:rsidR="002D2AB8" w:rsidRPr="002D2AB8">
        <w:t xml:space="preserve"> kontroli posiadanych przez skazanego w celi mieszkalnej</w:t>
      </w:r>
      <w:r w:rsidR="00604F47">
        <w:t xml:space="preserve"> przedmiotów, w tym</w:t>
      </w:r>
      <w:r w:rsidR="002D2AB8" w:rsidRPr="002D2AB8">
        <w:t xml:space="preserve"> leków</w:t>
      </w:r>
      <w:r w:rsidR="009E1529">
        <w:t>, niż w odniesieniu do skazanych, wobec których nie podjęto decyzji o objęciu szczególną ochroną</w:t>
      </w:r>
      <w:r w:rsidR="002D2AB8" w:rsidRPr="002D2AB8">
        <w:t>;</w:t>
      </w:r>
    </w:p>
    <w:p w14:paraId="473F182C" w14:textId="1CC4F19D" w:rsidR="002D2AB8" w:rsidRDefault="002D2AB8" w:rsidP="005A6598">
      <w:pPr>
        <w:pStyle w:val="ZTIRPKTzmpkttiret"/>
      </w:pPr>
      <w:r w:rsidRPr="002D2AB8">
        <w:t>1</w:t>
      </w:r>
      <w:r w:rsidR="005A6598">
        <w:t>1</w:t>
      </w:r>
      <w:r w:rsidRPr="002D2AB8">
        <w:t>)</w:t>
      </w:r>
      <w:r w:rsidR="007A0405">
        <w:tab/>
      </w:r>
      <w:r w:rsidR="005A6598">
        <w:t xml:space="preserve">częstszej </w:t>
      </w:r>
      <w:r w:rsidRPr="002D2AB8">
        <w:t>kontroli celi mieszkalnej</w:t>
      </w:r>
      <w:r w:rsidR="005A6598">
        <w:t>, niż w odniesieniu do skazanych, wobec których nie podjęto decyzji o objęciu szczególną ochroną</w:t>
      </w:r>
      <w:r w:rsidR="00550C00">
        <w:t>.</w:t>
      </w:r>
      <w:r w:rsidR="00550C00" w:rsidRPr="00185E5C">
        <w:t>”</w:t>
      </w:r>
      <w:r w:rsidR="00550C00">
        <w:t>,</w:t>
      </w:r>
    </w:p>
    <w:p w14:paraId="4E3806D5" w14:textId="6E2A8998" w:rsidR="00550C00" w:rsidRDefault="00550C00" w:rsidP="008A0163">
      <w:pPr>
        <w:pStyle w:val="LITlitera"/>
      </w:pPr>
      <w:r>
        <w:t>b)</w:t>
      </w:r>
      <w:r>
        <w:tab/>
        <w:t xml:space="preserve">w </w:t>
      </w:r>
      <w:r w:rsidRPr="00185E5C">
        <w:t>§</w:t>
      </w:r>
      <w:r>
        <w:t xml:space="preserve"> 2 pkt 1 otrzymuje brzmienie:</w:t>
      </w:r>
    </w:p>
    <w:p w14:paraId="3FEB8401" w14:textId="2765E132" w:rsidR="00A63588" w:rsidRDefault="00550C00" w:rsidP="00412B6F">
      <w:pPr>
        <w:pStyle w:val="ZLITPKTzmpktliter"/>
      </w:pPr>
      <w:r>
        <w:t>„1)</w:t>
      </w:r>
      <w:r w:rsidR="00A63588">
        <w:tab/>
      </w:r>
      <w:r>
        <w:t>warunków odbywania kary określonych w art. 88b</w:t>
      </w:r>
      <w:r w:rsidR="00412B6F" w:rsidRPr="00412B6F">
        <w:t xml:space="preserve"> § 1 pkt 1</w:t>
      </w:r>
      <w:bookmarkStart w:id="1" w:name="_Hlk101520400"/>
      <w:r w:rsidR="00091FC2" w:rsidRPr="00091FC2">
        <w:t>–</w:t>
      </w:r>
      <w:bookmarkEnd w:id="1"/>
      <w:r w:rsidR="00412B6F" w:rsidRPr="00412B6F">
        <w:t>4, 6, 8 i 9 oraz §</w:t>
      </w:r>
      <w:r w:rsidR="00091FC2">
        <w:t> </w:t>
      </w:r>
      <w:r w:rsidR="00412B6F" w:rsidRPr="00412B6F">
        <w:t>2 i 3,”,</w:t>
      </w:r>
    </w:p>
    <w:p w14:paraId="565DEBAD" w14:textId="57AD7D8B" w:rsidR="0059774D" w:rsidRDefault="008A0163" w:rsidP="00151A09">
      <w:pPr>
        <w:pStyle w:val="LITlitera"/>
      </w:pPr>
      <w:r>
        <w:t>c)</w:t>
      </w:r>
      <w:r w:rsidR="00154722">
        <w:tab/>
      </w:r>
      <w:r>
        <w:t xml:space="preserve">po </w:t>
      </w:r>
      <w:r w:rsidR="0059774D" w:rsidRPr="0059774D">
        <w:t>§ 2</w:t>
      </w:r>
      <w:r w:rsidR="0059774D">
        <w:t xml:space="preserve"> </w:t>
      </w:r>
      <w:r w:rsidR="00154722">
        <w:t xml:space="preserve">dodaje się </w:t>
      </w:r>
      <w:r w:rsidRPr="008A0163">
        <w:t>§ 2</w:t>
      </w:r>
      <w:r w:rsidR="0059774D">
        <w:t xml:space="preserve">a i </w:t>
      </w:r>
      <w:r w:rsidR="0059774D" w:rsidRPr="0059774D">
        <w:t>2</w:t>
      </w:r>
      <w:r w:rsidR="0059774D">
        <w:t>b</w:t>
      </w:r>
      <w:r w:rsidR="00154722">
        <w:t xml:space="preserve"> w brzmieniu:</w:t>
      </w:r>
    </w:p>
    <w:p w14:paraId="451A95D7" w14:textId="34B24DAB" w:rsidR="00154722" w:rsidRDefault="00151A09" w:rsidP="007E3216">
      <w:pPr>
        <w:pStyle w:val="ZLITUSTzmustliter"/>
      </w:pPr>
      <w:r w:rsidRPr="00151A09">
        <w:t>„</w:t>
      </w:r>
      <w:r w:rsidR="00154722" w:rsidRPr="00154722">
        <w:t>§ 2a</w:t>
      </w:r>
      <w:r w:rsidR="00154722">
        <w:t>.</w:t>
      </w:r>
      <w:r>
        <w:tab/>
      </w:r>
      <w:r w:rsidR="00154722">
        <w:t>Objęcie skazanego szczególną ochroną powinno być dokonane zgodnie z celem tej czynności, w granicach niezbędnych do osiągnięcia tego celu</w:t>
      </w:r>
      <w:r>
        <w:t xml:space="preserve">, z poszanowaniem godności ludzkiej skazanego oraz bez wyrządzania zbędnych dolegliwości. </w:t>
      </w:r>
    </w:p>
    <w:p w14:paraId="26FBCCE4" w14:textId="2360BFE5" w:rsidR="0026102E" w:rsidRPr="002D2AB8" w:rsidRDefault="00154722" w:rsidP="007E3216">
      <w:pPr>
        <w:pStyle w:val="ZLITUSTzmustliter"/>
      </w:pPr>
      <w:r w:rsidRPr="00154722">
        <w:t>§ 2</w:t>
      </w:r>
      <w:r>
        <w:t>b.</w:t>
      </w:r>
      <w:r w:rsidR="00151A09">
        <w:tab/>
      </w:r>
      <w:r w:rsidR="004752D6">
        <w:t>Szczegó</w:t>
      </w:r>
      <w:r>
        <w:t>ło</w:t>
      </w:r>
      <w:r w:rsidR="004752D6">
        <w:t xml:space="preserve">wy sposób realizacji szczególnej ochrony skazanego nie może być bardziej dolegliwy </w:t>
      </w:r>
      <w:r w:rsidR="00E62EB4">
        <w:t>niż warunki odbywania kary</w:t>
      </w:r>
      <w:r>
        <w:t>, które mogą</w:t>
      </w:r>
      <w:r w:rsidR="00E62EB4">
        <w:t xml:space="preserve"> być stosowane wobec skaza</w:t>
      </w:r>
      <w:r>
        <w:t>nego</w:t>
      </w:r>
      <w:r w:rsidR="00E62EB4">
        <w:t>, o który</w:t>
      </w:r>
      <w:r>
        <w:t>m</w:t>
      </w:r>
      <w:r w:rsidR="00E62EB4">
        <w:t xml:space="preserve"> mowa w art. 88a </w:t>
      </w:r>
      <w:r w:rsidR="00E62EB4" w:rsidRPr="00E62EB4">
        <w:t>§</w:t>
      </w:r>
      <w:r w:rsidR="00151A09">
        <w:t xml:space="preserve"> 1</w:t>
      </w:r>
      <w:r w:rsidR="00E62EB4">
        <w:t>.</w:t>
      </w:r>
      <w:r w:rsidR="00151A09" w:rsidRPr="00151A09">
        <w:t>”,</w:t>
      </w:r>
    </w:p>
    <w:p w14:paraId="07F435CB" w14:textId="01D0AEBE" w:rsidR="00F2312E" w:rsidRDefault="00151A09" w:rsidP="005B72F6">
      <w:pPr>
        <w:pStyle w:val="LITlitera"/>
      </w:pPr>
      <w:r>
        <w:t>d</w:t>
      </w:r>
      <w:r w:rsidR="00185E5C">
        <w:t>)</w:t>
      </w:r>
      <w:r w:rsidR="007A0405">
        <w:tab/>
      </w:r>
      <w:r w:rsidR="000B1D03">
        <w:t xml:space="preserve">w </w:t>
      </w:r>
      <w:r w:rsidR="00185E5C" w:rsidRPr="00185E5C">
        <w:t>§</w:t>
      </w:r>
      <w:r w:rsidR="00185E5C">
        <w:t xml:space="preserve"> 3 </w:t>
      </w:r>
      <w:r w:rsidR="007A0405">
        <w:t xml:space="preserve">zdanie pierwsze </w:t>
      </w:r>
      <w:r w:rsidR="00CA1928">
        <w:t xml:space="preserve">otrzymuje </w:t>
      </w:r>
      <w:r w:rsidR="00185E5C">
        <w:t xml:space="preserve">brzmienie: </w:t>
      </w:r>
    </w:p>
    <w:p w14:paraId="5A8FB9FE" w14:textId="2BE98B7A" w:rsidR="00185E5C" w:rsidRPr="00185E5C" w:rsidRDefault="005B72F6" w:rsidP="005B72F6">
      <w:pPr>
        <w:pStyle w:val="ZLITUSTzmustliter"/>
      </w:pPr>
      <w:r w:rsidRPr="002D2AB8">
        <w:t>„</w:t>
      </w:r>
      <w:r w:rsidR="00185E5C" w:rsidRPr="00185E5C">
        <w:t xml:space="preserve">Dyrektor zakładu karnego obejmuje skazanego szczególną ochroną </w:t>
      </w:r>
      <w:r w:rsidR="00185E5C">
        <w:t xml:space="preserve">z urzędu lub </w:t>
      </w:r>
      <w:r w:rsidR="00185E5C" w:rsidRPr="00185E5C">
        <w:t>na wniosek sądu, przed którym toczy się postępowanie karne, albo prokuratora prowadzącego lub nadzorującego postępowanie przygotowawcze.</w:t>
      </w:r>
      <w:r w:rsidRPr="002D2AB8">
        <w:t>”</w:t>
      </w:r>
      <w:r>
        <w:t>,</w:t>
      </w:r>
    </w:p>
    <w:p w14:paraId="73CB2CCD" w14:textId="248D30B5" w:rsidR="00F2312E" w:rsidRDefault="00151A09" w:rsidP="005B72F6">
      <w:pPr>
        <w:pStyle w:val="LITlitera"/>
      </w:pPr>
      <w:r>
        <w:t>e</w:t>
      </w:r>
      <w:r w:rsidR="00185E5C">
        <w:t>)</w:t>
      </w:r>
      <w:r w:rsidR="005B72F6">
        <w:tab/>
      </w:r>
      <w:r w:rsidR="00185E5C" w:rsidRPr="00185E5C">
        <w:t>§</w:t>
      </w:r>
      <w:r w:rsidR="00185E5C">
        <w:t xml:space="preserve"> 5 otrzymuje brzmienie: </w:t>
      </w:r>
    </w:p>
    <w:p w14:paraId="0667E263" w14:textId="193CA4EA" w:rsidR="00A63588" w:rsidRDefault="00185E5C" w:rsidP="005B72F6">
      <w:pPr>
        <w:pStyle w:val="ZLITUSTzmustliter"/>
      </w:pPr>
      <w:r w:rsidRPr="00185E5C">
        <w:t>„§ 5.</w:t>
      </w:r>
      <w:r w:rsidR="005B72F6">
        <w:tab/>
      </w:r>
      <w:r w:rsidRPr="00185E5C">
        <w:t>W decyzji o objęciu skazanego szczególną ochroną należy określić termin, do którego ochrona ma trwać</w:t>
      </w:r>
      <w:r>
        <w:t>,</w:t>
      </w:r>
      <w:r w:rsidRPr="00185E5C">
        <w:t xml:space="preserve"> oraz </w:t>
      </w:r>
      <w:r w:rsidR="00D337E2">
        <w:t xml:space="preserve">szczegółowy </w:t>
      </w:r>
      <w:r w:rsidRPr="00185E5C">
        <w:t>sposób realizacji tej ochrony, wskazując środki</w:t>
      </w:r>
      <w:r w:rsidR="001E3EC2">
        <w:t>,</w:t>
      </w:r>
      <w:r w:rsidRPr="00185E5C">
        <w:t xml:space="preserve"> o których mowa w § 1</w:t>
      </w:r>
      <w:r>
        <w:t xml:space="preserve"> </w:t>
      </w:r>
      <w:r w:rsidR="009B57AB">
        <w:t>lub</w:t>
      </w:r>
      <w:r>
        <w:t xml:space="preserve"> 2</w:t>
      </w:r>
      <w:r w:rsidRPr="00185E5C">
        <w:t>.”</w:t>
      </w:r>
      <w:r w:rsidR="00A63588">
        <w:t>,</w:t>
      </w:r>
    </w:p>
    <w:p w14:paraId="381FB5BF" w14:textId="2496B8AA" w:rsidR="00A63588" w:rsidRDefault="00151A09" w:rsidP="008A0163">
      <w:pPr>
        <w:pStyle w:val="LITlitera"/>
      </w:pPr>
      <w:r>
        <w:t>f</w:t>
      </w:r>
      <w:r w:rsidR="00A63588">
        <w:t>)</w:t>
      </w:r>
      <w:r w:rsidR="00A63588">
        <w:tab/>
        <w:t xml:space="preserve">w </w:t>
      </w:r>
      <w:r w:rsidR="00A63588" w:rsidRPr="00185E5C">
        <w:t>§</w:t>
      </w:r>
      <w:r w:rsidR="00A63588">
        <w:t xml:space="preserve"> 7 zdanie pierwsze otrzymuje brzmienie:</w:t>
      </w:r>
    </w:p>
    <w:p w14:paraId="6B676E74" w14:textId="2FB63035" w:rsidR="00F2312E" w:rsidRPr="00A06279" w:rsidRDefault="008913F9" w:rsidP="008A0163">
      <w:pPr>
        <w:pStyle w:val="ZLITUSTzmustliter"/>
      </w:pPr>
      <w:r w:rsidRPr="008913F9">
        <w:t>„W wypadku ustania przyczyny objęcia skazanego szczególną ochroną, dyrektor zakładu karnego, na wniosek sądu, przed którym toczy się postępowanie karne, albo prokuratora prowadzącego lub nadzorującego postępowanie przygotowawcze,</w:t>
      </w:r>
      <w:r>
        <w:t xml:space="preserve"> a jeżeli skazanego objęto szczególną ochroną z urzędu – z urzędu,</w:t>
      </w:r>
      <w:r w:rsidRPr="008913F9">
        <w:t xml:space="preserve"> cofa szczególną ochronę.”</w:t>
      </w:r>
      <w:r>
        <w:t>;</w:t>
      </w:r>
    </w:p>
    <w:p w14:paraId="54056798" w14:textId="084FE3CA" w:rsidR="00F3017E" w:rsidRPr="00F3017E" w:rsidRDefault="00D97201" w:rsidP="00860686">
      <w:pPr>
        <w:pStyle w:val="PKTpunkt"/>
      </w:pPr>
      <w:r>
        <w:t>3</w:t>
      </w:r>
      <w:r w:rsidR="00935A60">
        <w:t>7</w:t>
      </w:r>
      <w:r w:rsidR="00860686">
        <w:t>)</w:t>
      </w:r>
      <w:r w:rsidR="00860686">
        <w:tab/>
      </w:r>
      <w:r w:rsidR="00F3017E" w:rsidRPr="00F3017E">
        <w:t>w art. 89 § 3</w:t>
      </w:r>
      <w:r w:rsidR="00F714D2">
        <w:t xml:space="preserve"> i 3a</w:t>
      </w:r>
      <w:r w:rsidR="00F3017E" w:rsidRPr="00F3017E">
        <w:t xml:space="preserve"> otrzymuj</w:t>
      </w:r>
      <w:r w:rsidR="00F714D2">
        <w:t>ą</w:t>
      </w:r>
      <w:r w:rsidR="00F3017E" w:rsidRPr="00F3017E">
        <w:t xml:space="preserve"> brzmienie:</w:t>
      </w:r>
    </w:p>
    <w:p w14:paraId="6E641EDD" w14:textId="110CF30E" w:rsidR="00F3017E" w:rsidRDefault="00F3017E" w:rsidP="00153890">
      <w:pPr>
        <w:pStyle w:val="ZUSTzmustartykuempunktem"/>
      </w:pPr>
      <w:r w:rsidRPr="00F3017E">
        <w:t>„§ 3.</w:t>
      </w:r>
      <w:r w:rsidR="00C76B9B">
        <w:tab/>
      </w:r>
      <w:r w:rsidRPr="00F3017E">
        <w:t>Skazanego na karę dożywotniego pozbawienia wolności można przenieść do zakładu karnego typu półotwartego po odbyciu przez niego co najmniej 20 lat</w:t>
      </w:r>
      <w:r w:rsidR="0064677B">
        <w:t>,</w:t>
      </w:r>
      <w:r w:rsidRPr="00F3017E">
        <w:t xml:space="preserve"> </w:t>
      </w:r>
      <w:r w:rsidR="0064677B">
        <w:t xml:space="preserve">a </w:t>
      </w:r>
      <w:r w:rsidRPr="00F3017E">
        <w:t xml:space="preserve">do </w:t>
      </w:r>
      <w:r w:rsidRPr="00F3017E">
        <w:lastRenderedPageBreak/>
        <w:t xml:space="preserve">zakładu karnego typu otwartego </w:t>
      </w:r>
      <w:r w:rsidR="00211FC7" w:rsidRPr="00211FC7">
        <w:t>–</w:t>
      </w:r>
      <w:r w:rsidR="0064677B">
        <w:t xml:space="preserve"> </w:t>
      </w:r>
      <w:r w:rsidRPr="00F3017E">
        <w:t>po odbyciu przez niego co najmniej 25 lat</w:t>
      </w:r>
      <w:r w:rsidR="0064677B">
        <w:t xml:space="preserve"> kary</w:t>
      </w:r>
      <w:r w:rsidRPr="00F3017E">
        <w:t>.</w:t>
      </w:r>
      <w:r w:rsidR="0064677B" w:rsidRPr="0064677B">
        <w:t xml:space="preserve"> </w:t>
      </w:r>
      <w:r w:rsidR="0064677B">
        <w:t>Przeniesienie może nastąpić po</w:t>
      </w:r>
      <w:r w:rsidR="0064677B" w:rsidRPr="00F3017E">
        <w:t xml:space="preserve"> przeprowadzeniu badań psychologicznych, a także psychiatrycznych, o których mowa w art. 83 § 1.</w:t>
      </w:r>
      <w:r w:rsidR="00F714D2">
        <w:t xml:space="preserve"> </w:t>
      </w:r>
    </w:p>
    <w:p w14:paraId="3A7E965D" w14:textId="0A7CF7A3" w:rsidR="0064677B" w:rsidRPr="00F3017E" w:rsidRDefault="0064677B" w:rsidP="00F714D2">
      <w:pPr>
        <w:pStyle w:val="ZUSTzmustartykuempunktem"/>
      </w:pPr>
      <w:r w:rsidRPr="0064677B">
        <w:t>§</w:t>
      </w:r>
      <w:r w:rsidR="00AE095E">
        <w:t xml:space="preserve"> </w:t>
      </w:r>
      <w:r w:rsidRPr="0064677B">
        <w:t>3a.</w:t>
      </w:r>
      <w:r w:rsidR="00AE095E">
        <w:tab/>
      </w:r>
      <w:r w:rsidRPr="0064677B">
        <w:t xml:space="preserve">Przeniesienie, o którym mowa w § 1, skazanego z zaburzeniami preferencji seksualnych za przestępstwo określone w </w:t>
      </w:r>
      <w:bookmarkStart w:id="2" w:name="#hiperlinkText.rpc?hiperlink=type=tresc:"/>
      <w:r w:rsidRPr="0064677B">
        <w:t>art. 197</w:t>
      </w:r>
      <w:r w:rsidR="00AB2E5C" w:rsidRPr="00AB2E5C">
        <w:t>–</w:t>
      </w:r>
      <w:r w:rsidRPr="0064677B">
        <w:t>203</w:t>
      </w:r>
      <w:bookmarkEnd w:id="2"/>
      <w:r w:rsidRPr="0064677B">
        <w:t xml:space="preserve"> Kodeksu karnego, popełnione w związku z tymi zaburzeniami, wymaga </w:t>
      </w:r>
      <w:r w:rsidR="00CE145D">
        <w:t>przeprowadzenia również badań seksuologicznych,</w:t>
      </w:r>
      <w:r w:rsidR="00CE145D" w:rsidRPr="00CE145D">
        <w:t xml:space="preserve"> o których mowa w art. 83 § 1</w:t>
      </w:r>
      <w:r w:rsidR="001E1EFC">
        <w:t>a</w:t>
      </w:r>
      <w:r w:rsidR="00CE145D">
        <w:t xml:space="preserve">, a także </w:t>
      </w:r>
      <w:r w:rsidRPr="0064677B">
        <w:t>zgody sędziego penitencjarnego.</w:t>
      </w:r>
      <w:r w:rsidR="00F714D2" w:rsidRPr="00F714D2">
        <w:t>”;</w:t>
      </w:r>
    </w:p>
    <w:p w14:paraId="1200ECAA" w14:textId="7BE27F24" w:rsidR="00F3017E" w:rsidRPr="00F3017E" w:rsidRDefault="00BC2BA9" w:rsidP="00860686">
      <w:pPr>
        <w:pStyle w:val="PKTpunkt"/>
      </w:pPr>
      <w:r>
        <w:t>3</w:t>
      </w:r>
      <w:r w:rsidR="00935A60">
        <w:t>8</w:t>
      </w:r>
      <w:r w:rsidR="00860686">
        <w:t>)</w:t>
      </w:r>
      <w:r w:rsidR="00860686">
        <w:tab/>
      </w:r>
      <w:r w:rsidR="00F3017E" w:rsidRPr="00F3017E">
        <w:t>w art. 90:</w:t>
      </w:r>
    </w:p>
    <w:p w14:paraId="4883EA48" w14:textId="78627F28" w:rsidR="00F3017E" w:rsidRPr="00F3017E" w:rsidRDefault="00F3017E" w:rsidP="00153890">
      <w:pPr>
        <w:pStyle w:val="LITlitera"/>
      </w:pPr>
      <w:r w:rsidRPr="00F3017E">
        <w:t>a)</w:t>
      </w:r>
      <w:r w:rsidR="00C76B9B">
        <w:tab/>
      </w:r>
      <w:r w:rsidRPr="00F3017E">
        <w:t>pkt 7 otrzymuje brzmienie:</w:t>
      </w:r>
    </w:p>
    <w:p w14:paraId="07BFB2A9" w14:textId="12C3C1DF" w:rsidR="00F3017E" w:rsidRPr="00F3017E" w:rsidRDefault="00F3017E" w:rsidP="00153890">
      <w:pPr>
        <w:pStyle w:val="ZLITPKTzmpktliter"/>
      </w:pPr>
      <w:r w:rsidRPr="00F3017E">
        <w:t>„7)</w:t>
      </w:r>
      <w:r w:rsidR="00C76B9B">
        <w:tab/>
      </w:r>
      <w:r w:rsidRPr="00F3017E">
        <w:t>widzenia skazanych podlegają nadzorowi administracji zakładu karnego; rozmowy skazanych w trakcie widzeń mogą podlegać kontroli administracji zakładu karnego</w:t>
      </w:r>
      <w:r w:rsidR="008526A5">
        <w:t>;</w:t>
      </w:r>
      <w:r w:rsidRPr="00F3017E">
        <w:t>”</w:t>
      </w:r>
      <w:r w:rsidR="00211FC7">
        <w:t>,</w:t>
      </w:r>
    </w:p>
    <w:p w14:paraId="6035C373" w14:textId="084F9710" w:rsidR="00F3017E" w:rsidRPr="00F3017E" w:rsidRDefault="00F3017E" w:rsidP="00153890">
      <w:pPr>
        <w:pStyle w:val="LITlitera"/>
      </w:pPr>
      <w:r w:rsidRPr="00F3017E">
        <w:t>b)</w:t>
      </w:r>
      <w:r w:rsidR="00C76B9B">
        <w:tab/>
      </w:r>
      <w:r w:rsidRPr="00F3017E">
        <w:t>pkt 9 otrzymuje brzmienie:</w:t>
      </w:r>
    </w:p>
    <w:p w14:paraId="09980C9D" w14:textId="60ED82E7" w:rsidR="00F3017E" w:rsidRPr="00F3017E" w:rsidRDefault="00F3017E" w:rsidP="00153890">
      <w:pPr>
        <w:pStyle w:val="ZLITPKTzmpktliter"/>
      </w:pPr>
      <w:r w:rsidRPr="00F3017E">
        <w:t>„9)</w:t>
      </w:r>
      <w:r w:rsidR="00C76B9B">
        <w:tab/>
      </w:r>
      <w:r w:rsidRPr="00F3017E">
        <w:t xml:space="preserve">rozmowy </w:t>
      </w:r>
      <w:r w:rsidR="005F0958">
        <w:t xml:space="preserve">telefoniczne </w:t>
      </w:r>
      <w:r w:rsidRPr="00F3017E">
        <w:t xml:space="preserve">skazanych </w:t>
      </w:r>
      <w:r w:rsidR="0002205B">
        <w:t xml:space="preserve">lub </w:t>
      </w:r>
      <w:r w:rsidR="005F0958">
        <w:t xml:space="preserve">rozmowy skazanych prowadzone za pomocą innych </w:t>
      </w:r>
      <w:r w:rsidR="0002205B">
        <w:t>środków łączności</w:t>
      </w:r>
      <w:r w:rsidRPr="00F3017E">
        <w:t xml:space="preserve"> </w:t>
      </w:r>
      <w:r w:rsidR="007E3920">
        <w:t xml:space="preserve">mogą </w:t>
      </w:r>
      <w:r w:rsidRPr="00F3017E">
        <w:t>podleg</w:t>
      </w:r>
      <w:r w:rsidR="007E3920">
        <w:t>ać</w:t>
      </w:r>
      <w:r w:rsidRPr="00F3017E">
        <w:t xml:space="preserve"> kontroli administracji zakładu karnego</w:t>
      </w:r>
      <w:r w:rsidR="008526A5">
        <w:t>.</w:t>
      </w:r>
      <w:r w:rsidRPr="00F3017E">
        <w:t>”;</w:t>
      </w:r>
    </w:p>
    <w:p w14:paraId="2928A3DA" w14:textId="3B348236" w:rsidR="00F3017E" w:rsidRPr="00F3017E" w:rsidRDefault="00BC2BA9" w:rsidP="00860686">
      <w:pPr>
        <w:pStyle w:val="PKTpunkt"/>
      </w:pPr>
      <w:r>
        <w:t>3</w:t>
      </w:r>
      <w:r w:rsidR="00935A60">
        <w:t>9</w:t>
      </w:r>
      <w:r w:rsidR="00860686">
        <w:t>)</w:t>
      </w:r>
      <w:r w:rsidR="00860686">
        <w:tab/>
      </w:r>
      <w:r w:rsidR="00F3017E" w:rsidRPr="00F3017E">
        <w:t>w art. 91:</w:t>
      </w:r>
    </w:p>
    <w:p w14:paraId="17229A3F" w14:textId="22A16033" w:rsidR="00F3017E" w:rsidRPr="00F3017E" w:rsidRDefault="00F3017E" w:rsidP="00153890">
      <w:pPr>
        <w:pStyle w:val="LITlitera"/>
      </w:pPr>
      <w:r w:rsidRPr="00F3017E">
        <w:t>a)</w:t>
      </w:r>
      <w:r w:rsidR="00C76B9B">
        <w:tab/>
      </w:r>
      <w:r w:rsidRPr="00F3017E">
        <w:t>pkt 4 otrzymuje brzmienie:</w:t>
      </w:r>
    </w:p>
    <w:p w14:paraId="25841145" w14:textId="08197EB1" w:rsidR="00F3017E" w:rsidRPr="00F3017E" w:rsidRDefault="00F3017E" w:rsidP="005323BE">
      <w:pPr>
        <w:pStyle w:val="ZLITPKTzmpktliter"/>
      </w:pPr>
      <w:r w:rsidRPr="00F3017E">
        <w:t>„4)</w:t>
      </w:r>
      <w:r w:rsidR="00C76B9B">
        <w:tab/>
      </w:r>
      <w:r w:rsidRPr="00F3017E">
        <w:t>skazan</w:t>
      </w:r>
      <w:r w:rsidR="001A5A22">
        <w:t>ym można zezwalać na</w:t>
      </w:r>
      <w:r w:rsidRPr="00F3017E">
        <w:t xml:space="preserve"> udział w organizowanych przez administrację </w:t>
      </w:r>
      <w:r w:rsidR="00A66CF2">
        <w:t xml:space="preserve">zakładu karnego </w:t>
      </w:r>
      <w:r w:rsidRPr="00F3017E">
        <w:t xml:space="preserve">poza terenem zakładu karnego grupowych zajęciach kulturalno-oświatowych lub sportowych w obecności funkcjonariusza lub pracownika zakładu karnego; łączna liczba </w:t>
      </w:r>
      <w:proofErr w:type="spellStart"/>
      <w:r w:rsidR="0004468A">
        <w:t>opuszczeń</w:t>
      </w:r>
      <w:proofErr w:type="spellEnd"/>
      <w:r w:rsidR="0004468A">
        <w:t xml:space="preserve"> zakładu karnego w celu udziału w tych zajęciach </w:t>
      </w:r>
      <w:r w:rsidRPr="00F3017E">
        <w:t>dla jednego skazanego nie może przekroczyć 28 w ciągu roku;”</w:t>
      </w:r>
      <w:r w:rsidR="00211FC7">
        <w:t>,</w:t>
      </w:r>
    </w:p>
    <w:p w14:paraId="56974840" w14:textId="73E4E984" w:rsidR="00F3017E" w:rsidRPr="00F3017E" w:rsidRDefault="00F3017E" w:rsidP="00153890">
      <w:pPr>
        <w:pStyle w:val="LITlitera"/>
      </w:pPr>
      <w:r w:rsidRPr="00F3017E">
        <w:t>b)</w:t>
      </w:r>
      <w:r w:rsidR="00C76B9B">
        <w:tab/>
      </w:r>
      <w:r w:rsidRPr="00F3017E">
        <w:t>pkt 11 otrzymuje brzmienie:</w:t>
      </w:r>
    </w:p>
    <w:p w14:paraId="04BBA455" w14:textId="1A198AC6" w:rsidR="00F3017E" w:rsidRPr="0028733A" w:rsidRDefault="00F3017E" w:rsidP="005323BE">
      <w:pPr>
        <w:pStyle w:val="ZLITPKTzmpktliter"/>
      </w:pPr>
      <w:r w:rsidRPr="00F3017E">
        <w:t>„11)</w:t>
      </w:r>
      <w:r w:rsidR="00C76B9B">
        <w:tab/>
      </w:r>
      <w:r w:rsidRPr="0028733A">
        <w:t xml:space="preserve">rozmowy </w:t>
      </w:r>
      <w:r w:rsidR="00D61DA1" w:rsidRPr="0028733A">
        <w:t xml:space="preserve">telefoniczne </w:t>
      </w:r>
      <w:r w:rsidRPr="0028733A">
        <w:t xml:space="preserve">skazanych lub </w:t>
      </w:r>
      <w:r w:rsidR="0028733A">
        <w:t>rozmowy skazanych prowadzon</w:t>
      </w:r>
      <w:r w:rsidR="00211FC7">
        <w:t>e</w:t>
      </w:r>
      <w:r w:rsidR="0028733A">
        <w:t xml:space="preserve"> za pomocą </w:t>
      </w:r>
      <w:r w:rsidRPr="0028733A">
        <w:t xml:space="preserve">innych </w:t>
      </w:r>
      <w:r w:rsidR="0028733A">
        <w:t xml:space="preserve">środków łączności </w:t>
      </w:r>
      <w:r w:rsidRPr="0028733A">
        <w:t>mogą podlegać kontroli administracji zakładu karnego</w:t>
      </w:r>
      <w:r w:rsidR="008526A5">
        <w:t>.</w:t>
      </w:r>
      <w:r w:rsidRPr="0028733A">
        <w:t>”;</w:t>
      </w:r>
    </w:p>
    <w:p w14:paraId="2D9C05A1" w14:textId="68742E74" w:rsidR="00F3017E" w:rsidRPr="00F3017E" w:rsidRDefault="00935A60" w:rsidP="005323BE">
      <w:pPr>
        <w:pStyle w:val="PKTpunkt"/>
      </w:pPr>
      <w:r>
        <w:t>40</w:t>
      </w:r>
      <w:r w:rsidR="005323BE">
        <w:t>)</w:t>
      </w:r>
      <w:r w:rsidR="005323BE">
        <w:tab/>
      </w:r>
      <w:r w:rsidR="00F3017E" w:rsidRPr="00F3017E">
        <w:t>w art. 92:</w:t>
      </w:r>
    </w:p>
    <w:p w14:paraId="5590C688" w14:textId="63E36142" w:rsidR="00F3017E" w:rsidRPr="00F3017E" w:rsidRDefault="00904AD1" w:rsidP="00904AD1">
      <w:pPr>
        <w:pStyle w:val="LITlitera"/>
      </w:pPr>
      <w:r>
        <w:t>a)</w:t>
      </w:r>
      <w:r>
        <w:tab/>
      </w:r>
      <w:r w:rsidR="00F3017E" w:rsidRPr="00F3017E">
        <w:t>pkt 4 otrzymuje brzmienie:</w:t>
      </w:r>
    </w:p>
    <w:p w14:paraId="2E1D2F77" w14:textId="7CDB9097" w:rsidR="00F3017E" w:rsidRPr="00F3017E" w:rsidRDefault="00F3017E" w:rsidP="00904AD1">
      <w:pPr>
        <w:pStyle w:val="ZLITPKTzmpktliter"/>
      </w:pPr>
      <w:r w:rsidRPr="00F3017E">
        <w:t>„4)</w:t>
      </w:r>
      <w:r w:rsidR="00C76B9B">
        <w:tab/>
      </w:r>
      <w:r w:rsidRPr="00F3017E">
        <w:t xml:space="preserve">skazanym można zezwalać na udział w organizowanych przez administrację </w:t>
      </w:r>
      <w:r w:rsidR="00A66CF2">
        <w:t xml:space="preserve">zakładu karnego </w:t>
      </w:r>
      <w:r w:rsidRPr="00F3017E">
        <w:t>poza terenem zakładu karnego zajęciach kulturalno-</w:t>
      </w:r>
      <w:r w:rsidRPr="00F3017E">
        <w:lastRenderedPageBreak/>
        <w:t xml:space="preserve">oświatowych lub sportowych oraz innych </w:t>
      </w:r>
      <w:r w:rsidR="00D61DA1">
        <w:t xml:space="preserve">takich </w:t>
      </w:r>
      <w:r w:rsidRPr="00F3017E">
        <w:t xml:space="preserve">zajęciach i imprezach organizowanych poza terenem zakładu karnego; łączna liczba </w:t>
      </w:r>
      <w:proofErr w:type="spellStart"/>
      <w:r w:rsidR="0004468A">
        <w:t>opuszczeń</w:t>
      </w:r>
      <w:proofErr w:type="spellEnd"/>
      <w:r w:rsidR="0004468A">
        <w:t xml:space="preserve"> zakładu karnego w celu udziału</w:t>
      </w:r>
      <w:r w:rsidR="0004468A" w:rsidRPr="00F3017E">
        <w:t xml:space="preserve"> </w:t>
      </w:r>
      <w:r w:rsidRPr="00F3017E">
        <w:t xml:space="preserve">w tych zajęciach </w:t>
      </w:r>
      <w:r w:rsidR="002A0B98">
        <w:t xml:space="preserve">i imprezach </w:t>
      </w:r>
      <w:r w:rsidRPr="00F3017E">
        <w:t>dla jednego skazanego nie może przekroczyć 56 w ciągu roku; sposób</w:t>
      </w:r>
      <w:r w:rsidR="001A5A22">
        <w:t xml:space="preserve"> udziału w</w:t>
      </w:r>
      <w:r w:rsidRPr="00F3017E">
        <w:t xml:space="preserve"> zaję</w:t>
      </w:r>
      <w:r w:rsidR="00807112">
        <w:t>ciach</w:t>
      </w:r>
      <w:r w:rsidRPr="00F3017E">
        <w:t xml:space="preserve"> </w:t>
      </w:r>
      <w:r w:rsidR="00807112">
        <w:t xml:space="preserve">i imprezach </w:t>
      </w:r>
      <w:r w:rsidRPr="00F3017E">
        <w:t>określa dyrektor zakładu karnego</w:t>
      </w:r>
      <w:r w:rsidR="00D41DC8">
        <w:t>;</w:t>
      </w:r>
      <w:r w:rsidRPr="00F3017E">
        <w:t>”,</w:t>
      </w:r>
    </w:p>
    <w:p w14:paraId="30B2BCD3" w14:textId="7F79DD72" w:rsidR="00F3017E" w:rsidRDefault="00904AD1" w:rsidP="00904AD1">
      <w:pPr>
        <w:pStyle w:val="LITlitera"/>
      </w:pPr>
      <w:r>
        <w:t>b)</w:t>
      </w:r>
      <w:r>
        <w:tab/>
      </w:r>
      <w:r w:rsidR="00F3017E" w:rsidRPr="00F3017E">
        <w:t>uchyla się pkt 5,</w:t>
      </w:r>
    </w:p>
    <w:p w14:paraId="01316357" w14:textId="2EF19CA4" w:rsidR="00D61929" w:rsidRDefault="00D61929" w:rsidP="00904AD1">
      <w:pPr>
        <w:pStyle w:val="LITlitera"/>
      </w:pPr>
      <w:r>
        <w:t>c)</w:t>
      </w:r>
      <w:r>
        <w:tab/>
        <w:t>pkt</w:t>
      </w:r>
      <w:r w:rsidR="00BF3090">
        <w:t xml:space="preserve"> 8 otrzymuje brzmienie:</w:t>
      </w:r>
    </w:p>
    <w:p w14:paraId="027D81BF" w14:textId="74202222" w:rsidR="00D61929" w:rsidRPr="00F3017E" w:rsidRDefault="00BF3090" w:rsidP="00BF3090">
      <w:pPr>
        <w:pStyle w:val="ZLITPKTzmpktliter"/>
      </w:pPr>
      <w:r w:rsidRPr="00BF3090">
        <w:t>„</w:t>
      </w:r>
      <w:r w:rsidR="00D61929" w:rsidRPr="00D61929">
        <w:t>8)</w:t>
      </w:r>
      <w:r w:rsidR="00AE095E">
        <w:tab/>
      </w:r>
      <w:r w:rsidR="00D61929" w:rsidRPr="00D61929">
        <w:t xml:space="preserve">skazani mogą otrzymywać z depozytu zakładu karnego </w:t>
      </w:r>
      <w:r w:rsidR="00AE095E">
        <w:t>środki pieniężne</w:t>
      </w:r>
      <w:r w:rsidR="00D61929" w:rsidRPr="00D61929">
        <w:t xml:space="preserve"> pozostające do ich dyspozycji;</w:t>
      </w:r>
      <w:r w:rsidRPr="00BF3090">
        <w:t>”,</w:t>
      </w:r>
    </w:p>
    <w:p w14:paraId="5402C743" w14:textId="5A4413E6" w:rsidR="00F3017E" w:rsidRPr="00F3017E" w:rsidRDefault="00BF3090" w:rsidP="00904AD1">
      <w:pPr>
        <w:pStyle w:val="LITlitera"/>
      </w:pPr>
      <w:r>
        <w:t>d</w:t>
      </w:r>
      <w:r w:rsidR="00904AD1">
        <w:t>)</w:t>
      </w:r>
      <w:r w:rsidR="00904AD1">
        <w:tab/>
      </w:r>
      <w:r w:rsidR="00F3017E" w:rsidRPr="00F3017E">
        <w:t>pkt 11 otrzymuje brzmienie:</w:t>
      </w:r>
    </w:p>
    <w:p w14:paraId="09A342AA" w14:textId="77769EB2" w:rsidR="00F3017E" w:rsidRPr="00F3017E" w:rsidRDefault="00F3017E" w:rsidP="00904AD1">
      <w:pPr>
        <w:pStyle w:val="ZLITPKTzmpktliter"/>
      </w:pPr>
      <w:r w:rsidRPr="00F3017E">
        <w:t>„11)</w:t>
      </w:r>
      <w:r w:rsidR="00C76B9B">
        <w:tab/>
      </w:r>
      <w:r w:rsidRPr="00F3017E">
        <w:t>widzenia skazanych mogą podlegać nadzorowi administracji zakładu karnego</w:t>
      </w:r>
      <w:r w:rsidR="00284A39">
        <w:t>;</w:t>
      </w:r>
      <w:r w:rsidRPr="00F3017E">
        <w:t xml:space="preserve"> </w:t>
      </w:r>
      <w:r w:rsidR="00284A39">
        <w:t>r</w:t>
      </w:r>
      <w:r w:rsidRPr="00F3017E">
        <w:t>ozmowy skazanych w trakcie widzeń mogą podlegać kontroli administracji zakładu karnego;”,</w:t>
      </w:r>
    </w:p>
    <w:p w14:paraId="574127C2" w14:textId="7734CBBA" w:rsidR="00F3017E" w:rsidRPr="00F3017E" w:rsidRDefault="00BF3090" w:rsidP="00904AD1">
      <w:pPr>
        <w:pStyle w:val="LITlitera"/>
      </w:pPr>
      <w:r>
        <w:t>e</w:t>
      </w:r>
      <w:r w:rsidR="00904AD1">
        <w:t>)</w:t>
      </w:r>
      <w:r w:rsidR="00904AD1">
        <w:tab/>
      </w:r>
      <w:r w:rsidR="00F3017E" w:rsidRPr="00F3017E">
        <w:t>pkt 13</w:t>
      </w:r>
      <w:r w:rsidR="00E6617D">
        <w:t xml:space="preserve"> i</w:t>
      </w:r>
      <w:r w:rsidR="004771AE">
        <w:t xml:space="preserve"> </w:t>
      </w:r>
      <w:r w:rsidR="00F3017E" w:rsidRPr="00F3017E">
        <w:t xml:space="preserve">14 otrzymują brzmienie: </w:t>
      </w:r>
    </w:p>
    <w:p w14:paraId="799F198F" w14:textId="6F41B54E" w:rsidR="00F3017E" w:rsidRPr="00F3017E" w:rsidRDefault="00F3017E" w:rsidP="00904AD1">
      <w:pPr>
        <w:pStyle w:val="ZLITLITzmlitliter"/>
      </w:pPr>
      <w:r w:rsidRPr="00F3017E">
        <w:t>„13)</w:t>
      </w:r>
      <w:r w:rsidR="00C76B9B">
        <w:tab/>
      </w:r>
      <w:r w:rsidRPr="00F3017E">
        <w:t>korespondencja skazanych może podlegać cenzurze administracji zakładu karnego;</w:t>
      </w:r>
    </w:p>
    <w:p w14:paraId="67A48C37" w14:textId="3271A63B" w:rsidR="00F3017E" w:rsidRPr="0028733A" w:rsidRDefault="00F3017E" w:rsidP="00904AD1">
      <w:pPr>
        <w:pStyle w:val="ZLITLITzmlitliter"/>
      </w:pPr>
      <w:r w:rsidRPr="00F3017E">
        <w:t>14)</w:t>
      </w:r>
      <w:r w:rsidR="00C76B9B">
        <w:tab/>
      </w:r>
      <w:r w:rsidRPr="0028733A">
        <w:t xml:space="preserve">rozmowy </w:t>
      </w:r>
      <w:r w:rsidR="0028733A">
        <w:t xml:space="preserve">telefoniczne </w:t>
      </w:r>
      <w:r w:rsidRPr="0028733A">
        <w:t xml:space="preserve">skazanych lub </w:t>
      </w:r>
      <w:r w:rsidR="0028733A">
        <w:t xml:space="preserve">rozmowy skazanych prowadzone za pomocą </w:t>
      </w:r>
      <w:r w:rsidRPr="0028733A">
        <w:t xml:space="preserve">innych </w:t>
      </w:r>
      <w:r w:rsidR="0028733A">
        <w:t>środków łączności</w:t>
      </w:r>
      <w:r w:rsidRPr="0028733A">
        <w:t xml:space="preserve"> mogą podlegać kontroli administracji zakładu karnego.”;</w:t>
      </w:r>
    </w:p>
    <w:p w14:paraId="2EA41131" w14:textId="4C26F401" w:rsidR="00F3017E" w:rsidRPr="00F3017E" w:rsidRDefault="00935A60" w:rsidP="005323BE">
      <w:pPr>
        <w:pStyle w:val="PKTpunkt"/>
      </w:pPr>
      <w:r>
        <w:t>41</w:t>
      </w:r>
      <w:r w:rsidR="005323BE">
        <w:t>)</w:t>
      </w:r>
      <w:r w:rsidR="005323BE">
        <w:tab/>
      </w:r>
      <w:r w:rsidR="00F3017E" w:rsidRPr="00F3017E">
        <w:t>w art. 95 § 1 otrzymuje brzmienie:</w:t>
      </w:r>
    </w:p>
    <w:p w14:paraId="67345E43" w14:textId="471E0E36" w:rsidR="00F3017E" w:rsidRPr="00F3017E" w:rsidRDefault="00F3017E" w:rsidP="00904AD1">
      <w:pPr>
        <w:pStyle w:val="ZARTzmartartykuempunktem"/>
      </w:pPr>
      <w:r w:rsidRPr="00F3017E">
        <w:t>„§ 1.</w:t>
      </w:r>
      <w:r w:rsidR="00C76B9B">
        <w:tab/>
      </w:r>
      <w:r w:rsidRPr="00F3017E">
        <w:t xml:space="preserve">W systemie programowanego oddziaływania odbywają karę </w:t>
      </w:r>
      <w:r w:rsidR="000C3AAD">
        <w:t xml:space="preserve">skazani </w:t>
      </w:r>
      <w:r w:rsidRPr="00F3017E">
        <w:t>młodociani, a także skazani dorośli, którzy wyrażają zgodę na współudział w opracowaniu i wykonaniu indywidualnego programu oddziaływania.”;</w:t>
      </w:r>
    </w:p>
    <w:p w14:paraId="5F112BE5" w14:textId="0D6B985E" w:rsidR="00F3017E" w:rsidRPr="00F3017E" w:rsidRDefault="00483D7A" w:rsidP="005323BE">
      <w:pPr>
        <w:pStyle w:val="PKTpunkt"/>
      </w:pPr>
      <w:r>
        <w:t>4</w:t>
      </w:r>
      <w:r w:rsidR="00935A60">
        <w:t>2</w:t>
      </w:r>
      <w:r w:rsidR="005323BE">
        <w:t>)</w:t>
      </w:r>
      <w:r w:rsidR="005323BE">
        <w:tab/>
      </w:r>
      <w:r w:rsidR="00211FC7">
        <w:t xml:space="preserve">w </w:t>
      </w:r>
      <w:r w:rsidR="00F3017E" w:rsidRPr="00F3017E">
        <w:t>art. 96 § 1 otrzymuje brzmienie:</w:t>
      </w:r>
    </w:p>
    <w:p w14:paraId="30CDDE30" w14:textId="3F78A285" w:rsidR="00F3017E" w:rsidRPr="00F3017E" w:rsidRDefault="00F3017E" w:rsidP="005B18E7">
      <w:pPr>
        <w:pStyle w:val="ZUSTzmustartykuempunktem"/>
      </w:pPr>
      <w:r w:rsidRPr="00F3017E">
        <w:t>„§ 1.</w:t>
      </w:r>
      <w:r w:rsidR="00C76B9B">
        <w:tab/>
      </w:r>
      <w:r w:rsidRPr="00F3017E">
        <w:t>W systemie terapeutycznym odbywają karę skazani z niepsychotycznymi zaburzeniami psychicznymi, w tym skazani za przestępstwo określone w art. 197</w:t>
      </w:r>
      <w:r w:rsidR="007F2686" w:rsidRPr="007F2686">
        <w:t>–</w:t>
      </w:r>
      <w:r w:rsidRPr="00F3017E">
        <w:t xml:space="preserve">203 Kodeksu karnego, popełnione w związku z zaburzeniami preferencji seksualnych, upośledzeni umysłowo, a także uzależnieni od </w:t>
      </w:r>
      <w:r w:rsidR="00055AE0">
        <w:t>substancji psychoaktywnej</w:t>
      </w:r>
      <w:r w:rsidR="00FD26DB">
        <w:t xml:space="preserve"> </w:t>
      </w:r>
      <w:r w:rsidR="00ED2871">
        <w:t>oraz skazani niepełnosprawni fizycznie</w:t>
      </w:r>
      <w:r w:rsidR="00A62A72">
        <w:t xml:space="preserve"> </w:t>
      </w:r>
      <w:r w:rsidR="0093631E" w:rsidRPr="0093631E">
        <w:t>–</w:t>
      </w:r>
      <w:r w:rsidRPr="00F3017E">
        <w:t xml:space="preserve"> wymagający oddziaływania specjalistycznego, zwłaszcza opieki psychologicznej, lekarskiej lub rehabilitacyjnej.”;</w:t>
      </w:r>
    </w:p>
    <w:p w14:paraId="4F082C93" w14:textId="73C104FE" w:rsidR="00F3017E" w:rsidRPr="00F3017E" w:rsidRDefault="00483D7A" w:rsidP="005323BE">
      <w:pPr>
        <w:pStyle w:val="PKTpunkt"/>
      </w:pPr>
      <w:r>
        <w:t>4</w:t>
      </w:r>
      <w:r w:rsidR="00935A60">
        <w:t>3</w:t>
      </w:r>
      <w:r w:rsidR="005323BE">
        <w:t>)</w:t>
      </w:r>
      <w:r w:rsidR="005323BE">
        <w:tab/>
      </w:r>
      <w:r w:rsidR="00F3017E" w:rsidRPr="00F3017E">
        <w:t>po art. 104 dodaje się art. 104a w brzmieniu:</w:t>
      </w:r>
    </w:p>
    <w:p w14:paraId="07A2EC61" w14:textId="0A305C66" w:rsidR="00F3017E" w:rsidRPr="00F3017E" w:rsidRDefault="00F3017E" w:rsidP="00904AD1">
      <w:pPr>
        <w:pStyle w:val="ZARTzmartartykuempunktem"/>
      </w:pPr>
      <w:r w:rsidRPr="00F3017E">
        <w:lastRenderedPageBreak/>
        <w:t>„Art. 104a.</w:t>
      </w:r>
      <w:r w:rsidR="00C76B9B">
        <w:tab/>
      </w:r>
      <w:r w:rsidRPr="00F3017E">
        <w:t>§ 1.</w:t>
      </w:r>
      <w:r w:rsidR="00C76B9B">
        <w:tab/>
      </w:r>
      <w:r w:rsidRPr="00F3017E">
        <w:t xml:space="preserve">Na wniosek właściwego organu gminy, za zgodą dyrektora zakładu karnego, umożliwia się skazanemu na jego </w:t>
      </w:r>
      <w:r w:rsidR="0095352A">
        <w:t xml:space="preserve">pisemny </w:t>
      </w:r>
      <w:r w:rsidRPr="00F3017E">
        <w:t xml:space="preserve">wniosek lub za jego </w:t>
      </w:r>
      <w:r w:rsidR="0095352A">
        <w:t xml:space="preserve">pisemną </w:t>
      </w:r>
      <w:r w:rsidRPr="00F3017E">
        <w:t>zgodą udział w usuwaniu skutków sytuacji kryzysowych oraz klęsk żywiołowych.</w:t>
      </w:r>
    </w:p>
    <w:p w14:paraId="10530B13" w14:textId="2358EB5A" w:rsidR="00F3017E" w:rsidRPr="00F3017E" w:rsidRDefault="00F3017E" w:rsidP="00904AD1">
      <w:pPr>
        <w:pStyle w:val="ZUSTzmustartykuempunktem"/>
      </w:pPr>
      <w:r w:rsidRPr="00F3017E">
        <w:t>§ 2.</w:t>
      </w:r>
      <w:r w:rsidR="00D01071">
        <w:tab/>
      </w:r>
      <w:r w:rsidRPr="00F3017E">
        <w:t>Zasady udziału skazanych w usuwaniu skutków sytuacji kryzysowych oraz klęsk żywiołowych określa się w porozumieniu zawieranym pomiędzy dyrektorem zakładu karnego i organem, o którym mowa w § 1.”;</w:t>
      </w:r>
    </w:p>
    <w:p w14:paraId="23DF49CC" w14:textId="4EE982FA" w:rsidR="00293E89" w:rsidRDefault="000869A2" w:rsidP="00B05308">
      <w:pPr>
        <w:pStyle w:val="PKTpunkt"/>
      </w:pPr>
      <w:r>
        <w:t>4</w:t>
      </w:r>
      <w:r w:rsidR="00935A60">
        <w:t>4</w:t>
      </w:r>
      <w:r w:rsidR="005323BE">
        <w:t>)</w:t>
      </w:r>
      <w:r w:rsidR="005323BE">
        <w:tab/>
      </w:r>
      <w:r w:rsidR="00F3017E" w:rsidRPr="00F3017E">
        <w:t>w art. 105:</w:t>
      </w:r>
    </w:p>
    <w:p w14:paraId="5984A1A4" w14:textId="253805BE" w:rsidR="0070747B" w:rsidRDefault="005B5C3E" w:rsidP="0012393B">
      <w:pPr>
        <w:pStyle w:val="LITlitera"/>
      </w:pPr>
      <w:r>
        <w:t>a</w:t>
      </w:r>
      <w:r w:rsidR="0012393B">
        <w:t>)</w:t>
      </w:r>
      <w:r w:rsidR="0012393B">
        <w:tab/>
      </w:r>
      <w:r w:rsidR="0012393B" w:rsidRPr="0012393B">
        <w:t>§</w:t>
      </w:r>
      <w:r w:rsidR="0012393B">
        <w:t xml:space="preserve"> 3 i 4 otrzymują brzmienie: </w:t>
      </w:r>
    </w:p>
    <w:p w14:paraId="2A5982C1" w14:textId="2520732E" w:rsidR="0070747B" w:rsidRDefault="000A78ED" w:rsidP="0012393B">
      <w:pPr>
        <w:pStyle w:val="ZLITUSTzmustliter"/>
      </w:pPr>
      <w:r w:rsidRPr="00F3017E">
        <w:t>„</w:t>
      </w:r>
      <w:r w:rsidR="0070747B" w:rsidRPr="0070747B">
        <w:t>§</w:t>
      </w:r>
      <w:r w:rsidR="0012393B">
        <w:t xml:space="preserve"> </w:t>
      </w:r>
      <w:r w:rsidR="0070747B" w:rsidRPr="0070747B">
        <w:t>3.</w:t>
      </w:r>
      <w:r w:rsidR="0012393B">
        <w:tab/>
      </w:r>
      <w:r w:rsidR="0070747B" w:rsidRPr="0070747B">
        <w:t>Zakres i sposób kontaktów, o których mowa w § 1 i 2, w szczególności nadzór nad widzeniami, cenzura korespondencji, kontrolowanie rozmów w trakcie widzeń</w:t>
      </w:r>
      <w:r w:rsidR="0070747B">
        <w:t>,</w:t>
      </w:r>
      <w:r w:rsidR="0070747B" w:rsidRPr="0070747B">
        <w:t xml:space="preserve"> </w:t>
      </w:r>
      <w:r w:rsidR="0070747B">
        <w:t xml:space="preserve">rozmów </w:t>
      </w:r>
      <w:r w:rsidR="0070747B" w:rsidRPr="0070747B">
        <w:t>telefonicznych</w:t>
      </w:r>
      <w:r w:rsidR="0070747B">
        <w:t xml:space="preserve"> i </w:t>
      </w:r>
      <w:r w:rsidR="0070747B" w:rsidRPr="0070747B">
        <w:t>rozmów prowadzonych za pomocą innych środków łączności, są uzależnione od rodzaju i typu zakładu karnego, w którym skazany odbywa karę, a także od wymogów indywidualnego oddziaływania, z wyjątkiem prawa do otrzymywania paczek.</w:t>
      </w:r>
    </w:p>
    <w:p w14:paraId="4E0BB9EB" w14:textId="11FF9D37" w:rsidR="00247167" w:rsidRDefault="00247167" w:rsidP="0012393B">
      <w:pPr>
        <w:pStyle w:val="ZLITUSTzmustliter"/>
      </w:pPr>
      <w:r w:rsidRPr="00247167">
        <w:t>§</w:t>
      </w:r>
      <w:r w:rsidR="0012393B">
        <w:t xml:space="preserve"> </w:t>
      </w:r>
      <w:r w:rsidRPr="00247167">
        <w:t>4</w:t>
      </w:r>
      <w:r w:rsidR="00D01071">
        <w:t>.</w:t>
      </w:r>
      <w:r w:rsidR="005C462D">
        <w:t xml:space="preserve"> </w:t>
      </w:r>
      <w:r w:rsidRPr="00247167">
        <w:t>Dyrektor zakładu karnego podejmuje decyzje</w:t>
      </w:r>
      <w:r>
        <w:t xml:space="preserve"> dotyczące:</w:t>
      </w:r>
    </w:p>
    <w:p w14:paraId="118DD7AB" w14:textId="3393775F" w:rsidR="00247167" w:rsidRDefault="00247167" w:rsidP="0012393B">
      <w:pPr>
        <w:pStyle w:val="ZLITPKTzmpktliter"/>
      </w:pPr>
      <w:r>
        <w:t>1)</w:t>
      </w:r>
      <w:r w:rsidR="0012393B">
        <w:tab/>
      </w:r>
      <w:r w:rsidRPr="00247167">
        <w:t>zatrzymania korespondencji</w:t>
      </w:r>
      <w:r w:rsidR="004C692F">
        <w:t>,</w:t>
      </w:r>
    </w:p>
    <w:p w14:paraId="61ACEA67" w14:textId="5785A5C1" w:rsidR="00247167" w:rsidRDefault="00247167" w:rsidP="0012393B">
      <w:pPr>
        <w:pStyle w:val="ZLITPKTzmpktliter"/>
      </w:pPr>
      <w:r>
        <w:t>2)</w:t>
      </w:r>
      <w:r>
        <w:tab/>
      </w:r>
      <w:r w:rsidRPr="00247167">
        <w:t>cenzurowania korespondencji w zakładach karnych typu półotwartego</w:t>
      </w:r>
      <w:r>
        <w:t xml:space="preserve"> i otwartego</w:t>
      </w:r>
      <w:r w:rsidR="004C692F">
        <w:t>,</w:t>
      </w:r>
    </w:p>
    <w:p w14:paraId="78C16E0B" w14:textId="14F50BB1" w:rsidR="004C692F" w:rsidRDefault="00247167" w:rsidP="0012393B">
      <w:pPr>
        <w:pStyle w:val="ZLITPKTzmpktliter"/>
      </w:pPr>
      <w:r>
        <w:t>3)</w:t>
      </w:r>
      <w:r w:rsidR="0012393B">
        <w:tab/>
      </w:r>
      <w:r w:rsidRPr="00247167">
        <w:t>kontrolowania rozmów w trakcie widzeń i rozmów telefonicznych</w:t>
      </w:r>
      <w:r w:rsidR="004C692F">
        <w:t xml:space="preserve"> oraz rozmów prowadzonych za pomocą innych środków łączności</w:t>
      </w:r>
    </w:p>
    <w:p w14:paraId="1DBE9BDA" w14:textId="7801ABC1" w:rsidR="00247167" w:rsidRPr="00F3017E" w:rsidRDefault="0093631E" w:rsidP="0012393B">
      <w:pPr>
        <w:pStyle w:val="ZLITCZWSPPKTzmczciwsppktliter"/>
        <w:rPr>
          <w:lang w:eastAsia="en-US"/>
        </w:rPr>
      </w:pPr>
      <w:r w:rsidRPr="0093631E">
        <w:t>–</w:t>
      </w:r>
      <w:r w:rsidR="004C692F">
        <w:t xml:space="preserve"> </w:t>
      </w:r>
      <w:r w:rsidR="00247167" w:rsidRPr="00247167">
        <w:t>z wyjątkiem przypadków określonych w art. 8 § 3 oraz w art. 8a § 2 i 3, jeżeli wymagają tego względy bezpieczeństwa zakładu lub porządku publicznego</w:t>
      </w:r>
      <w:r w:rsidR="00B55C8A">
        <w:t>.</w:t>
      </w:r>
      <w:r w:rsidR="00247167" w:rsidRPr="00247167">
        <w:t xml:space="preserve"> Dyrektor zakładu karnego </w:t>
      </w:r>
      <w:r w:rsidR="00B55C8A">
        <w:t xml:space="preserve">informuje skazanego o zatrzymaniu korespondencji oraz </w:t>
      </w:r>
      <w:r w:rsidR="00247167" w:rsidRPr="00247167">
        <w:t>może zezwolić na przekazanie skazanemu ważnej wiadomości zawartej w zatrzymanej korespondencji.</w:t>
      </w:r>
      <w:r w:rsidR="0012393B" w:rsidRPr="0012393B">
        <w:t>”,</w:t>
      </w:r>
    </w:p>
    <w:p w14:paraId="48711A81" w14:textId="5AFB03EF" w:rsidR="00F3017E" w:rsidRPr="00F3017E" w:rsidRDefault="005323BE" w:rsidP="005323BE">
      <w:pPr>
        <w:pStyle w:val="LITlitera"/>
      </w:pPr>
      <w:r>
        <w:t>b)</w:t>
      </w:r>
      <w:r>
        <w:tab/>
      </w:r>
      <w:r w:rsidR="00F3017E" w:rsidRPr="00F3017E">
        <w:t>po § 6 dodaje się § 6a w brzmieniu:</w:t>
      </w:r>
    </w:p>
    <w:p w14:paraId="3612A280" w14:textId="40D79B14" w:rsidR="00F3017E" w:rsidRPr="00F3017E" w:rsidRDefault="00F3017E" w:rsidP="00974810">
      <w:pPr>
        <w:pStyle w:val="ZLITUSTzmustliter"/>
      </w:pPr>
      <w:r w:rsidRPr="00F3017E">
        <w:t>„§ 6a.</w:t>
      </w:r>
      <w:r w:rsidR="00C76B9B">
        <w:tab/>
      </w:r>
      <w:r w:rsidRPr="00F3017E">
        <w:t xml:space="preserve">Skazany ponosi koszty prowadzenia korespondencji, w tym korespondencji urzędowej. W szczególnie uzasadnionych </w:t>
      </w:r>
      <w:r w:rsidR="00A6668A">
        <w:t>wypadkach</w:t>
      </w:r>
      <w:r w:rsidRPr="00F3017E">
        <w:t xml:space="preserve"> skazany</w:t>
      </w:r>
      <w:r w:rsidR="00557499">
        <w:t>, który nie posiada środków pieniężnych,</w:t>
      </w:r>
      <w:r w:rsidRPr="00F3017E">
        <w:t xml:space="preserve"> może otrzymać od administracji zakładu karnego znaczki pocztowe na korespondencję.”,</w:t>
      </w:r>
    </w:p>
    <w:p w14:paraId="03F0E7F6" w14:textId="0435EC34" w:rsidR="00F3017E" w:rsidRPr="00F3017E" w:rsidRDefault="005323BE" w:rsidP="005323BE">
      <w:pPr>
        <w:pStyle w:val="LITlitera"/>
      </w:pPr>
      <w:r>
        <w:t>c)</w:t>
      </w:r>
      <w:r>
        <w:tab/>
      </w:r>
      <w:r w:rsidR="00F3017E" w:rsidRPr="00F3017E">
        <w:t>§ 7 otrzymuje brzmienie:</w:t>
      </w:r>
    </w:p>
    <w:p w14:paraId="4BFF8B94" w14:textId="1480E59C" w:rsidR="00F3017E" w:rsidRDefault="00F3017E" w:rsidP="00B05308">
      <w:pPr>
        <w:pStyle w:val="ZLITUSTzmustliter"/>
      </w:pPr>
      <w:r w:rsidRPr="00F3017E">
        <w:t>„§ 7.</w:t>
      </w:r>
      <w:r w:rsidR="00C76B9B">
        <w:tab/>
      </w:r>
      <w:r w:rsidRPr="00F3017E">
        <w:t>Skazany wysyłając korespondencję urzędową przekazuje wraz z nią wypełnion</w:t>
      </w:r>
      <w:r w:rsidR="0056658B">
        <w:t>e</w:t>
      </w:r>
      <w:r w:rsidRPr="00F3017E">
        <w:t xml:space="preserve"> potwierdzeni</w:t>
      </w:r>
      <w:r w:rsidR="0056658B">
        <w:t>e</w:t>
      </w:r>
      <w:r w:rsidRPr="00F3017E">
        <w:t xml:space="preserve"> odbioru, któr</w:t>
      </w:r>
      <w:r w:rsidR="00204C28">
        <w:t>e</w:t>
      </w:r>
      <w:r w:rsidRPr="00F3017E">
        <w:t xml:space="preserve"> po podpisaniu przez przyjmującego </w:t>
      </w:r>
      <w:r w:rsidRPr="00F3017E">
        <w:lastRenderedPageBreak/>
        <w:t>zwracan</w:t>
      </w:r>
      <w:r w:rsidR="00204C28">
        <w:t>e</w:t>
      </w:r>
      <w:r w:rsidRPr="00F3017E">
        <w:t xml:space="preserve"> jest </w:t>
      </w:r>
      <w:r w:rsidR="001C5708">
        <w:t>skazanemu</w:t>
      </w:r>
      <w:r w:rsidRPr="00F3017E">
        <w:t>. Na kopercie umieszcza się odcisk stempla z nazwą zakładu karnego oraz odnotowuje się datę jej odbioru.”</w:t>
      </w:r>
      <w:r w:rsidR="00F5584C">
        <w:t>,</w:t>
      </w:r>
    </w:p>
    <w:p w14:paraId="7268B05F" w14:textId="0D91993F" w:rsidR="00F5584C" w:rsidRDefault="00F5584C" w:rsidP="00F5584C">
      <w:pPr>
        <w:pStyle w:val="LITlitera"/>
      </w:pPr>
      <w:r>
        <w:t>d)</w:t>
      </w:r>
      <w:r>
        <w:tab/>
        <w:t xml:space="preserve">dodaje się </w:t>
      </w:r>
      <w:r w:rsidRPr="00F3017E">
        <w:t>§</w:t>
      </w:r>
      <w:r>
        <w:t xml:space="preserve"> 8 w brzmieniu:</w:t>
      </w:r>
    </w:p>
    <w:p w14:paraId="1021524C" w14:textId="6281127C" w:rsidR="0056658B" w:rsidRPr="00F3017E" w:rsidRDefault="00F5584C" w:rsidP="00F5584C">
      <w:pPr>
        <w:pStyle w:val="ZLITUSTzmustliter"/>
      </w:pPr>
      <w:r w:rsidRPr="00F3017E">
        <w:t>„</w:t>
      </w:r>
      <w:r w:rsidR="0056658B" w:rsidRPr="0056658B">
        <w:t>§ 8.</w:t>
      </w:r>
      <w:r>
        <w:tab/>
      </w:r>
      <w:r w:rsidR="0056658B" w:rsidRPr="0056658B">
        <w:t>Dyrektor Generalny Służby Więziennej określi</w:t>
      </w:r>
      <w:r w:rsidR="0056658B">
        <w:t>,</w:t>
      </w:r>
      <w:r w:rsidR="0056658B" w:rsidRPr="0056658B">
        <w:t xml:space="preserve"> w drodze zarządzenia</w:t>
      </w:r>
      <w:r w:rsidR="0056658B">
        <w:t>,</w:t>
      </w:r>
      <w:r w:rsidR="0056658B" w:rsidRPr="0056658B">
        <w:t xml:space="preserve"> wzór potwierdzenia odbioru wysyłanej korespondencji urzędowej, o którym mowa w § 7.”</w:t>
      </w:r>
      <w:r>
        <w:t>;</w:t>
      </w:r>
    </w:p>
    <w:p w14:paraId="4C8F5D06" w14:textId="6F5290A7" w:rsidR="007112ED" w:rsidRDefault="00BA12E0" w:rsidP="00D1511F">
      <w:pPr>
        <w:pStyle w:val="PKTpunkt"/>
      </w:pPr>
      <w:r>
        <w:t>4</w:t>
      </w:r>
      <w:r w:rsidR="00935A60">
        <w:t>5</w:t>
      </w:r>
      <w:r w:rsidR="00D1511F">
        <w:t>)</w:t>
      </w:r>
      <w:r w:rsidR="00D1511F">
        <w:tab/>
      </w:r>
      <w:r w:rsidR="00F3017E" w:rsidRPr="00F3017E">
        <w:t>w art. 105a</w:t>
      </w:r>
      <w:r w:rsidR="007112ED">
        <w:t>:</w:t>
      </w:r>
    </w:p>
    <w:p w14:paraId="4F5E06A7" w14:textId="6A632F2B" w:rsidR="007112ED" w:rsidRDefault="006943A3" w:rsidP="006943A3">
      <w:pPr>
        <w:pStyle w:val="LITlitera"/>
      </w:pPr>
      <w:r>
        <w:t>a)</w:t>
      </w:r>
      <w:r>
        <w:tab/>
      </w:r>
      <w:r w:rsidR="000B1D03">
        <w:t xml:space="preserve">w </w:t>
      </w:r>
      <w:r w:rsidRPr="00F3017E">
        <w:t>§</w:t>
      </w:r>
      <w:r>
        <w:t xml:space="preserve"> 2 zdanie drugie i trzecie otrzymują brzmienie:</w:t>
      </w:r>
    </w:p>
    <w:p w14:paraId="151EAA45" w14:textId="643BE93D" w:rsidR="006943A3" w:rsidRPr="006943A3" w:rsidRDefault="006943A3" w:rsidP="006943A3">
      <w:pPr>
        <w:pStyle w:val="ZLITUSTzmustliter"/>
      </w:pPr>
      <w:r w:rsidRPr="00F3017E">
        <w:t>„</w:t>
      </w:r>
      <w:r w:rsidRPr="006943A3">
        <w:t xml:space="preserve">Liczba osób </w:t>
      </w:r>
      <w:r>
        <w:t xml:space="preserve">małoletnich </w:t>
      </w:r>
      <w:r w:rsidRPr="006943A3">
        <w:t xml:space="preserve">nie podlega ograniczeniu. Osoby </w:t>
      </w:r>
      <w:r>
        <w:t xml:space="preserve">małoletnie </w:t>
      </w:r>
      <w:r w:rsidRPr="006943A3">
        <w:t>mogą korzystać z widzeń tylko pod opieką osób pełnoletnich.”</w:t>
      </w:r>
      <w:r>
        <w:t>,</w:t>
      </w:r>
    </w:p>
    <w:p w14:paraId="259A83FC" w14:textId="1A6BED18" w:rsidR="00F3017E" w:rsidRPr="00F3017E" w:rsidRDefault="006943A3" w:rsidP="006943A3">
      <w:pPr>
        <w:pStyle w:val="LITlitera"/>
      </w:pPr>
      <w:r>
        <w:t>b)</w:t>
      </w:r>
      <w:r>
        <w:tab/>
      </w:r>
      <w:r w:rsidR="00F3017E" w:rsidRPr="00F3017E">
        <w:t>po § 2 dodaje się § 2a w brzmieniu:</w:t>
      </w:r>
    </w:p>
    <w:p w14:paraId="33C61E82" w14:textId="7D8A691D" w:rsidR="00F3017E" w:rsidRPr="00F3017E" w:rsidRDefault="00F3017E" w:rsidP="006943A3">
      <w:pPr>
        <w:pStyle w:val="ZLITUSTzmustliter"/>
      </w:pPr>
      <w:r w:rsidRPr="00F3017E">
        <w:t>„§ 2a.</w:t>
      </w:r>
      <w:r w:rsidR="00C76B9B">
        <w:tab/>
      </w:r>
      <w:r w:rsidR="006943A3">
        <w:t>Osoba m</w:t>
      </w:r>
      <w:r w:rsidRPr="00F3017E">
        <w:t>ałoletni</w:t>
      </w:r>
      <w:r w:rsidR="006943A3">
        <w:t>a</w:t>
      </w:r>
      <w:r w:rsidRPr="00F3017E">
        <w:t xml:space="preserve"> do lat 15 korzysta z widzenia ze skazanym pod opieką pozostającego na wolności przedstawiciela ustawowego lub pełnoletniej osoby najbliższej, a w przypadku gdy uprawniony do opieki nad </w:t>
      </w:r>
      <w:r w:rsidR="006943A3">
        <w:t xml:space="preserve">osobą </w:t>
      </w:r>
      <w:r w:rsidRPr="00F3017E">
        <w:t>małoletn</w:t>
      </w:r>
      <w:r w:rsidR="006943A3">
        <w:t>ią</w:t>
      </w:r>
      <w:r w:rsidRPr="00F3017E">
        <w:t xml:space="preserve"> podczas widzenia nie uzyskał zgody na widzenie, nie chce lub nie może z niego skorzystać – pod opieką funkcjonariusza lub pracownika zakładu karnego wyznaczonego przez dyrektora zakładu karnego.”;</w:t>
      </w:r>
    </w:p>
    <w:p w14:paraId="3F9EB38B" w14:textId="4D843CB8" w:rsidR="007A768C" w:rsidRDefault="00D97201" w:rsidP="00D1511F">
      <w:pPr>
        <w:pStyle w:val="PKTpunkt"/>
      </w:pPr>
      <w:r>
        <w:t>4</w:t>
      </w:r>
      <w:r w:rsidR="00935A60">
        <w:t>6</w:t>
      </w:r>
      <w:r w:rsidR="00D1511F">
        <w:t>)</w:t>
      </w:r>
      <w:r w:rsidR="00D1511F">
        <w:tab/>
      </w:r>
      <w:r w:rsidR="00F3017E" w:rsidRPr="00F3017E">
        <w:t>w art. 105b</w:t>
      </w:r>
      <w:r w:rsidR="007A768C">
        <w:t>:</w:t>
      </w:r>
    </w:p>
    <w:p w14:paraId="528D3166" w14:textId="23B33293" w:rsidR="00F3017E" w:rsidRPr="00F3017E" w:rsidRDefault="007A768C" w:rsidP="008D24E0">
      <w:pPr>
        <w:pStyle w:val="LITlitera"/>
      </w:pPr>
      <w:r>
        <w:t>a)</w:t>
      </w:r>
      <w:r>
        <w:tab/>
      </w:r>
      <w:r w:rsidR="002E625E" w:rsidRPr="00F3017E">
        <w:t>§</w:t>
      </w:r>
      <w:r w:rsidR="002E625E">
        <w:t xml:space="preserve"> 1 </w:t>
      </w:r>
      <w:r w:rsidR="00F3017E" w:rsidRPr="00F3017E">
        <w:t>otrzymuj</w:t>
      </w:r>
      <w:r>
        <w:t>e</w:t>
      </w:r>
      <w:r w:rsidR="00F3017E" w:rsidRPr="00F3017E">
        <w:t xml:space="preserve"> brzmienie:</w:t>
      </w:r>
    </w:p>
    <w:p w14:paraId="2D067DAB" w14:textId="30204CA4" w:rsidR="003B15A4" w:rsidRDefault="00F3017E" w:rsidP="008D24E0">
      <w:pPr>
        <w:pStyle w:val="ZLITARTzmartliter"/>
      </w:pPr>
      <w:r w:rsidRPr="00F3017E">
        <w:t>„§ 1.</w:t>
      </w:r>
      <w:r w:rsidR="00C76B9B">
        <w:tab/>
      </w:r>
      <w:r w:rsidRPr="00F3017E">
        <w:t xml:space="preserve">Skazany co najmniej raz w tygodniu ma prawo korzystać z samoinkasującego aparatu telefonicznego na własny koszt lub na koszt rozmówcy </w:t>
      </w:r>
      <w:r w:rsidRPr="00F417FE">
        <w:t xml:space="preserve">w sposób </w:t>
      </w:r>
      <w:r w:rsidRPr="00F3017E">
        <w:t xml:space="preserve">i w terminach </w:t>
      </w:r>
      <w:r w:rsidR="009249A7">
        <w:t xml:space="preserve">ustalonych </w:t>
      </w:r>
      <w:r w:rsidRPr="00F3017E">
        <w:t>w porządku wewnętrznym</w:t>
      </w:r>
      <w:r w:rsidR="009249A7">
        <w:t xml:space="preserve"> obowiązującym w zakładzie karnym</w:t>
      </w:r>
      <w:r w:rsidRPr="00F3017E">
        <w:t xml:space="preserve">. </w:t>
      </w:r>
      <w:r w:rsidR="003B15A4">
        <w:t xml:space="preserve">W uzasadnionych wypadkach dyrektor zakładu karnego </w:t>
      </w:r>
      <w:r w:rsidR="003B15A4" w:rsidRPr="001D7B08">
        <w:t xml:space="preserve">może </w:t>
      </w:r>
      <w:r w:rsidR="001D7B08">
        <w:t>udzielić zgody</w:t>
      </w:r>
      <w:r w:rsidR="003B15A4">
        <w:t xml:space="preserve"> na skorzystanie </w:t>
      </w:r>
      <w:r w:rsidR="003B15A4" w:rsidRPr="00F3017E">
        <w:t>z samoinkasującego aparatu telefonicznego na</w:t>
      </w:r>
      <w:r w:rsidR="003B15A4">
        <w:t xml:space="preserve"> koszt zakładu karnego.</w:t>
      </w:r>
      <w:r w:rsidR="008D24E0" w:rsidRPr="00F3017E">
        <w:t>”</w:t>
      </w:r>
      <w:r w:rsidR="008D24E0">
        <w:t>,</w:t>
      </w:r>
      <w:r w:rsidR="003B15A4">
        <w:t xml:space="preserve"> </w:t>
      </w:r>
    </w:p>
    <w:p w14:paraId="63D26A69" w14:textId="54637359" w:rsidR="003B15A4" w:rsidRDefault="00200D77" w:rsidP="008D24E0">
      <w:pPr>
        <w:pStyle w:val="LITlitera"/>
      </w:pPr>
      <w:r>
        <w:t>b)</w:t>
      </w:r>
      <w:r w:rsidR="000A78ED">
        <w:tab/>
      </w:r>
      <w:r>
        <w:t xml:space="preserve">po </w:t>
      </w:r>
      <w:r w:rsidRPr="00F3017E">
        <w:t>§</w:t>
      </w:r>
      <w:r>
        <w:t xml:space="preserve"> 1 d</w:t>
      </w:r>
      <w:r w:rsidR="003B15A4">
        <w:t>odaj</w:t>
      </w:r>
      <w:r>
        <w:t xml:space="preserve">e się </w:t>
      </w:r>
      <w:r w:rsidRPr="00F3017E">
        <w:t>§</w:t>
      </w:r>
      <w:r w:rsidR="003B15A4">
        <w:t xml:space="preserve"> 1a</w:t>
      </w:r>
      <w:r w:rsidR="002043CC">
        <w:t xml:space="preserve"> </w:t>
      </w:r>
      <w:r w:rsidR="008D24E0">
        <w:t>w brzmieniu:</w:t>
      </w:r>
    </w:p>
    <w:p w14:paraId="19FCCE8D" w14:textId="7647D7A9" w:rsidR="005B0210" w:rsidRDefault="008D24E0" w:rsidP="00222A5E">
      <w:pPr>
        <w:pStyle w:val="ZLITUSTzmustliter"/>
      </w:pPr>
      <w:r w:rsidRPr="00F3017E">
        <w:t>„§</w:t>
      </w:r>
      <w:r>
        <w:t xml:space="preserve"> </w:t>
      </w:r>
      <w:r w:rsidR="002043CC">
        <w:t>1a</w:t>
      </w:r>
      <w:r>
        <w:t>.</w:t>
      </w:r>
      <w:r>
        <w:tab/>
      </w:r>
      <w:r w:rsidR="00E9254D">
        <w:t xml:space="preserve">W </w:t>
      </w:r>
      <w:r w:rsidR="002043CC" w:rsidRPr="00F3017E">
        <w:t xml:space="preserve">szczególnie uzasadnionych wypadkach, zwłaszcza gdy bezpośredni kontakt jest niemożliwy lub szczególnie utrudniony, lub gdy wynika to z nagłej sytuacji życiowej, </w:t>
      </w:r>
      <w:r w:rsidR="00E9254D">
        <w:t xml:space="preserve">dyrektor zakładu karnego </w:t>
      </w:r>
      <w:r w:rsidR="002043CC" w:rsidRPr="001D7B08">
        <w:t>może</w:t>
      </w:r>
      <w:r w:rsidR="00E9254D" w:rsidRPr="001D7B08">
        <w:t xml:space="preserve"> udzielić zgody </w:t>
      </w:r>
      <w:r w:rsidR="00E9254D">
        <w:t>na s</w:t>
      </w:r>
      <w:r w:rsidR="002043CC" w:rsidRPr="00F3017E">
        <w:t>korzyst</w:t>
      </w:r>
      <w:r w:rsidR="00E9254D">
        <w:t>anie</w:t>
      </w:r>
      <w:r w:rsidR="004B4194" w:rsidRPr="004B4194">
        <w:t xml:space="preserve"> </w:t>
      </w:r>
      <w:r w:rsidR="004B4194" w:rsidRPr="00F3017E">
        <w:t xml:space="preserve">z samoinkasującego aparatu telefonicznego do kontaktu </w:t>
      </w:r>
      <w:r w:rsidR="004B4194">
        <w:t xml:space="preserve">z rodziną i innymi osobami bliskimi </w:t>
      </w:r>
      <w:r w:rsidR="002043CC">
        <w:t>poza</w:t>
      </w:r>
      <w:r w:rsidR="002043CC" w:rsidRPr="00F3017E">
        <w:t xml:space="preserve"> termin</w:t>
      </w:r>
      <w:r w:rsidR="002043CC">
        <w:t>ami</w:t>
      </w:r>
      <w:r w:rsidR="002043CC" w:rsidRPr="00F3017E">
        <w:t xml:space="preserve"> </w:t>
      </w:r>
      <w:r w:rsidR="002043CC">
        <w:t xml:space="preserve">ustalonymi </w:t>
      </w:r>
      <w:r w:rsidR="002043CC" w:rsidRPr="00F3017E">
        <w:t>w porządku wewnętrznym obowiązując</w:t>
      </w:r>
      <w:r w:rsidR="002043CC">
        <w:t>ym</w:t>
      </w:r>
      <w:r w:rsidR="002043CC" w:rsidRPr="00F3017E">
        <w:t xml:space="preserve"> w </w:t>
      </w:r>
      <w:r w:rsidR="002043CC">
        <w:t>zakładzie karnym.</w:t>
      </w:r>
      <w:r w:rsidR="0093631E" w:rsidRPr="0093631E">
        <w:t>”,</w:t>
      </w:r>
    </w:p>
    <w:p w14:paraId="40871E54" w14:textId="304A8F09" w:rsidR="00F3017E" w:rsidRDefault="008D24E0" w:rsidP="008D24E0">
      <w:pPr>
        <w:pStyle w:val="LITlitera"/>
      </w:pPr>
      <w:r>
        <w:t>c)</w:t>
      </w:r>
      <w:r>
        <w:tab/>
        <w:t>u</w:t>
      </w:r>
      <w:r w:rsidR="003B15A4">
        <w:t>chyl</w:t>
      </w:r>
      <w:r>
        <w:t xml:space="preserve">a się </w:t>
      </w:r>
      <w:r w:rsidRPr="00F3017E">
        <w:t>§</w:t>
      </w:r>
      <w:r>
        <w:t xml:space="preserve"> </w:t>
      </w:r>
      <w:r w:rsidR="003B15A4">
        <w:t>2</w:t>
      </w:r>
      <w:r w:rsidR="008C0BC6">
        <w:t>,</w:t>
      </w:r>
    </w:p>
    <w:p w14:paraId="4ED522E5" w14:textId="4A9B8EAC" w:rsidR="001C60F8" w:rsidRPr="00ED5517" w:rsidRDefault="00ED5517" w:rsidP="00ED5517">
      <w:pPr>
        <w:pStyle w:val="LITlitera"/>
      </w:pPr>
      <w:r w:rsidRPr="00ED5517">
        <w:lastRenderedPageBreak/>
        <w:t>d</w:t>
      </w:r>
      <w:r w:rsidR="001C60F8" w:rsidRPr="00ED5517">
        <w:t>)</w:t>
      </w:r>
      <w:r w:rsidR="001C60F8" w:rsidRPr="00ED5517">
        <w:tab/>
        <w:t>dodaje się § 4</w:t>
      </w:r>
      <w:r w:rsidR="005576C9">
        <w:t xml:space="preserve"> i 5</w:t>
      </w:r>
      <w:r w:rsidR="001C60F8" w:rsidRPr="00ED5517">
        <w:t xml:space="preserve"> w brzmieniu:</w:t>
      </w:r>
    </w:p>
    <w:p w14:paraId="1C31D0FB" w14:textId="0A3191DC" w:rsidR="001C60F8" w:rsidRPr="00EB27B4" w:rsidRDefault="001C60F8" w:rsidP="00ED5517">
      <w:pPr>
        <w:pStyle w:val="ZLITUSTzmustliter"/>
      </w:pPr>
      <w:r w:rsidRPr="00EB27B4">
        <w:t>„§</w:t>
      </w:r>
      <w:r w:rsidR="00ED5517">
        <w:t xml:space="preserve"> </w:t>
      </w:r>
      <w:r w:rsidRPr="00EB27B4">
        <w:t>4.</w:t>
      </w:r>
      <w:r w:rsidR="00ED5517">
        <w:tab/>
      </w:r>
      <w:r w:rsidR="00F660EB">
        <w:t xml:space="preserve">Zapewnienie </w:t>
      </w:r>
      <w:r w:rsidR="00B0024E">
        <w:t>systemu służącego realizacji uprawnienia</w:t>
      </w:r>
      <w:r w:rsidRPr="00EB27B4">
        <w:t>, o którym mowa w § 1, można powierzyć przywięziennemu zakładowi pracy</w:t>
      </w:r>
      <w:r w:rsidR="00F660EB">
        <w:t xml:space="preserve"> </w:t>
      </w:r>
      <w:r w:rsidRPr="00EB27B4">
        <w:t>wskazanemu przez Ministra Sprawiedliwości</w:t>
      </w:r>
      <w:r w:rsidR="00C34510">
        <w:t>,</w:t>
      </w:r>
      <w:r w:rsidRPr="00EB27B4">
        <w:t xml:space="preserve"> w drodze decyzji, która podlega </w:t>
      </w:r>
      <w:r w:rsidR="00C34510">
        <w:t>ogłoszeniu</w:t>
      </w:r>
      <w:r w:rsidR="00C34510" w:rsidRPr="00EB27B4">
        <w:t xml:space="preserve"> </w:t>
      </w:r>
      <w:r w:rsidRPr="00EB27B4">
        <w:t>w dzienniku urzędowym tego Ministra.</w:t>
      </w:r>
      <w:r w:rsidR="005576C9">
        <w:t xml:space="preserve"> W takim wypadku dla każdego zakładu karnego jest zawierana odrębna umowa podpisana przez dyrektora zakładu karnego z przywięziennym zakładem pracy.</w:t>
      </w:r>
    </w:p>
    <w:p w14:paraId="0D45EE56" w14:textId="0A606EFB" w:rsidR="001C60F8" w:rsidRDefault="001C60F8" w:rsidP="00210515">
      <w:pPr>
        <w:pStyle w:val="ZLITUSTzmustliter"/>
      </w:pPr>
      <w:r w:rsidRPr="00EB27B4">
        <w:t>§</w:t>
      </w:r>
      <w:r w:rsidR="00ED5517">
        <w:t xml:space="preserve"> </w:t>
      </w:r>
      <w:r w:rsidR="005576C9">
        <w:t>5</w:t>
      </w:r>
      <w:r w:rsidRPr="00EB27B4">
        <w:t>.</w:t>
      </w:r>
      <w:r w:rsidR="00ED5517">
        <w:tab/>
      </w:r>
      <w:r w:rsidRPr="00EB27B4">
        <w:t xml:space="preserve">Dyrektor Generalny Służby Więziennej określi, w drodze zarządzenia, warunki umów, o których mowa w § </w:t>
      </w:r>
      <w:r w:rsidR="005576C9">
        <w:t>4 zdanie drugie</w:t>
      </w:r>
      <w:r w:rsidRPr="00EB27B4">
        <w:t>.”;</w:t>
      </w:r>
    </w:p>
    <w:p w14:paraId="1FA040B0" w14:textId="08A1D0AC" w:rsidR="009B5687" w:rsidRPr="005B0210" w:rsidRDefault="00D97201" w:rsidP="005B0210">
      <w:pPr>
        <w:pStyle w:val="PKTpunkt"/>
      </w:pPr>
      <w:r>
        <w:t>4</w:t>
      </w:r>
      <w:r w:rsidR="00935A60">
        <w:t>7</w:t>
      </w:r>
      <w:r w:rsidR="009B5687" w:rsidRPr="005B0210">
        <w:t>)</w:t>
      </w:r>
      <w:r w:rsidR="005B0210">
        <w:tab/>
      </w:r>
      <w:r w:rsidR="009B5687" w:rsidRPr="005B0210">
        <w:t>po art. 105b dodaje się art. 105c w brzmieniu:</w:t>
      </w:r>
    </w:p>
    <w:p w14:paraId="0384F5F9" w14:textId="5C7EBB79" w:rsidR="009B5687" w:rsidRDefault="009B5687" w:rsidP="005B0210">
      <w:pPr>
        <w:pStyle w:val="ZARTzmartartykuempunktem"/>
      </w:pPr>
      <w:r w:rsidRPr="00F3017E">
        <w:t>„</w:t>
      </w:r>
      <w:r>
        <w:t>Art. 105c.</w:t>
      </w:r>
      <w:r>
        <w:tab/>
      </w:r>
      <w:r w:rsidR="00871BC3" w:rsidRPr="00F3017E">
        <w:t>§</w:t>
      </w:r>
      <w:r w:rsidR="0093631E">
        <w:t xml:space="preserve"> </w:t>
      </w:r>
      <w:r w:rsidR="00871BC3">
        <w:t>1.</w:t>
      </w:r>
      <w:r w:rsidR="00871BC3">
        <w:tab/>
      </w:r>
      <w:r>
        <w:t>R</w:t>
      </w:r>
      <w:r w:rsidRPr="009B5687">
        <w:t xml:space="preserve">ozmowy telefoniczne skazanych lub rozmowy skazanych </w:t>
      </w:r>
      <w:r w:rsidR="00CB627D" w:rsidRPr="009B5687">
        <w:t>prowadzon</w:t>
      </w:r>
      <w:r w:rsidR="00CB627D">
        <w:t>e</w:t>
      </w:r>
      <w:r w:rsidR="00CB627D" w:rsidRPr="009B5687">
        <w:t xml:space="preserve"> </w:t>
      </w:r>
      <w:r w:rsidRPr="009B5687">
        <w:t>za pomocą innych środków łączności</w:t>
      </w:r>
      <w:r>
        <w:t xml:space="preserve"> nie mogą być realizowane </w:t>
      </w:r>
      <w:r w:rsidR="00871BC3">
        <w:t xml:space="preserve">przez przekierowanie na inny niż wybrany numer telefonu lub </w:t>
      </w:r>
      <w:r>
        <w:t>jako telekonferencja</w:t>
      </w:r>
      <w:r w:rsidR="00871BC3">
        <w:t>.</w:t>
      </w:r>
    </w:p>
    <w:p w14:paraId="3119CCC4" w14:textId="7774843C" w:rsidR="00871BC3" w:rsidRDefault="00871BC3" w:rsidP="005B0210">
      <w:pPr>
        <w:pStyle w:val="ZUSTzmustartykuempunktem"/>
      </w:pPr>
      <w:r w:rsidRPr="00F3017E">
        <w:t>§</w:t>
      </w:r>
      <w:r>
        <w:t xml:space="preserve"> 2.</w:t>
      </w:r>
      <w:r>
        <w:tab/>
        <w:t xml:space="preserve">W razie naruszenia zakazu, o którym mowa w </w:t>
      </w:r>
      <w:r w:rsidRPr="00F3017E">
        <w:t>§</w:t>
      </w:r>
      <w:r>
        <w:t xml:space="preserve"> 1, uniemożliwia się przeprowadzenie rozmowy albo przerywa się ją.</w:t>
      </w:r>
      <w:r w:rsidRPr="00871BC3">
        <w:t>”</w:t>
      </w:r>
      <w:r>
        <w:t>;</w:t>
      </w:r>
    </w:p>
    <w:p w14:paraId="1AA340C7" w14:textId="3C47C8DD" w:rsidR="00F3017E" w:rsidRPr="00F3017E" w:rsidRDefault="00BC2BA9" w:rsidP="00ED60AA">
      <w:pPr>
        <w:pStyle w:val="PKTpunkt"/>
        <w:ind w:left="0" w:firstLine="0"/>
      </w:pPr>
      <w:r>
        <w:t>4</w:t>
      </w:r>
      <w:r w:rsidR="00935A60">
        <w:t>8</w:t>
      </w:r>
      <w:r w:rsidR="00D1511F">
        <w:t>)</w:t>
      </w:r>
      <w:r w:rsidR="00D1511F">
        <w:tab/>
      </w:r>
      <w:r w:rsidR="00A04702">
        <w:tab/>
      </w:r>
      <w:r w:rsidR="00F3017E" w:rsidRPr="00F3017E">
        <w:t>w art. 110:</w:t>
      </w:r>
    </w:p>
    <w:p w14:paraId="03F8D7FB" w14:textId="26E1A1EE" w:rsidR="00F3017E" w:rsidRPr="00F3017E" w:rsidRDefault="00D1511F" w:rsidP="00D1511F">
      <w:pPr>
        <w:pStyle w:val="LITlitera"/>
      </w:pPr>
      <w:r>
        <w:t>a)</w:t>
      </w:r>
      <w:r>
        <w:tab/>
      </w:r>
      <w:r w:rsidR="00F3017E" w:rsidRPr="00F3017E">
        <w:t>§ 2 otrzymuje brzmienie:</w:t>
      </w:r>
    </w:p>
    <w:p w14:paraId="7C8268CF" w14:textId="431347B9" w:rsidR="00F3017E" w:rsidRDefault="00F3017E" w:rsidP="00974810">
      <w:pPr>
        <w:pStyle w:val="ZLITUSTzmustliter"/>
      </w:pPr>
      <w:r w:rsidRPr="00F3017E">
        <w:t>„§ 2.</w:t>
      </w:r>
      <w:r w:rsidR="00C76B9B">
        <w:tab/>
      </w:r>
      <w:r w:rsidRPr="00F3017E">
        <w:t xml:space="preserve">Powierzchnia </w:t>
      </w:r>
      <w:r w:rsidR="00A37D25">
        <w:t xml:space="preserve">w </w:t>
      </w:r>
      <w:r w:rsidRPr="00F3017E">
        <w:t xml:space="preserve">celi mieszkalnej, przypadającej na skazanego, wynosi nie mniej niż 3 m². Celę wyposaża się w odpowiedni sprzęt kwaterunkowy zapewniający skazanemu osobne miejsce do spania. </w:t>
      </w:r>
      <w:r w:rsidR="00CB627D">
        <w:t>W celi z</w:t>
      </w:r>
      <w:r w:rsidRPr="00F3017E">
        <w:t>apewnia się odpowiednie warunki higieny, dostateczny dopływ powietrza i odpowiednią do pory roku temperaturę oraz oświetlenie, według norm określonych dla pomieszczeń mieszkalnych.”,</w:t>
      </w:r>
    </w:p>
    <w:p w14:paraId="2AD06DDD" w14:textId="0A5BBE27" w:rsidR="00E1462C" w:rsidRPr="00E1462C" w:rsidRDefault="00E1462C" w:rsidP="00E1462C">
      <w:pPr>
        <w:pStyle w:val="LITlitera"/>
      </w:pPr>
      <w:r>
        <w:t>b)</w:t>
      </w:r>
      <w:r>
        <w:tab/>
        <w:t xml:space="preserve">w </w:t>
      </w:r>
      <w:r w:rsidRPr="00E1462C">
        <w:t>§ 2a wprowadzenie do wyliczenia otrzymuje brzmienie:</w:t>
      </w:r>
    </w:p>
    <w:p w14:paraId="527C037A" w14:textId="7FEE1AF6" w:rsidR="00E1462C" w:rsidRDefault="00E1462C" w:rsidP="00E1462C">
      <w:pPr>
        <w:pStyle w:val="ZLITUSTzmustliter"/>
      </w:pPr>
      <w:r w:rsidRPr="00F3017E">
        <w:t>„</w:t>
      </w:r>
      <w:r w:rsidRPr="00E1462C">
        <w:t>Dyrektor zakładu karnego lub aresztu śledczego może umieścić skazanego na czas określony, nie dłuższy niż 90 dni, w warunkach, o których mowa w § 2 zdanie drugie</w:t>
      </w:r>
      <w:r>
        <w:t xml:space="preserve"> i trzecie</w:t>
      </w:r>
      <w:r w:rsidRPr="00E1462C">
        <w:t xml:space="preserve">, w celi mieszkalnej, w której powierzchnia przypadająca na skazanego wynosi poniżej 3 </w:t>
      </w:r>
      <w:r w:rsidR="00564072" w:rsidRPr="00F3017E">
        <w:t>m²</w:t>
      </w:r>
      <w:r w:rsidRPr="00E1462C">
        <w:t xml:space="preserve">, nie mniej jednak niż 2 </w:t>
      </w:r>
      <w:r w:rsidR="00564072" w:rsidRPr="00F3017E">
        <w:t>m²</w:t>
      </w:r>
      <w:r w:rsidRPr="00E1462C">
        <w:t>, w razie:”,</w:t>
      </w:r>
    </w:p>
    <w:p w14:paraId="52EBC06E" w14:textId="709F1D92" w:rsidR="00E1462C" w:rsidRPr="00E1462C" w:rsidRDefault="00E1462C" w:rsidP="00E1462C">
      <w:pPr>
        <w:pStyle w:val="LITlitera"/>
      </w:pPr>
      <w:r>
        <w:t>c)</w:t>
      </w:r>
      <w:r>
        <w:tab/>
      </w:r>
      <w:r w:rsidRPr="00E1462C">
        <w:t>w § 2</w:t>
      </w:r>
      <w:r>
        <w:t>b</w:t>
      </w:r>
      <w:r w:rsidRPr="00E1462C">
        <w:t xml:space="preserve"> wprowadzenie do wyliczenia otrzymuje brzmienie:</w:t>
      </w:r>
    </w:p>
    <w:p w14:paraId="4C1B42A1" w14:textId="66F38A3F" w:rsidR="00322D76" w:rsidRPr="00F3017E" w:rsidRDefault="00E1462C" w:rsidP="00E1462C">
      <w:pPr>
        <w:pStyle w:val="ZLITUSTzmustliter"/>
      </w:pPr>
      <w:r w:rsidRPr="00E1462C">
        <w:t>„Dyrektor zakładu karnego lub aresztu śledczego może umieścić skazanego na czas określony, nie dłuższy niż 14 dni, w warunkach, o których mowa w § 2 zdanie drugie</w:t>
      </w:r>
      <w:r>
        <w:t xml:space="preserve"> i trzecie</w:t>
      </w:r>
      <w:r w:rsidRPr="00E1462C">
        <w:t xml:space="preserve">, w celi mieszkalnej, w której powierzchnia przypadająca na skazanego wynosi poniżej 3 </w:t>
      </w:r>
      <w:r w:rsidR="00564072" w:rsidRPr="00F3017E">
        <w:t>m²</w:t>
      </w:r>
      <w:r w:rsidRPr="00E1462C">
        <w:t xml:space="preserve">, nie mniej jednak niż 2 </w:t>
      </w:r>
      <w:r w:rsidR="00564072" w:rsidRPr="00F3017E">
        <w:t>m²</w:t>
      </w:r>
      <w:r w:rsidRPr="00E1462C">
        <w:t xml:space="preserve">, jeżeli zachodzi </w:t>
      </w:r>
      <w:r w:rsidRPr="00E1462C">
        <w:lastRenderedPageBreak/>
        <w:t>konieczność natychmiastowego umieszczenia w zakładzie karnym lub areszcie śledczym nieposiadającym wolnych miejsc w celach mieszkalnych:”,</w:t>
      </w:r>
    </w:p>
    <w:p w14:paraId="31FBC8FB" w14:textId="5ADE7E8B" w:rsidR="00F3017E" w:rsidRPr="00F3017E" w:rsidRDefault="004C1BF3" w:rsidP="00D1511F">
      <w:pPr>
        <w:pStyle w:val="LITlitera"/>
      </w:pPr>
      <w:r>
        <w:t>d</w:t>
      </w:r>
      <w:r w:rsidR="00D1511F">
        <w:t>)</w:t>
      </w:r>
      <w:r w:rsidR="00D1511F">
        <w:tab/>
      </w:r>
      <w:r w:rsidR="00F3017E" w:rsidRPr="00F3017E">
        <w:t>po § 4 doda</w:t>
      </w:r>
      <w:r w:rsidR="001A27E7">
        <w:t>je się</w:t>
      </w:r>
      <w:r w:rsidR="00F3017E" w:rsidRPr="00F3017E">
        <w:t xml:space="preserve"> § 4a</w:t>
      </w:r>
      <w:r w:rsidR="00633E79">
        <w:t xml:space="preserve"> </w:t>
      </w:r>
      <w:r w:rsidR="00F3017E" w:rsidRPr="00F3017E">
        <w:t>w brzmieniu:</w:t>
      </w:r>
    </w:p>
    <w:p w14:paraId="300CAB3D" w14:textId="76DAE352" w:rsidR="00633E79" w:rsidRDefault="00633E79" w:rsidP="00A82CF0">
      <w:pPr>
        <w:pStyle w:val="ZLITUSTzmustliter"/>
      </w:pPr>
      <w:r w:rsidRPr="00633E79">
        <w:t>„§ 4</w:t>
      </w:r>
      <w:r w:rsidR="00C537A9">
        <w:t>a.</w:t>
      </w:r>
      <w:r w:rsidR="00C537A9">
        <w:tab/>
      </w:r>
      <w:r w:rsidRPr="00633E79">
        <w:t>Do powierzchni w celi mieszkalnej, o której mowa w § 2 zdanie pierwsze, nie wlicza się wnęki okiennej i grzejnikowej, a także powierzchni znajdującej się poza kratami wewnętrznymi oraz wydzielonych kącików sanitarnych.</w:t>
      </w:r>
      <w:r w:rsidR="00895085" w:rsidRPr="00895085">
        <w:t>”</w:t>
      </w:r>
      <w:r w:rsidR="006D0292">
        <w:t>;</w:t>
      </w:r>
    </w:p>
    <w:p w14:paraId="53CC7632" w14:textId="28F1A2F9" w:rsidR="00F3017E" w:rsidRDefault="00BC2BA9" w:rsidP="00D1511F">
      <w:pPr>
        <w:pStyle w:val="PKTpunkt"/>
      </w:pPr>
      <w:r>
        <w:t>4</w:t>
      </w:r>
      <w:r w:rsidR="00935A60">
        <w:t>9</w:t>
      </w:r>
      <w:r w:rsidR="00D1511F">
        <w:t>)</w:t>
      </w:r>
      <w:r w:rsidR="00D1511F">
        <w:tab/>
      </w:r>
      <w:r w:rsidR="00F3017E" w:rsidRPr="00F3017E">
        <w:t>w art. 110a:</w:t>
      </w:r>
    </w:p>
    <w:p w14:paraId="4A19143C" w14:textId="48626380" w:rsidR="00980DF5" w:rsidRDefault="00980DF5" w:rsidP="00980DF5">
      <w:pPr>
        <w:pStyle w:val="LITlitera"/>
      </w:pPr>
      <w:r>
        <w:t>a)</w:t>
      </w:r>
      <w:r>
        <w:tab/>
        <w:t>§ 2 otrzymuje brzmienie:</w:t>
      </w:r>
    </w:p>
    <w:p w14:paraId="59E5BF0C" w14:textId="1D99C2ED" w:rsidR="00AB1C17" w:rsidRPr="00A8087C" w:rsidRDefault="00980DF5" w:rsidP="00A8087C">
      <w:pPr>
        <w:pStyle w:val="ZLITUSTzmustliter"/>
      </w:pPr>
      <w:r w:rsidRPr="00A8087C">
        <w:t>„§</w:t>
      </w:r>
      <w:r w:rsidR="00A8087C">
        <w:t xml:space="preserve"> </w:t>
      </w:r>
      <w:r w:rsidRPr="00A8087C">
        <w:t>2.</w:t>
      </w:r>
      <w:r w:rsidR="00A8087C">
        <w:tab/>
      </w:r>
      <w:r w:rsidRPr="00A8087C">
        <w:t>Dyrektor zakładu karnego może zezwolić</w:t>
      </w:r>
      <w:r w:rsidR="00AB1C17" w:rsidRPr="00A8087C">
        <w:t>:</w:t>
      </w:r>
    </w:p>
    <w:p w14:paraId="0CDDA847" w14:textId="2819B428" w:rsidR="00AB1C17" w:rsidRDefault="00AB1C17" w:rsidP="00A8087C">
      <w:pPr>
        <w:pStyle w:val="ZLITPKTzmpktliter"/>
      </w:pPr>
      <w:r>
        <w:t>1)</w:t>
      </w:r>
      <w:r w:rsidR="00A8087C">
        <w:tab/>
      </w:r>
      <w:r w:rsidR="00980DF5" w:rsidRPr="00980DF5">
        <w:t xml:space="preserve">na posiadanie w celi </w:t>
      </w:r>
      <w:r w:rsidRPr="00980DF5">
        <w:t>sprzęt</w:t>
      </w:r>
      <w:r>
        <w:t>u</w:t>
      </w:r>
      <w:r w:rsidRPr="00980DF5">
        <w:t xml:space="preserve"> elektroniczn</w:t>
      </w:r>
      <w:r>
        <w:t>ego</w:t>
      </w:r>
      <w:r w:rsidRPr="00980DF5">
        <w:t xml:space="preserve"> lub elektryczn</w:t>
      </w:r>
      <w:r>
        <w:t>ego</w:t>
      </w:r>
      <w:r w:rsidR="00172651">
        <w:t>,</w:t>
      </w:r>
    </w:p>
    <w:p w14:paraId="72DDCECF" w14:textId="51D5BE58" w:rsidR="00AB1C17" w:rsidRDefault="00AB1C17" w:rsidP="00A8087C">
      <w:pPr>
        <w:pStyle w:val="ZLITPKTzmpktliter"/>
      </w:pPr>
      <w:r>
        <w:t>2)</w:t>
      </w:r>
      <w:r w:rsidR="00A8087C">
        <w:tab/>
        <w:t>s</w:t>
      </w:r>
      <w:r>
        <w:t>kazanemu</w:t>
      </w:r>
      <w:r w:rsidRPr="00980DF5">
        <w:t xml:space="preserve"> </w:t>
      </w:r>
      <w:r>
        <w:t xml:space="preserve">na posiadanie w celi </w:t>
      </w:r>
      <w:r w:rsidR="00980DF5" w:rsidRPr="00980DF5">
        <w:t xml:space="preserve">innych przedmiotów, w tym także podnoszących estetykę pomieszczenia lub będących wyrazem kulturalnych zainteresowań </w:t>
      </w:r>
      <w:r w:rsidR="003606B4" w:rsidRPr="00980DF5">
        <w:t>skazan</w:t>
      </w:r>
      <w:r w:rsidR="003606B4">
        <w:t>ego</w:t>
      </w:r>
    </w:p>
    <w:p w14:paraId="018FEE8F" w14:textId="0C5D7AF6" w:rsidR="00980DF5" w:rsidRPr="00A8087C" w:rsidRDefault="00A8087C" w:rsidP="00A8087C">
      <w:pPr>
        <w:pStyle w:val="ZLITCZWSPPKTzmczciwsppktliter"/>
      </w:pPr>
      <w:r w:rsidRPr="007D4CC8">
        <w:t>–</w:t>
      </w:r>
      <w:r w:rsidR="00AB1C17" w:rsidRPr="00A8087C">
        <w:t xml:space="preserve"> </w:t>
      </w:r>
      <w:r w:rsidR="00980DF5" w:rsidRPr="00A8087C">
        <w:t>jeżeli posiadanie tych przedmiotów nie narusza zasad porządku i bezpieczeństwa obowiązujących w zakładzie karnym.”,</w:t>
      </w:r>
    </w:p>
    <w:p w14:paraId="65DF3AA6" w14:textId="1C6CD912" w:rsidR="00F3017E" w:rsidRPr="00F3017E" w:rsidRDefault="00980DF5" w:rsidP="00D1511F">
      <w:pPr>
        <w:pStyle w:val="LITlitera"/>
      </w:pPr>
      <w:r>
        <w:t>b</w:t>
      </w:r>
      <w:r w:rsidR="00F3017E" w:rsidRPr="00F3017E">
        <w:t>)</w:t>
      </w:r>
      <w:r w:rsidR="00974810">
        <w:tab/>
      </w:r>
      <w:r w:rsidR="00F3017E" w:rsidRPr="00F3017E">
        <w:t>§ 4 otrzymuje brzmienie:</w:t>
      </w:r>
    </w:p>
    <w:p w14:paraId="3FD9CE04" w14:textId="2014CCAB" w:rsidR="00F3017E" w:rsidRPr="00F3017E" w:rsidRDefault="00F3017E" w:rsidP="00974810">
      <w:pPr>
        <w:pStyle w:val="ZLITUSTzmustliter"/>
      </w:pPr>
      <w:r w:rsidRPr="00F3017E">
        <w:t>„§ 4.</w:t>
      </w:r>
      <w:r w:rsidR="00C76B9B">
        <w:tab/>
      </w:r>
      <w:r w:rsidRPr="00F3017E">
        <w:t>Skazany, w tym również przebywający poza terenem zakładu karnego w związku z zatrudnieniem, nie może posiadać, poza depozytem, środków łączności oraz przedmiotów i dokumentów, które mogą stanowić zagrożenie dla porządku lub bezpieczeństwa w zakładzie karnym lub bezpieczeństwa osób w nim przebywających.”,</w:t>
      </w:r>
    </w:p>
    <w:p w14:paraId="21C155E2" w14:textId="16D036AC" w:rsidR="00F3017E" w:rsidRPr="00F3017E" w:rsidRDefault="00980DF5" w:rsidP="00D1511F">
      <w:pPr>
        <w:pStyle w:val="LITlitera"/>
      </w:pPr>
      <w:r>
        <w:t>c</w:t>
      </w:r>
      <w:r w:rsidR="00F3017E" w:rsidRPr="00F3017E">
        <w:t>)</w:t>
      </w:r>
      <w:r w:rsidR="00974810">
        <w:tab/>
      </w:r>
      <w:r w:rsidR="00F3017E" w:rsidRPr="00F3017E">
        <w:t>dodaje się § 5 w brzmieniu:</w:t>
      </w:r>
    </w:p>
    <w:p w14:paraId="11087E32" w14:textId="16FBDA66" w:rsidR="00F3017E" w:rsidRDefault="00F3017E" w:rsidP="00974810">
      <w:pPr>
        <w:pStyle w:val="ZLITUSTzmustliter"/>
      </w:pPr>
      <w:r w:rsidRPr="00F3017E">
        <w:t>„</w:t>
      </w:r>
      <w:r w:rsidR="00B629E9" w:rsidRPr="00F3017E">
        <w:t>§</w:t>
      </w:r>
      <w:r w:rsidR="00B629E9">
        <w:t xml:space="preserve"> 5.</w:t>
      </w:r>
      <w:r w:rsidR="00B629E9">
        <w:tab/>
      </w:r>
      <w:r w:rsidRPr="00F3017E">
        <w:t>Zakaz określony w § 4 nie dotyczy skazanych przebywających poza terenem zakładu karnego w związku z zatrudnieniem w odniesieniu do środków</w:t>
      </w:r>
      <w:r w:rsidR="003606B4">
        <w:t xml:space="preserve"> </w:t>
      </w:r>
      <w:r w:rsidR="003606B4" w:rsidRPr="003606B4">
        <w:t>łączności</w:t>
      </w:r>
      <w:r w:rsidRPr="00F3017E">
        <w:t>, przedmiotów i dokumentów, niezbędnych do wykonywania pracy, udostępnionych im na czas jej wykonywania przez podmiot zatrudniający.”;</w:t>
      </w:r>
    </w:p>
    <w:p w14:paraId="50835E9C" w14:textId="5905F862" w:rsidR="00687809" w:rsidRDefault="00935A60" w:rsidP="00687809">
      <w:pPr>
        <w:pStyle w:val="PKTpunkt"/>
      </w:pPr>
      <w:r>
        <w:t>50</w:t>
      </w:r>
      <w:r w:rsidR="00687809">
        <w:t>)</w:t>
      </w:r>
      <w:r w:rsidR="00687809">
        <w:tab/>
        <w:t>po art. 110a dodaj</w:t>
      </w:r>
      <w:r w:rsidR="00980DF5">
        <w:t>e</w:t>
      </w:r>
      <w:r w:rsidR="00687809">
        <w:t xml:space="preserve"> się art. 110b w brzmieniu:</w:t>
      </w:r>
    </w:p>
    <w:p w14:paraId="3215A66A" w14:textId="4E9ADFDB" w:rsidR="00581860" w:rsidRPr="00980DF5" w:rsidRDefault="00581860" w:rsidP="00ED30EA">
      <w:pPr>
        <w:pStyle w:val="ZARTzmartartykuempunktem"/>
      </w:pPr>
      <w:r w:rsidRPr="00980DF5">
        <w:t>„Art. 110b.</w:t>
      </w:r>
      <w:r>
        <w:tab/>
      </w:r>
      <w:r w:rsidRPr="00980DF5">
        <w:t>§ 1.</w:t>
      </w:r>
      <w:r>
        <w:tab/>
      </w:r>
      <w:r w:rsidRPr="00980DF5">
        <w:t>W przypadku uzyskania zezwolenia dyrektora zakładu karnego, o którym mowa w art. 110a § 2</w:t>
      </w:r>
      <w:r>
        <w:t xml:space="preserve"> pkt 1</w:t>
      </w:r>
      <w:r w:rsidRPr="00980DF5">
        <w:t xml:space="preserve">, i wyposażenia celi mieszkalnej w dodatkowy sprzęt elektroniczny lub elektryczny, każdy skazany przebywający w tej celi </w:t>
      </w:r>
      <w:r w:rsidR="00DC6AE6">
        <w:t xml:space="preserve">jest </w:t>
      </w:r>
      <w:r w:rsidRPr="00980DF5">
        <w:t>zobowiązany do ponoszenia zryczałtowanej miesięcznej opłaty.</w:t>
      </w:r>
    </w:p>
    <w:p w14:paraId="039DED34" w14:textId="63629F59" w:rsidR="00581860" w:rsidRPr="00980DF5" w:rsidRDefault="00581860" w:rsidP="00ED30EA">
      <w:pPr>
        <w:pStyle w:val="ZARTzmartartykuempunktem"/>
        <w:rPr>
          <w:lang w:eastAsia="en-US"/>
        </w:rPr>
      </w:pPr>
      <w:r w:rsidRPr="00980DF5">
        <w:lastRenderedPageBreak/>
        <w:t xml:space="preserve">§ </w:t>
      </w:r>
      <w:r w:rsidR="00895085">
        <w:t>2</w:t>
      </w:r>
      <w:r w:rsidRPr="00980DF5">
        <w:t>.</w:t>
      </w:r>
      <w:r>
        <w:tab/>
      </w:r>
      <w:r w:rsidR="00BE729E" w:rsidRPr="00BE729E">
        <w:t>Środki finansowe uzyskane z tytułu ponoszenia przez skazanych opłat podlegają przekazaniu na cele Funduszu Aktywizacji Zawodowej Skazanych oraz Rozwoju Przywięziennych Zakładów Pracy</w:t>
      </w:r>
      <w:r w:rsidR="00B466E6">
        <w:t xml:space="preserve"> utworzonego na podstawie</w:t>
      </w:r>
      <w:r w:rsidR="00BE729E" w:rsidRPr="00BE729E">
        <w:t xml:space="preserve"> art. 6a ustawy z dnia 28 sierpnia 1997 r. o zatrudnianiu osób pozbawionych wolności</w:t>
      </w:r>
      <w:r w:rsidR="00DC6AE6">
        <w:t xml:space="preserve"> (Dz.</w:t>
      </w:r>
      <w:r w:rsidR="002513B3">
        <w:t xml:space="preserve"> </w:t>
      </w:r>
      <w:r w:rsidR="00DC6AE6">
        <w:t>U. z 2021 r. poz. 179)</w:t>
      </w:r>
      <w:r w:rsidRPr="00980DF5">
        <w:t>.</w:t>
      </w:r>
    </w:p>
    <w:p w14:paraId="5CA19C4F" w14:textId="5BEE607D" w:rsidR="00581860" w:rsidRPr="00980DF5" w:rsidRDefault="00581860" w:rsidP="00581860">
      <w:pPr>
        <w:pStyle w:val="ZUSTzmustartykuempunktem"/>
      </w:pPr>
      <w:r w:rsidRPr="00980DF5">
        <w:t xml:space="preserve">§ </w:t>
      </w:r>
      <w:r w:rsidR="00895085">
        <w:t>3</w:t>
      </w:r>
      <w:r w:rsidRPr="00980DF5">
        <w:t>.</w:t>
      </w:r>
      <w:r>
        <w:tab/>
      </w:r>
      <w:r w:rsidRPr="00980DF5">
        <w:t xml:space="preserve">Opłata podlega potrąceniu ze środków pieniężnych pozostających w dyspozycji skazanego. Potrącenie następuje z góry każdego pierwszego roboczego dnia miesiąca. Potrącona opłata nie podlega zwrotowi. </w:t>
      </w:r>
    </w:p>
    <w:p w14:paraId="3EF67A49" w14:textId="74B35C02" w:rsidR="00581860" w:rsidRPr="00980DF5" w:rsidRDefault="00581860" w:rsidP="00581860">
      <w:pPr>
        <w:pStyle w:val="ZUSTzmustartykuempunktem"/>
      </w:pPr>
      <w:r w:rsidRPr="00980DF5">
        <w:t xml:space="preserve">§ </w:t>
      </w:r>
      <w:r w:rsidR="00895085">
        <w:t>4</w:t>
      </w:r>
      <w:r w:rsidRPr="00980DF5">
        <w:t>.</w:t>
      </w:r>
      <w:r>
        <w:tab/>
      </w:r>
      <w:r w:rsidRPr="00980DF5">
        <w:t xml:space="preserve">Jeżeli </w:t>
      </w:r>
      <w:r>
        <w:t>skazany</w:t>
      </w:r>
      <w:r w:rsidRPr="00980DF5">
        <w:t xml:space="preserve"> nie posiada środków pieniężnych na uiszczenie opłaty w terminie, o którym mowa w § 3, jej potrącenie następuje niezwłocznie po wpłynięciu środków pieniężnych na konto </w:t>
      </w:r>
      <w:r>
        <w:t>skazanego</w:t>
      </w:r>
      <w:r w:rsidRPr="00980DF5">
        <w:t>, w wysokości stanowiącej iloczyn wysokości zryczałtowanej opłaty oraz liczby miesięcy, za które nie była ona potrącana.</w:t>
      </w:r>
    </w:p>
    <w:p w14:paraId="10BE1877" w14:textId="1734BDD6" w:rsidR="00581860" w:rsidRPr="00980DF5" w:rsidRDefault="00581860" w:rsidP="00581860">
      <w:pPr>
        <w:pStyle w:val="ZUSTzmustartykuempunktem"/>
      </w:pPr>
      <w:r w:rsidRPr="00980DF5">
        <w:t xml:space="preserve">§ </w:t>
      </w:r>
      <w:r w:rsidR="00895085">
        <w:t>5</w:t>
      </w:r>
      <w:r w:rsidRPr="00980DF5">
        <w:t>.</w:t>
      </w:r>
      <w:r>
        <w:tab/>
      </w:r>
      <w:r w:rsidRPr="00980DF5">
        <w:t>W szczególnie uzasadnionych wypadkach, zwłaszcza gdy skazany nie posiada środków finansowych i zatrudniony jest nieodpłatnie w zakładzie karnym, dyrektor może zwolnić go od ponoszenia opłaty, o której mowa w § 1.</w:t>
      </w:r>
    </w:p>
    <w:p w14:paraId="645F3ACB" w14:textId="4ACA490A" w:rsidR="00581860" w:rsidRDefault="00581860" w:rsidP="00297253">
      <w:pPr>
        <w:pStyle w:val="ZUSTzmustartykuempunktem"/>
      </w:pPr>
      <w:r w:rsidRPr="00980DF5">
        <w:t xml:space="preserve">§ </w:t>
      </w:r>
      <w:r w:rsidR="00895085">
        <w:t>6</w:t>
      </w:r>
      <w:r w:rsidRPr="00980DF5">
        <w:t>.</w:t>
      </w:r>
      <w:r>
        <w:tab/>
      </w:r>
      <w:r w:rsidRPr="00980DF5">
        <w:t xml:space="preserve">W przypadku, gdy </w:t>
      </w:r>
      <w:r>
        <w:t>skazany</w:t>
      </w:r>
      <w:r w:rsidRPr="00980DF5">
        <w:t xml:space="preserve"> zw</w:t>
      </w:r>
      <w:r>
        <w:t>alniany</w:t>
      </w:r>
      <w:r w:rsidRPr="00980DF5">
        <w:t xml:space="preserve"> z zakładu karnego zalega z uiszczeniem opłaty, staje się ona obowiązkiem w rozumieniu przepisów ustawy z dnia 17 czerwca 1966 r. o postępowaniu egzekucyjnym w administracji (Dz. U. z 2022 r. poz. 479) i podlega egzekucji na podstawie jej przepisów.</w:t>
      </w:r>
    </w:p>
    <w:p w14:paraId="245A2A4E" w14:textId="6C90B225" w:rsidR="00581860" w:rsidRDefault="00581860" w:rsidP="00581860">
      <w:pPr>
        <w:pStyle w:val="ZUSTzmustartykuempunktem"/>
      </w:pPr>
      <w:r>
        <w:t xml:space="preserve">§ </w:t>
      </w:r>
      <w:r w:rsidR="00895085">
        <w:t>7</w:t>
      </w:r>
      <w:r>
        <w:t>.</w:t>
      </w:r>
      <w:r>
        <w:tab/>
        <w:t xml:space="preserve">Minister Sprawiedliwości określi, w drodze rozporządzenia, wysokość zryczałtowanej miesięcznej opłaty, o której mowa w § 1, mając na względzie średnią wysokość kosztów </w:t>
      </w:r>
      <w:r w:rsidRPr="00586329">
        <w:t>ponoszonych przez zakład karny w związku z użytkowaniem przez skazanych dodatkowych sprzętó</w:t>
      </w:r>
      <w:r>
        <w:t>w</w:t>
      </w:r>
      <w:r w:rsidRPr="00586329">
        <w:t xml:space="preserve"> elektronicznych</w:t>
      </w:r>
      <w:r>
        <w:t xml:space="preserve"> i elektrycznych</w:t>
      </w:r>
      <w:r w:rsidR="00895085">
        <w:t>.</w:t>
      </w:r>
      <w:r w:rsidRPr="00980DF5">
        <w:t>”</w:t>
      </w:r>
      <w:r>
        <w:t>;</w:t>
      </w:r>
    </w:p>
    <w:p w14:paraId="6E35CBB8" w14:textId="55169DD8" w:rsidR="00F3017E" w:rsidRPr="00F3017E" w:rsidRDefault="00935A60" w:rsidP="00D1511F">
      <w:pPr>
        <w:pStyle w:val="PKTpunkt"/>
      </w:pPr>
      <w:r>
        <w:t>51</w:t>
      </w:r>
      <w:r w:rsidR="00D1511F">
        <w:t>)</w:t>
      </w:r>
      <w:r w:rsidR="00D1511F">
        <w:tab/>
      </w:r>
      <w:r w:rsidR="00F3017E" w:rsidRPr="00F3017E">
        <w:t>w art. 113:</w:t>
      </w:r>
    </w:p>
    <w:p w14:paraId="20D53A85" w14:textId="7FDAAF33" w:rsidR="00F3017E" w:rsidRPr="00F3017E" w:rsidRDefault="00F3017E" w:rsidP="00D1511F">
      <w:pPr>
        <w:pStyle w:val="LITlitera"/>
      </w:pPr>
      <w:r w:rsidRPr="00F3017E">
        <w:t>a)</w:t>
      </w:r>
      <w:r w:rsidR="00974810">
        <w:tab/>
      </w:r>
      <w:r w:rsidRPr="00F3017E">
        <w:t>§ 3 otrzymuje brzmienie:</w:t>
      </w:r>
    </w:p>
    <w:p w14:paraId="2F32D0B7" w14:textId="6B3902BE" w:rsidR="00F3017E" w:rsidRPr="00F3017E" w:rsidRDefault="00F3017E" w:rsidP="00974810">
      <w:pPr>
        <w:pStyle w:val="ZLITUSTzmustliter"/>
      </w:pPr>
      <w:r w:rsidRPr="00F3017E">
        <w:t>„§ 3</w:t>
      </w:r>
      <w:r w:rsidR="00C76B9B">
        <w:t>.</w:t>
      </w:r>
      <w:r w:rsidR="00C76B9B">
        <w:tab/>
      </w:r>
      <w:r w:rsidRPr="00F3017E">
        <w:t>Środki pieniężne, o których mowa w § 2, skazany może przekazać na wybrany rachunek bankowy lub pozostawić w depozycie.”,</w:t>
      </w:r>
    </w:p>
    <w:p w14:paraId="4B7DD27F" w14:textId="7532BDD9" w:rsidR="00F3017E" w:rsidRPr="00D1511F" w:rsidRDefault="00F3017E" w:rsidP="00D1511F">
      <w:pPr>
        <w:pStyle w:val="LITlitera"/>
      </w:pPr>
      <w:r w:rsidRPr="00D1511F">
        <w:t>b)</w:t>
      </w:r>
      <w:r w:rsidR="00974810">
        <w:tab/>
      </w:r>
      <w:r w:rsidRPr="00D1511F">
        <w:t>w § 6 pkt 4 otrzymuje brzmienie</w:t>
      </w:r>
      <w:r w:rsidR="00B629E9">
        <w:t>:</w:t>
      </w:r>
    </w:p>
    <w:p w14:paraId="3501400F" w14:textId="641CD80B" w:rsidR="00F3017E" w:rsidRPr="00F3017E" w:rsidRDefault="00F3017E" w:rsidP="00974810">
      <w:pPr>
        <w:pStyle w:val="ZLITPKTzmpktliter"/>
      </w:pPr>
      <w:r w:rsidRPr="00F3017E">
        <w:t>„4)</w:t>
      </w:r>
      <w:r w:rsidR="00C76B9B">
        <w:tab/>
      </w:r>
      <w:r w:rsidRPr="00F3017E">
        <w:t>środki pieniężne otrzymane przez skazanego w danym miesiącu, w wysokości 20 % minimalnego wynagrodzenia za pracę, o ile przepisy niniejszej ustawy nie stanowią inaczej.”;</w:t>
      </w:r>
    </w:p>
    <w:p w14:paraId="0C0344D6" w14:textId="5FB243EE" w:rsidR="00F3017E" w:rsidRPr="00F3017E" w:rsidRDefault="00935A60" w:rsidP="00D1511F">
      <w:pPr>
        <w:pStyle w:val="PKTpunkt"/>
      </w:pPr>
      <w:r>
        <w:t>52</w:t>
      </w:r>
      <w:r w:rsidR="00D1511F">
        <w:t>)</w:t>
      </w:r>
      <w:r w:rsidR="00D1511F">
        <w:tab/>
      </w:r>
      <w:r w:rsidR="00F3017E" w:rsidRPr="00F3017E">
        <w:t>w art. 113a:</w:t>
      </w:r>
    </w:p>
    <w:p w14:paraId="747480DC" w14:textId="0D032A7E" w:rsidR="00F3017E" w:rsidRPr="00F3017E" w:rsidRDefault="00D1511F" w:rsidP="00D1511F">
      <w:pPr>
        <w:pStyle w:val="LITlitera"/>
      </w:pPr>
      <w:r>
        <w:t>a)</w:t>
      </w:r>
      <w:r>
        <w:tab/>
      </w:r>
      <w:r w:rsidR="00F3017E" w:rsidRPr="00F3017E">
        <w:t>§ 2 otrzymuj</w:t>
      </w:r>
      <w:r w:rsidR="00156FF1">
        <w:t>e</w:t>
      </w:r>
      <w:r w:rsidR="00F3017E" w:rsidRPr="00F3017E">
        <w:t xml:space="preserve"> brzmienie:</w:t>
      </w:r>
    </w:p>
    <w:p w14:paraId="3B9C42B1" w14:textId="24018868" w:rsidR="00F3017E" w:rsidRPr="00F3017E" w:rsidRDefault="00D01071" w:rsidP="005C0AA8">
      <w:pPr>
        <w:pStyle w:val="ZLITUSTzmustliter"/>
      </w:pPr>
      <w:r w:rsidRPr="00F3017E">
        <w:lastRenderedPageBreak/>
        <w:t>„</w:t>
      </w:r>
      <w:r w:rsidR="00F3017E" w:rsidRPr="00F3017E">
        <w:t>§ 2</w:t>
      </w:r>
      <w:r w:rsidR="0093631E">
        <w:t>.</w:t>
      </w:r>
      <w:r w:rsidR="0093631E">
        <w:tab/>
      </w:r>
      <w:r w:rsidR="00F3017E" w:rsidRPr="00F3017E">
        <w:t>Skazanemu umożliwia się dokonanie pierwszego zakupu nie później niż trzeciego dnia roboczego po przyjęciu do aresztu śledczego, o którym mowa w art. 79b § 1.”,</w:t>
      </w:r>
    </w:p>
    <w:p w14:paraId="74B74E60" w14:textId="6C205AE6" w:rsidR="00F3017E" w:rsidRPr="00447CED" w:rsidRDefault="00D1511F" w:rsidP="00D1511F">
      <w:pPr>
        <w:pStyle w:val="LITlitera"/>
      </w:pPr>
      <w:r w:rsidRPr="00447CED">
        <w:t>b)</w:t>
      </w:r>
      <w:r w:rsidRPr="00447CED">
        <w:tab/>
      </w:r>
      <w:r w:rsidR="00F3017E" w:rsidRPr="00447CED">
        <w:t>§ 5</w:t>
      </w:r>
      <w:r w:rsidR="00447CED">
        <w:t xml:space="preserve"> otrzymuje brzmienie:</w:t>
      </w:r>
    </w:p>
    <w:p w14:paraId="7DE7FE1E" w14:textId="3D2976B1" w:rsidR="007C7FD8" w:rsidRPr="00447CED" w:rsidRDefault="00447CED" w:rsidP="006B27C6">
      <w:pPr>
        <w:pStyle w:val="ZLITUSTzmustliter"/>
      </w:pPr>
      <w:r w:rsidRPr="00F3017E">
        <w:t>„</w:t>
      </w:r>
      <w:r w:rsidR="007C7FD8" w:rsidRPr="007C7FD8">
        <w:t xml:space="preserve">§ </w:t>
      </w:r>
      <w:r>
        <w:t>5</w:t>
      </w:r>
      <w:r w:rsidR="007C7FD8" w:rsidRPr="007C7FD8">
        <w:t>.</w:t>
      </w:r>
      <w:r w:rsidR="00DF43A4">
        <w:tab/>
      </w:r>
      <w:r w:rsidR="007C7FD8" w:rsidRPr="007C7FD8">
        <w:t>W paczkach nie mogą być dostarczane</w:t>
      </w:r>
      <w:r>
        <w:t xml:space="preserve"> przedmioty niedozwolone, </w:t>
      </w:r>
      <w:r w:rsidR="007C7FD8" w:rsidRPr="007C7FD8">
        <w:t>substancje</w:t>
      </w:r>
      <w:r>
        <w:t xml:space="preserve"> psychoaktywne</w:t>
      </w:r>
      <w:r w:rsidR="007C7FD8" w:rsidRPr="007C7FD8">
        <w:t xml:space="preserve"> oraz artykuły, których sprawdzenie jest niemożliwe bez naruszenia w istotny sposób ich zawartości, jak też artykuły w opakowaniach utrudniających ich kontrolę</w:t>
      </w:r>
      <w:r>
        <w:t>.</w:t>
      </w:r>
      <w:r w:rsidRPr="00F3017E">
        <w:t>”;</w:t>
      </w:r>
    </w:p>
    <w:p w14:paraId="37469D0E" w14:textId="54E4E0D8" w:rsidR="00F3017E" w:rsidRPr="00F3017E" w:rsidRDefault="00814D1E" w:rsidP="00D1511F">
      <w:pPr>
        <w:pStyle w:val="PKTpunkt"/>
      </w:pPr>
      <w:r>
        <w:t>5</w:t>
      </w:r>
      <w:r w:rsidR="00935A60">
        <w:t>3</w:t>
      </w:r>
      <w:r w:rsidR="00D1511F">
        <w:t>)</w:t>
      </w:r>
      <w:r w:rsidR="00D1511F">
        <w:tab/>
      </w:r>
      <w:r w:rsidR="00F3017E" w:rsidRPr="00F3017E">
        <w:t>art. 114 otrzymuje brzmienie:</w:t>
      </w:r>
    </w:p>
    <w:p w14:paraId="2B03F662" w14:textId="4B0B9D61" w:rsidR="00F3017E" w:rsidRDefault="00F3017E" w:rsidP="005C0AA8">
      <w:pPr>
        <w:pStyle w:val="ZUSTzmustartykuempunktem"/>
      </w:pPr>
      <w:r w:rsidRPr="00F3017E">
        <w:t>„Art. 114.</w:t>
      </w:r>
      <w:r w:rsidR="00C76B9B">
        <w:tab/>
      </w:r>
      <w:r w:rsidRPr="00F3017E">
        <w:t>Skazanemu, który nie ma możliwości zarobkowania oraz nie posiada niezbędnych środków materialnych, dyrektor zakładu karnego może przyznać miesięczną zapomogę w wysokości do 1/5 minimalnego wynagrodzenia za pracę.”;</w:t>
      </w:r>
    </w:p>
    <w:p w14:paraId="5FD4C9A2" w14:textId="6B92A112" w:rsidR="006A75B8" w:rsidRDefault="00814D1E" w:rsidP="005904A1">
      <w:pPr>
        <w:pStyle w:val="PKTpunkt"/>
      </w:pPr>
      <w:r>
        <w:t>5</w:t>
      </w:r>
      <w:r w:rsidR="00935A60">
        <w:t>4</w:t>
      </w:r>
      <w:r w:rsidR="005F0A29">
        <w:t>)</w:t>
      </w:r>
      <w:r w:rsidR="005F0A29">
        <w:tab/>
      </w:r>
      <w:r w:rsidR="005904A1">
        <w:t>w art. 115</w:t>
      </w:r>
      <w:r w:rsidR="006A75B8">
        <w:t>:</w:t>
      </w:r>
    </w:p>
    <w:p w14:paraId="274326DC" w14:textId="4187286C" w:rsidR="005904A1" w:rsidRDefault="006A75B8" w:rsidP="006A75B8">
      <w:pPr>
        <w:pStyle w:val="LITlitera"/>
      </w:pPr>
      <w:r>
        <w:t>a)</w:t>
      </w:r>
      <w:r>
        <w:tab/>
      </w:r>
      <w:r w:rsidR="005904A1">
        <w:t xml:space="preserve">po </w:t>
      </w:r>
      <w:r w:rsidR="005904A1" w:rsidRPr="00F3017E">
        <w:t>§</w:t>
      </w:r>
      <w:r w:rsidR="005904A1">
        <w:t xml:space="preserve"> 5 dodaje się </w:t>
      </w:r>
      <w:r w:rsidR="005904A1" w:rsidRPr="00F3017E">
        <w:t>§</w:t>
      </w:r>
      <w:r w:rsidR="005904A1">
        <w:t xml:space="preserve"> 5a</w:t>
      </w:r>
      <w:r w:rsidR="0047621E" w:rsidRPr="00B86486">
        <w:t>–</w:t>
      </w:r>
      <w:r w:rsidR="0047621E">
        <w:t>5c</w:t>
      </w:r>
      <w:r w:rsidR="005904A1">
        <w:t xml:space="preserve"> w brzmieniu:</w:t>
      </w:r>
    </w:p>
    <w:p w14:paraId="1BFC80E9" w14:textId="50428BE4" w:rsidR="006A75B8" w:rsidRDefault="005904A1" w:rsidP="00EC04F8">
      <w:pPr>
        <w:pStyle w:val="ZLITUSTzmustliter"/>
      </w:pPr>
      <w:r w:rsidRPr="005904A1">
        <w:t>„§ 5a.</w:t>
      </w:r>
      <w:r w:rsidRPr="005904A1">
        <w:tab/>
        <w:t>W przypadkach, o których mowa w § 5 pkt 2, podmioty lecznicze udzielają skazanemu świadczeń zdrowotnych z zachowaniem kolejności dostępu do tych świadczeń obowiązującej osoby uprawnione do korzystania ze świadczeń opieki zdrowotnej finansowanych ze środków publicznych.</w:t>
      </w:r>
    </w:p>
    <w:p w14:paraId="7C454C21" w14:textId="2946A122" w:rsidR="006A4253" w:rsidRPr="006A4253" w:rsidRDefault="006A4253" w:rsidP="0047621E">
      <w:pPr>
        <w:pStyle w:val="ZLITUSTzmustliter"/>
      </w:pPr>
      <w:r w:rsidRPr="006A4253">
        <w:t>§ 5b.</w:t>
      </w:r>
      <w:r w:rsidR="0047621E">
        <w:tab/>
      </w:r>
      <w:r w:rsidRPr="006A4253">
        <w:t xml:space="preserve">Zgłoszenie przez skazanego potrzeby przeprowadzenia postępowania diagnostycznego jest równoznaczne z wyrażeniem przez niego zgody na jego przeprowadzenie. </w:t>
      </w:r>
    </w:p>
    <w:p w14:paraId="3377214D" w14:textId="4A7DFDCB" w:rsidR="006A4253" w:rsidRDefault="006A4253" w:rsidP="00D2243E">
      <w:pPr>
        <w:pStyle w:val="ZLITUSTzmustliter"/>
      </w:pPr>
      <w:r w:rsidRPr="006A4253">
        <w:t>§ 5c.</w:t>
      </w:r>
      <w:r w:rsidR="0047621E">
        <w:tab/>
      </w:r>
      <w:r w:rsidR="00D2243E" w:rsidRPr="00D2243E">
        <w:t>Jeżeli skazany, który zgłosił informację o stanie zdrowia, chorobach lub urazach, skutkującą potrzebą przeprowadzenia wobec niego procedury medycznej, odmawia wyrażenia zgody na przeprowadzenie postępowania diagnostycznego mającego na celu potwierdzenie tej potrzeby, o przeprowadzeniu takiego postępowania decyduje dyrektor zakładu karnego lub aresztu śledczego na wniosek lekarza.”</w:t>
      </w:r>
      <w:r w:rsidR="00D2243E">
        <w:t>,</w:t>
      </w:r>
    </w:p>
    <w:p w14:paraId="17A16F9A" w14:textId="1FAE1332" w:rsidR="005904A1" w:rsidRDefault="006A75B8" w:rsidP="006A75B8">
      <w:pPr>
        <w:pStyle w:val="LITlitera"/>
      </w:pPr>
      <w:r>
        <w:t>b)</w:t>
      </w:r>
      <w:r>
        <w:tab/>
        <w:t>po § 8 dodaje się § 8a w brzmieniu:</w:t>
      </w:r>
    </w:p>
    <w:p w14:paraId="3D4723E0" w14:textId="7C3E65D4" w:rsidR="006A75B8" w:rsidRDefault="006A75B8" w:rsidP="006A75B8">
      <w:pPr>
        <w:pStyle w:val="ZLITUSTzmustliter"/>
        <w:rPr>
          <w:lang w:eastAsia="en-US"/>
        </w:rPr>
      </w:pPr>
      <w:r w:rsidRPr="006A75B8">
        <w:t>„§</w:t>
      </w:r>
      <w:r w:rsidR="007B14C8">
        <w:t xml:space="preserve"> </w:t>
      </w:r>
      <w:r w:rsidRPr="006A75B8">
        <w:t>8a.</w:t>
      </w:r>
      <w:r w:rsidR="007B14C8">
        <w:tab/>
      </w:r>
      <w:r w:rsidRPr="006A75B8">
        <w:t xml:space="preserve">Świadczenia zdrowotne mogą być udzielane skazanemu </w:t>
      </w:r>
      <w:r w:rsidR="0011017C">
        <w:t>za pośrednictwem systemów teleinformatycznych lub systemów łączności</w:t>
      </w:r>
      <w:r w:rsidR="00B53124">
        <w:t>.</w:t>
      </w:r>
      <w:r w:rsidRPr="006A75B8">
        <w:t>”</w:t>
      </w:r>
      <w:r w:rsidR="00B53124">
        <w:t>;</w:t>
      </w:r>
    </w:p>
    <w:p w14:paraId="520FCE57" w14:textId="733A313D" w:rsidR="00F3017E" w:rsidRPr="00F3017E" w:rsidRDefault="000869A2" w:rsidP="00D1511F">
      <w:pPr>
        <w:pStyle w:val="PKTpunkt"/>
      </w:pPr>
      <w:r>
        <w:t>5</w:t>
      </w:r>
      <w:r w:rsidR="00935A60">
        <w:t>5</w:t>
      </w:r>
      <w:r w:rsidR="00D1511F">
        <w:t>)</w:t>
      </w:r>
      <w:r w:rsidR="00D1511F">
        <w:tab/>
      </w:r>
      <w:r w:rsidR="00F3017E" w:rsidRPr="00F3017E">
        <w:t>w art. 116:</w:t>
      </w:r>
    </w:p>
    <w:p w14:paraId="436BB70C" w14:textId="5EE785FF" w:rsidR="00F3017E" w:rsidRPr="00F3017E" w:rsidRDefault="00D1511F" w:rsidP="00D1511F">
      <w:pPr>
        <w:pStyle w:val="LITlitera"/>
      </w:pPr>
      <w:r>
        <w:t>a)</w:t>
      </w:r>
      <w:r>
        <w:tab/>
      </w:r>
      <w:r w:rsidR="00F3017E" w:rsidRPr="00F3017E">
        <w:t>w § 1:</w:t>
      </w:r>
    </w:p>
    <w:p w14:paraId="165A203A" w14:textId="5DA51B8F" w:rsidR="00F3017E" w:rsidRPr="00F3017E" w:rsidRDefault="006B093C" w:rsidP="00C76B9B">
      <w:pPr>
        <w:pStyle w:val="TIRtiret"/>
      </w:pPr>
      <w:r w:rsidRPr="00E05836">
        <w:t>–</w:t>
      </w:r>
      <w:r w:rsidR="00C76B9B">
        <w:tab/>
      </w:r>
      <w:r w:rsidR="00F3017E" w:rsidRPr="00F3017E">
        <w:t>pkt 3 otrzymuje brzmienie:</w:t>
      </w:r>
    </w:p>
    <w:p w14:paraId="38D48C66" w14:textId="1CA11FE4" w:rsidR="00B13DD3" w:rsidRDefault="00F3017E" w:rsidP="006820C0">
      <w:pPr>
        <w:pStyle w:val="ZTIRPKTzmpkttiret"/>
      </w:pPr>
      <w:r w:rsidRPr="00F3017E">
        <w:lastRenderedPageBreak/>
        <w:t>„3)</w:t>
      </w:r>
      <w:r w:rsidRPr="00F3017E">
        <w:tab/>
        <w:t>poddania się – niezależnie od obowiązków określonych w przepisach o zwalczaniu chorób zakaźnych, wenerycznych i gruźlicy, alkoholizmu i narkomanii – przewidzianym przepisami badaniom, leczeniu, zabiegom lekarskim, sanitarnym oraz rehabilitacji, a także badaniom na obecność w organizmie</w:t>
      </w:r>
      <w:r w:rsidR="00C02E96">
        <w:t xml:space="preserve"> substancji psychoaktywnej</w:t>
      </w:r>
      <w:r w:rsidRPr="00F3017E">
        <w:t xml:space="preserve"> a skazany, co do którego sędzia penitencjarny zarządził przeprowadzenie badań psychologicznych, psychiatrycznych</w:t>
      </w:r>
      <w:r w:rsidR="00AD4314" w:rsidRPr="00AD4314">
        <w:t xml:space="preserve"> lub seksuologicznych</w:t>
      </w:r>
      <w:r w:rsidRPr="00F3017E">
        <w:t>, dodatkowo – udzielania osobom prowadzącym badania informacji o stanie zdrowia, przebytych chorobach i urazach oraz warunkach, w jakich się wychowywał, oraz wykonywania zleconych przez</w:t>
      </w:r>
      <w:r w:rsidR="00785309">
        <w:t xml:space="preserve"> </w:t>
      </w:r>
      <w:r w:rsidRPr="00F3017E">
        <w:t>psychologa</w:t>
      </w:r>
      <w:r w:rsidR="00AD4314">
        <w:t>,</w:t>
      </w:r>
      <w:r w:rsidR="00983CE7">
        <w:t xml:space="preserve"> </w:t>
      </w:r>
      <w:r w:rsidR="00AD4314" w:rsidRPr="00AD4314">
        <w:t xml:space="preserve">psychiatrę </w:t>
      </w:r>
      <w:r w:rsidR="00983CE7">
        <w:t>lub seksuologa</w:t>
      </w:r>
      <w:r w:rsidRPr="00F3017E">
        <w:t xml:space="preserve"> czynności niezbędnych na potrzeby badania;</w:t>
      </w:r>
      <w:r w:rsidR="00B13DD3" w:rsidRPr="00F3017E">
        <w:t>”,</w:t>
      </w:r>
    </w:p>
    <w:p w14:paraId="4D1AF1A2" w14:textId="221F307E" w:rsidR="00B13DD3" w:rsidRPr="00F3017E" w:rsidRDefault="006B093C" w:rsidP="00B13DD3">
      <w:pPr>
        <w:pStyle w:val="TIRtiret"/>
      </w:pPr>
      <w:r w:rsidRPr="00E05836">
        <w:t>–</w:t>
      </w:r>
      <w:r w:rsidR="00B13DD3">
        <w:tab/>
        <w:t xml:space="preserve">po pkt 3 dodaje się </w:t>
      </w:r>
      <w:r w:rsidR="00B13DD3" w:rsidRPr="00F3017E">
        <w:t>pkt 3</w:t>
      </w:r>
      <w:r w:rsidR="00B13DD3">
        <w:t>a</w:t>
      </w:r>
      <w:r w:rsidR="00B13DD3" w:rsidRPr="00F3017E">
        <w:t xml:space="preserve"> </w:t>
      </w:r>
      <w:r w:rsidR="00B13DD3">
        <w:t>w</w:t>
      </w:r>
      <w:r w:rsidR="00B13DD3" w:rsidRPr="00F3017E">
        <w:t xml:space="preserve"> brzmien</w:t>
      </w:r>
      <w:r w:rsidR="00B13DD3">
        <w:t>iu</w:t>
      </w:r>
      <w:r w:rsidR="00B13DD3" w:rsidRPr="00F3017E">
        <w:t>:</w:t>
      </w:r>
    </w:p>
    <w:p w14:paraId="1A9314E2" w14:textId="5AC2420B" w:rsidR="00F3017E" w:rsidRPr="00F3017E" w:rsidRDefault="00B13DD3" w:rsidP="006820C0">
      <w:pPr>
        <w:pStyle w:val="ZTIRPKTzmpkttiret"/>
      </w:pPr>
      <w:r w:rsidRPr="00F3017E">
        <w:t>„3</w:t>
      </w:r>
      <w:r w:rsidR="001F1092">
        <w:t>a</w:t>
      </w:r>
      <w:r w:rsidRPr="00F3017E">
        <w:t>)</w:t>
      </w:r>
      <w:r>
        <w:tab/>
        <w:t xml:space="preserve">poddania się </w:t>
      </w:r>
      <w:r w:rsidR="001F1092">
        <w:t xml:space="preserve">kontroli pobieżnej </w:t>
      </w:r>
      <w:r w:rsidR="00A92159">
        <w:t>lub</w:t>
      </w:r>
      <w:r w:rsidR="001F1092">
        <w:t xml:space="preserve"> kontroli osobistej oraz umożliwienia</w:t>
      </w:r>
      <w:r w:rsidR="00A92159">
        <w:t xml:space="preserve"> i nieutrudniania</w:t>
      </w:r>
      <w:r w:rsidR="001F1092">
        <w:t xml:space="preserve"> przeprowadzenia innych kontroli, o których mowa w art. 223f </w:t>
      </w:r>
      <w:r w:rsidR="001F1092" w:rsidRPr="00F3017E">
        <w:t>§</w:t>
      </w:r>
      <w:r w:rsidR="001F1092">
        <w:t xml:space="preserve"> 1;</w:t>
      </w:r>
      <w:r w:rsidR="00F3017E" w:rsidRPr="00F3017E">
        <w:t>”,</w:t>
      </w:r>
    </w:p>
    <w:p w14:paraId="1794E457" w14:textId="219408B3" w:rsidR="00F3017E" w:rsidRPr="003123B7" w:rsidRDefault="00A52D20" w:rsidP="00A52D20">
      <w:pPr>
        <w:pStyle w:val="LITlitera"/>
      </w:pPr>
      <w:r w:rsidRPr="003123B7">
        <w:t>b)</w:t>
      </w:r>
      <w:r w:rsidRPr="003123B7">
        <w:tab/>
      </w:r>
      <w:r w:rsidR="00F3017E" w:rsidRPr="003123B7">
        <w:t xml:space="preserve">uchyla się § </w:t>
      </w:r>
      <w:r w:rsidR="00B13DD3" w:rsidRPr="003123B7">
        <w:t>2</w:t>
      </w:r>
      <w:r w:rsidR="00B13420" w:rsidRPr="00B13420">
        <w:t>–</w:t>
      </w:r>
      <w:r w:rsidR="00F3017E" w:rsidRPr="003123B7">
        <w:t>6;</w:t>
      </w:r>
    </w:p>
    <w:p w14:paraId="4608A6F6" w14:textId="1A7FDB30" w:rsidR="00F3017E" w:rsidRPr="00F3017E" w:rsidRDefault="00BA12E0" w:rsidP="00A52D20">
      <w:pPr>
        <w:pStyle w:val="PKTpunkt"/>
      </w:pPr>
      <w:r>
        <w:t>5</w:t>
      </w:r>
      <w:r w:rsidR="00935A60">
        <w:t>6</w:t>
      </w:r>
      <w:r w:rsidR="00A52D20">
        <w:t>)</w:t>
      </w:r>
      <w:r w:rsidR="00A52D20">
        <w:tab/>
      </w:r>
      <w:r w:rsidR="00F3017E" w:rsidRPr="00F3017E">
        <w:t>w art. 116a pkt 4 otrzymuje brzmienie:</w:t>
      </w:r>
    </w:p>
    <w:p w14:paraId="54F9FE89" w14:textId="6C732028" w:rsidR="00F3017E" w:rsidRPr="00F3017E" w:rsidRDefault="00F3017E" w:rsidP="005C0AA8">
      <w:pPr>
        <w:pStyle w:val="ZPKTzmpktartykuempunktem"/>
      </w:pPr>
      <w:r w:rsidRPr="00F3017E">
        <w:t>„4)</w:t>
      </w:r>
      <w:r w:rsidR="00C76B9B">
        <w:tab/>
      </w:r>
      <w:r w:rsidRPr="00F3017E">
        <w:t xml:space="preserve">używać </w:t>
      </w:r>
      <w:r w:rsidR="004808BF">
        <w:t xml:space="preserve">substancji psychoaktywnej </w:t>
      </w:r>
      <w:r w:rsidRPr="00F3017E">
        <w:t>niezależnie od drogi podania;”;</w:t>
      </w:r>
    </w:p>
    <w:p w14:paraId="15A6BF70" w14:textId="360874D0" w:rsidR="00F3017E" w:rsidRDefault="00D97201" w:rsidP="00A52D20">
      <w:pPr>
        <w:pStyle w:val="PKTpunkt"/>
      </w:pPr>
      <w:r>
        <w:t>5</w:t>
      </w:r>
      <w:r w:rsidR="00935A60">
        <w:t>7</w:t>
      </w:r>
      <w:r w:rsidR="00A52D20">
        <w:t>)</w:t>
      </w:r>
      <w:r w:rsidR="00A52D20">
        <w:tab/>
      </w:r>
      <w:r w:rsidR="00F3017E" w:rsidRPr="00F3017E">
        <w:t>art. 116b</w:t>
      </w:r>
      <w:r w:rsidR="003A65BE">
        <w:t xml:space="preserve"> otrzymuje brzmienie</w:t>
      </w:r>
      <w:r w:rsidR="00F3017E" w:rsidRPr="00F3017E">
        <w:t>:</w:t>
      </w:r>
    </w:p>
    <w:p w14:paraId="6652FC75" w14:textId="2843328F" w:rsidR="003A65BE" w:rsidRPr="00F3017E" w:rsidRDefault="001A3CB7" w:rsidP="001A3CB7">
      <w:pPr>
        <w:pStyle w:val="ZARTzmartartykuempunktem"/>
      </w:pPr>
      <w:r w:rsidRPr="00F3017E">
        <w:t>„</w:t>
      </w:r>
      <w:r w:rsidR="00D06F18">
        <w:t>Art. 116b.</w:t>
      </w:r>
      <w:r w:rsidR="00D06F18">
        <w:tab/>
      </w:r>
      <w:r w:rsidR="003A65BE" w:rsidRPr="00F3017E">
        <w:t>§</w:t>
      </w:r>
      <w:r w:rsidR="003A65BE">
        <w:t xml:space="preserve"> 1. </w:t>
      </w:r>
      <w:r>
        <w:tab/>
      </w:r>
      <w:r w:rsidR="003A65BE" w:rsidRPr="003A65BE">
        <w:t xml:space="preserve">Badanie w celu ustalenia w organizmie skazanego obecności </w:t>
      </w:r>
      <w:r w:rsidR="003A65BE">
        <w:t xml:space="preserve">substancji psychoaktywnej </w:t>
      </w:r>
      <w:r w:rsidR="003A65BE" w:rsidRPr="003A65BE">
        <w:t>przeprowadza się przy użyciu metod niewymagających badania laboratoryjnego.</w:t>
      </w:r>
    </w:p>
    <w:p w14:paraId="7447DB96" w14:textId="71B95778" w:rsidR="00F3017E" w:rsidRPr="00F3017E" w:rsidRDefault="00F3017E" w:rsidP="001A3CB7">
      <w:pPr>
        <w:pStyle w:val="ZUSTzmustartykuempunktem"/>
      </w:pPr>
      <w:r w:rsidRPr="00F3017E">
        <w:t>§ 2.</w:t>
      </w:r>
      <w:r w:rsidR="00C76B9B">
        <w:tab/>
      </w:r>
      <w:r w:rsidRPr="00F3017E">
        <w:t xml:space="preserve">Weryfikacja </w:t>
      </w:r>
      <w:r w:rsidR="003A65BE">
        <w:t>wynik</w:t>
      </w:r>
      <w:r w:rsidR="006D6303">
        <w:t>u</w:t>
      </w:r>
      <w:r w:rsidR="003A65BE">
        <w:t xml:space="preserve"> </w:t>
      </w:r>
      <w:r w:rsidRPr="00F3017E">
        <w:t>bada</w:t>
      </w:r>
      <w:r w:rsidR="00D06F18">
        <w:t>nia</w:t>
      </w:r>
      <w:r w:rsidRPr="00F3017E">
        <w:t>, o który</w:t>
      </w:r>
      <w:r w:rsidR="00D06F18">
        <w:t>m</w:t>
      </w:r>
      <w:r w:rsidRPr="00F3017E">
        <w:t xml:space="preserve"> mowa w § 1</w:t>
      </w:r>
      <w:r w:rsidR="00C42ABF">
        <w:t>,</w:t>
      </w:r>
      <w:r w:rsidRPr="00F3017E">
        <w:t xml:space="preserve"> może</w:t>
      </w:r>
      <w:r w:rsidR="00786A4F">
        <w:t xml:space="preserve"> być przeprowadzona </w:t>
      </w:r>
      <w:r w:rsidRPr="00F3017E">
        <w:t>za pomocą bada</w:t>
      </w:r>
      <w:r w:rsidR="00786A4F">
        <w:t>nia</w:t>
      </w:r>
      <w:r w:rsidRPr="00F3017E">
        <w:t xml:space="preserve"> laboratoryjn</w:t>
      </w:r>
      <w:r w:rsidR="00786A4F">
        <w:t>ego</w:t>
      </w:r>
      <w:r w:rsidRPr="00F3017E">
        <w:t>.</w:t>
      </w:r>
    </w:p>
    <w:p w14:paraId="221A7FB1" w14:textId="55166C54" w:rsidR="00D06F18" w:rsidRDefault="00F3017E" w:rsidP="001A3CB7">
      <w:pPr>
        <w:pStyle w:val="ZUSTzmustartykuempunktem"/>
      </w:pPr>
      <w:r w:rsidRPr="00F3017E">
        <w:t xml:space="preserve">§ </w:t>
      </w:r>
      <w:r w:rsidR="008B68FA">
        <w:t>3</w:t>
      </w:r>
      <w:r w:rsidRPr="00F3017E">
        <w:t>.</w:t>
      </w:r>
      <w:r w:rsidR="00C76B9B">
        <w:tab/>
      </w:r>
      <w:r w:rsidRPr="00F3017E">
        <w:t xml:space="preserve">Skazanego, u którego przeprowadzona weryfikacja </w:t>
      </w:r>
      <w:r w:rsidR="008B68FA">
        <w:t>wynik</w:t>
      </w:r>
      <w:r w:rsidR="006D6303">
        <w:t>u</w:t>
      </w:r>
      <w:r w:rsidR="008B68FA">
        <w:t xml:space="preserve"> </w:t>
      </w:r>
      <w:r w:rsidRPr="00F3017E">
        <w:t>badania</w:t>
      </w:r>
      <w:r w:rsidR="008B68FA">
        <w:t xml:space="preserve"> wskazanego w</w:t>
      </w:r>
      <w:r w:rsidRPr="00F3017E">
        <w:t xml:space="preserve"> § 2 </w:t>
      </w:r>
      <w:r w:rsidR="008B68FA">
        <w:t>potwierdziła obecność</w:t>
      </w:r>
      <w:r w:rsidR="00786A4F">
        <w:t xml:space="preserve"> w organizmie</w:t>
      </w:r>
      <w:r w:rsidR="008B68FA">
        <w:t xml:space="preserve"> substancji psychoaktywnej</w:t>
      </w:r>
      <w:r w:rsidRPr="00F3017E">
        <w:t>, niezależnie od odpowiedzialności dyscyplinarnej, obciąża się w całości kosztami związanymi z przeprowadzeniem bada</w:t>
      </w:r>
      <w:r w:rsidR="00521027">
        <w:t>nia</w:t>
      </w:r>
      <w:r w:rsidRPr="00F3017E">
        <w:t xml:space="preserve"> laboratoryjn</w:t>
      </w:r>
      <w:r w:rsidR="00521027">
        <w:t>ego</w:t>
      </w:r>
      <w:r w:rsidRPr="00F3017E">
        <w:t>.</w:t>
      </w:r>
    </w:p>
    <w:p w14:paraId="24AE347C" w14:textId="156C8D5A" w:rsidR="008B68FA" w:rsidRDefault="008B68FA" w:rsidP="001A3CB7">
      <w:pPr>
        <w:pStyle w:val="ZUSTzmustartykuempunktem"/>
      </w:pPr>
      <w:r w:rsidRPr="008B68FA">
        <w:t>§</w:t>
      </w:r>
      <w:r>
        <w:t xml:space="preserve"> 4.</w:t>
      </w:r>
      <w:r>
        <w:tab/>
      </w:r>
      <w:r w:rsidR="005F5179" w:rsidRPr="00C234D1">
        <w:t xml:space="preserve">Minister Sprawiedliwości określi, w drodze rozporządzenia, </w:t>
      </w:r>
      <w:r w:rsidR="005F5179">
        <w:t xml:space="preserve">rodzaje badań na obecność substancji psychoaktywnej w organizmie skazanego, </w:t>
      </w:r>
      <w:r w:rsidR="005F5179" w:rsidRPr="00C234D1">
        <w:t>sposób przeprowadzania</w:t>
      </w:r>
      <w:r w:rsidR="005F5179">
        <w:t xml:space="preserve"> tych </w:t>
      </w:r>
      <w:r w:rsidR="005F5179" w:rsidRPr="00C234D1">
        <w:t>badań</w:t>
      </w:r>
      <w:r w:rsidR="005F5179">
        <w:t xml:space="preserve"> oraz sposób ich dokumentowania</w:t>
      </w:r>
      <w:r w:rsidR="005F5179" w:rsidRPr="00C234D1">
        <w:t xml:space="preserve">, mając na uwadze konieczność zapewnienia sprawnego przeprowadzania badań </w:t>
      </w:r>
      <w:r w:rsidR="005F5179">
        <w:t xml:space="preserve">i </w:t>
      </w:r>
      <w:r w:rsidR="005F5179" w:rsidRPr="00C234D1">
        <w:t>zagwarantowania wiarygodności ich wyników</w:t>
      </w:r>
      <w:r w:rsidR="005F5179">
        <w:t xml:space="preserve"> oraz zapewnienie prawidłowego sposobu dokumentowania przeprowadzonych badań.</w:t>
      </w:r>
      <w:r w:rsidR="001A3CB7" w:rsidRPr="00F3017E">
        <w:t>”</w:t>
      </w:r>
      <w:r w:rsidR="006D6303">
        <w:t>;</w:t>
      </w:r>
    </w:p>
    <w:p w14:paraId="7AC13BB6" w14:textId="7D762820" w:rsidR="006D6303" w:rsidRDefault="00D97201" w:rsidP="006D6303">
      <w:pPr>
        <w:pStyle w:val="PKTpunkt"/>
      </w:pPr>
      <w:r>
        <w:lastRenderedPageBreak/>
        <w:t>5</w:t>
      </w:r>
      <w:r w:rsidR="00935A60">
        <w:t>8</w:t>
      </w:r>
      <w:r w:rsidR="006D6303">
        <w:t>)</w:t>
      </w:r>
      <w:r w:rsidR="006D6303">
        <w:tab/>
        <w:t>art. 117 otrzymuje brzmienie:</w:t>
      </w:r>
    </w:p>
    <w:p w14:paraId="462DC156" w14:textId="471E73F9" w:rsidR="000A0822" w:rsidRPr="001F5756" w:rsidRDefault="000A0822" w:rsidP="000A0822">
      <w:pPr>
        <w:pStyle w:val="ZARTzmartartykuempunktem"/>
      </w:pPr>
      <w:r w:rsidRPr="00F3017E">
        <w:t>„</w:t>
      </w:r>
      <w:r>
        <w:t>Art. 117.</w:t>
      </w:r>
      <w:r>
        <w:tab/>
        <w:t>§ 1.</w:t>
      </w:r>
      <w:r>
        <w:tab/>
        <w:t>Skazanego, u którego stwierdzono uzależ</w:t>
      </w:r>
      <w:r w:rsidRPr="001F5756">
        <w:t>nienie od substancji psychoaktywnej, a także skazanego za przestępstwo określone w art. 197</w:t>
      </w:r>
      <w:r w:rsidR="0055682B" w:rsidRPr="0055682B">
        <w:t>–</w:t>
      </w:r>
      <w:r w:rsidRPr="001F5756">
        <w:t>203 Kodeksu karnego popełnione w związku z zaburzeniami preferencji seksualnych obejmuje się, za jego zgodą, odpowiednim leczeniem lub rehabilitacją.</w:t>
      </w:r>
    </w:p>
    <w:p w14:paraId="645ED4FC" w14:textId="5F17E2B9" w:rsidR="000A0822" w:rsidRDefault="000A0822" w:rsidP="000A0822">
      <w:pPr>
        <w:pStyle w:val="ZUSTzmustartykuempunktem"/>
      </w:pPr>
      <w:r>
        <w:t>§ 2.</w:t>
      </w:r>
      <w:r>
        <w:tab/>
        <w:t xml:space="preserve">W razie braku zgody, o której mowa w § 1, w przedmiocie obowiązku poddania się przez skazanego leczeniu lub rehabilitacji orzeka sąd penitencjarny na posiedzeniu, które powinno odbyć się w zakładzie karnym. W posiedzeniu ma prawo wziąć udział prokurator, skazany oraz jego obrońca. Wniosek o orzeczenie obowiązku poddania się przez skazanego leczeniu lub rehabilitacji może złożyć również dyrektor zakładu karnego. </w:t>
      </w:r>
    </w:p>
    <w:p w14:paraId="251DB219" w14:textId="77777777" w:rsidR="000A0822" w:rsidRDefault="000A0822" w:rsidP="000A0822">
      <w:pPr>
        <w:pStyle w:val="ZUSTzmustartykuempunktem"/>
      </w:pPr>
      <w:r>
        <w:t>§ 3.</w:t>
      </w:r>
      <w:r>
        <w:tab/>
        <w:t>Obowiązek poddania się przez skazanego leczeniu lub rehabilitacji można orzec na czas określony, każdorazowo nie dłuższy niż 2 lata.</w:t>
      </w:r>
    </w:p>
    <w:p w14:paraId="7F4627CB" w14:textId="77777777" w:rsidR="000A0822" w:rsidRDefault="000A0822" w:rsidP="000A0822">
      <w:pPr>
        <w:pStyle w:val="ZUSTzmustartykuempunktem"/>
      </w:pPr>
      <w:r>
        <w:t>§ 4.</w:t>
      </w:r>
      <w:r>
        <w:tab/>
        <w:t xml:space="preserve">Sąd penitencjarny zmienia lub uchyla obowiązek poddania się przez skazanego leczeniu lub rehabilitacji w wypadku zmiany lub ustania podstaw jego wykonywania. </w:t>
      </w:r>
    </w:p>
    <w:p w14:paraId="41719839" w14:textId="10D076DE" w:rsidR="000A0822" w:rsidRDefault="000A0822" w:rsidP="000A0822">
      <w:pPr>
        <w:pStyle w:val="ZUSTzmustartykuempunktem"/>
      </w:pPr>
      <w:r>
        <w:t>§ 5.</w:t>
      </w:r>
      <w:r>
        <w:tab/>
        <w:t xml:space="preserve">W przedmiocie zmiany lub uchylenia obowiązku poddania się przez skazanego leczeniu lub rehabilitacji orzeka sąd penitencjarny na posiedzeniu, które powinno odbyć się w zakładzie karnym. W posiedzeniu ma prawo wziąć udział prokurator, skazany oraz jego obrońca. Wniosek o zmianę lub uchylenie obowiązku poddania się przez skazanego leczeniu lub rehabilitacji może złożyć również dyrektor zakładu karnego. </w:t>
      </w:r>
    </w:p>
    <w:p w14:paraId="3DE997C0" w14:textId="77777777" w:rsidR="000A0822" w:rsidRDefault="000A0822" w:rsidP="000A0822">
      <w:pPr>
        <w:pStyle w:val="ZUSTzmustartykuempunktem"/>
      </w:pPr>
      <w:r>
        <w:t>§ 6.</w:t>
      </w:r>
      <w:r>
        <w:tab/>
        <w:t>Wniosek skazanego lub jego obrońcy o zmianę lub uchylenie obowiązku poddania się przez skazanego leczeniu lub rehabilitacji, złożony przed upływem 6 miesięcy od wydania postanowienia w przedmiocie tego obowiązku, można pozostawić bez rozpoznania.</w:t>
      </w:r>
    </w:p>
    <w:p w14:paraId="73ACC5D0" w14:textId="19DC051B" w:rsidR="000A0822" w:rsidRDefault="000A0822" w:rsidP="000A0822">
      <w:pPr>
        <w:pStyle w:val="ZUSTzmustartykuempunktem"/>
      </w:pPr>
      <w:r>
        <w:t>§ 7.</w:t>
      </w:r>
      <w:r>
        <w:tab/>
        <w:t>Na postanowienie w przedmiocie obowiązku poddania się przez skazanego leczeniu lub rehabilitacji</w:t>
      </w:r>
      <w:r w:rsidDel="00281A2E">
        <w:t xml:space="preserve"> </w:t>
      </w:r>
      <w:r>
        <w:t>przysługuje zażalenie. Zażalenie przysługuje także dyrektorowi zakładu karnego.</w:t>
      </w:r>
      <w:r w:rsidRPr="00912238">
        <w:t>”</w:t>
      </w:r>
      <w:r>
        <w:t>;</w:t>
      </w:r>
    </w:p>
    <w:p w14:paraId="68CF25F6" w14:textId="1E6CA968" w:rsidR="001C60F8" w:rsidRPr="001C60F8" w:rsidRDefault="00B149EC" w:rsidP="001C60F8">
      <w:pPr>
        <w:pStyle w:val="PKTpunkt"/>
      </w:pPr>
      <w:r>
        <w:t>59</w:t>
      </w:r>
      <w:r w:rsidR="001C60F8" w:rsidRPr="00EB27B4">
        <w:t>)</w:t>
      </w:r>
      <w:r w:rsidR="001C60F8" w:rsidRPr="00EB27B4">
        <w:tab/>
        <w:t>w art. 121:</w:t>
      </w:r>
    </w:p>
    <w:p w14:paraId="6DF031CB" w14:textId="77777777" w:rsidR="001C60F8" w:rsidRPr="001C60F8" w:rsidRDefault="001C60F8" w:rsidP="001C60F8">
      <w:pPr>
        <w:pStyle w:val="LITlitera"/>
      </w:pPr>
      <w:r w:rsidRPr="00EB27B4">
        <w:t>a)</w:t>
      </w:r>
      <w:r w:rsidRPr="00EB27B4">
        <w:tab/>
        <w:t>§ 6 otrzymuje brzmienie:</w:t>
      </w:r>
    </w:p>
    <w:p w14:paraId="32B33A60" w14:textId="67304421" w:rsidR="001C60F8" w:rsidRPr="00EB27B4" w:rsidRDefault="001C60F8" w:rsidP="001C60F8">
      <w:pPr>
        <w:pStyle w:val="ZLITUSTzmustliter"/>
      </w:pPr>
      <w:r w:rsidRPr="00EB27B4">
        <w:t>„§</w:t>
      </w:r>
      <w:r w:rsidR="002800BF">
        <w:t xml:space="preserve"> </w:t>
      </w:r>
      <w:r w:rsidRPr="00EB27B4">
        <w:t>6.</w:t>
      </w:r>
      <w:r w:rsidR="002800BF">
        <w:tab/>
      </w:r>
      <w:r w:rsidRPr="00EB27B4">
        <w:t>Orzeczenie o istnieniu albo braku przeciwwskazań zdrowotnych do wykonywania pracy wydaje lekarz.”,</w:t>
      </w:r>
    </w:p>
    <w:p w14:paraId="20D331A5" w14:textId="77777777" w:rsidR="001C60F8" w:rsidRPr="001C60F8" w:rsidRDefault="001C60F8" w:rsidP="001C60F8">
      <w:pPr>
        <w:pStyle w:val="LITlitera"/>
      </w:pPr>
      <w:r w:rsidRPr="00EB27B4">
        <w:t>b)</w:t>
      </w:r>
      <w:r w:rsidRPr="00EB27B4">
        <w:tab/>
        <w:t>po § 9 dodaje się § 9a w brzmieniu:</w:t>
      </w:r>
    </w:p>
    <w:p w14:paraId="28BCA9E9" w14:textId="1CD1E7A0" w:rsidR="001C60F8" w:rsidRDefault="001C60F8" w:rsidP="002800BF">
      <w:pPr>
        <w:pStyle w:val="ZLITUSTzmustliter"/>
      </w:pPr>
      <w:r w:rsidRPr="00EB27B4">
        <w:t>„§</w:t>
      </w:r>
      <w:r w:rsidR="002800BF">
        <w:t xml:space="preserve"> </w:t>
      </w:r>
      <w:r w:rsidRPr="00EB27B4">
        <w:t>9a.</w:t>
      </w:r>
      <w:r w:rsidR="002800BF">
        <w:tab/>
      </w:r>
      <w:r w:rsidRPr="00EB27B4">
        <w:t xml:space="preserve">W stosunku do skazanych cudzoziemców zatrudnionych na podstawie skierowania do pracy nie stosuje się przepisów ustawy z dnia 20 kwietnia 2004 r. o </w:t>
      </w:r>
      <w:r w:rsidRPr="00EB27B4">
        <w:lastRenderedPageBreak/>
        <w:t>promocji zatrudnienia i instytucj</w:t>
      </w:r>
      <w:r w:rsidR="002513B3">
        <w:t>ach</w:t>
      </w:r>
      <w:r w:rsidRPr="00EB27B4">
        <w:t xml:space="preserve"> rynku pracy (Dz. U. z 202</w:t>
      </w:r>
      <w:r w:rsidR="00362847">
        <w:t>2 r. poz. 690</w:t>
      </w:r>
      <w:r w:rsidR="0070133E">
        <w:t xml:space="preserve">, </w:t>
      </w:r>
      <w:r w:rsidR="000906F1">
        <w:t>830</w:t>
      </w:r>
      <w:r w:rsidR="00246FA0">
        <w:t xml:space="preserve"> i 1079</w:t>
      </w:r>
      <w:r w:rsidRPr="00EB27B4">
        <w:t>) w zakresie konieczności uzyskiwania zezwoleń na pracę.”;</w:t>
      </w:r>
    </w:p>
    <w:p w14:paraId="2530CCA9" w14:textId="48724C41" w:rsidR="00F4145F" w:rsidRDefault="002800BF" w:rsidP="00F4145F">
      <w:pPr>
        <w:pStyle w:val="PKTpunkt"/>
      </w:pPr>
      <w:r>
        <w:t>6</w:t>
      </w:r>
      <w:r w:rsidR="00B149EC">
        <w:t>0</w:t>
      </w:r>
      <w:r w:rsidR="00F4145F">
        <w:t>)</w:t>
      </w:r>
      <w:r w:rsidR="00F4145F">
        <w:tab/>
        <w:t>w art. 123</w:t>
      </w:r>
      <w:r w:rsidR="00A7742A">
        <w:t xml:space="preserve"> </w:t>
      </w:r>
      <w:r w:rsidR="00F4145F">
        <w:t>§ 2 otrzymuje brzmienie:</w:t>
      </w:r>
    </w:p>
    <w:p w14:paraId="40F97AEA" w14:textId="494A822D" w:rsidR="001C60F8" w:rsidRPr="00F4145F" w:rsidRDefault="001C60F8" w:rsidP="00A851E7">
      <w:pPr>
        <w:pStyle w:val="ZUSTzmustartykuempunktem"/>
      </w:pPr>
      <w:r w:rsidRPr="00EB27B4">
        <w:t>„§</w:t>
      </w:r>
      <w:r w:rsidR="00914638">
        <w:t xml:space="preserve"> </w:t>
      </w:r>
      <w:r w:rsidRPr="00EB27B4">
        <w:t>2.</w:t>
      </w:r>
      <w:r w:rsidR="00914638">
        <w:tab/>
      </w:r>
      <w:r w:rsidRPr="00EB27B4">
        <w:t>Wynagrodzenie przysługujące skazanemu zatrudnionemu w pełnym wymiarze czasu pracy ustala się w sposób zapewniający osiągnięcie kwoty co najmniej minimalnego wynagrodzenia za pracę, przy przepracowaniu pełnego miesięcznego wymiaru czasu pracy lub wykonaniu pełnej miesięcznej normy pracy. W wypadku przepracowania niepełnej miesięcznej normy czasu pracy lub niewykonania pełnej miesięcznej normy pracy wynagrodzenie wypłaca się proporcjonalnie do ilości czasu pracy lub wykonanej normy pracy, choćby z tego powodu wypłacone wynagrodzenie nie osiągnęło kwoty co najmniej minimalnego wynagrodzenia za pracę. W razie zatrudnienia skazanego w niepełnym wymiarze czasu pracy najniższe wynagrodzenie ustala się w kwocie proporcjonalnej do liczby godzin zatrudnienia, biorąc za podstawę kwotę minimalnego wynagrodzenia za pracę.”;</w:t>
      </w:r>
    </w:p>
    <w:p w14:paraId="239486D2" w14:textId="4A70C84C" w:rsidR="00F3017E" w:rsidRDefault="00935A60" w:rsidP="00A52D20">
      <w:pPr>
        <w:pStyle w:val="PKTpunkt"/>
      </w:pPr>
      <w:r>
        <w:t>6</w:t>
      </w:r>
      <w:r w:rsidR="00B149EC">
        <w:t>1</w:t>
      </w:r>
      <w:r w:rsidR="00A52D20">
        <w:t>)</w:t>
      </w:r>
      <w:r w:rsidR="00A52D20">
        <w:tab/>
      </w:r>
      <w:r w:rsidR="00DD3329">
        <w:t xml:space="preserve">w </w:t>
      </w:r>
      <w:r w:rsidR="00F3017E" w:rsidRPr="00F3017E">
        <w:t>art. 126:</w:t>
      </w:r>
    </w:p>
    <w:p w14:paraId="3C322389" w14:textId="7BBB87B4" w:rsidR="00DD3329" w:rsidRPr="00F3017E" w:rsidRDefault="00DD3329" w:rsidP="00DD3329">
      <w:pPr>
        <w:pStyle w:val="LITlitera"/>
      </w:pPr>
      <w:r>
        <w:t>a)</w:t>
      </w:r>
      <w:r>
        <w:tab/>
      </w:r>
      <w:r w:rsidRPr="00F3017E">
        <w:t>§</w:t>
      </w:r>
      <w:r>
        <w:t xml:space="preserve"> 1 i 2 otrzymują brzmienie: </w:t>
      </w:r>
    </w:p>
    <w:p w14:paraId="1404F498" w14:textId="7653F317" w:rsidR="00F3017E" w:rsidRPr="00F3017E" w:rsidRDefault="00F3017E" w:rsidP="00DD3329">
      <w:pPr>
        <w:pStyle w:val="ZLITARTzmartliter"/>
      </w:pPr>
      <w:r w:rsidRPr="00F3017E">
        <w:t>„§</w:t>
      </w:r>
      <w:r w:rsidR="00C76B9B">
        <w:t xml:space="preserve"> </w:t>
      </w:r>
      <w:r w:rsidRPr="00F3017E">
        <w:t>1.</w:t>
      </w:r>
      <w:r w:rsidR="00C76B9B">
        <w:tab/>
      </w:r>
      <w:r w:rsidRPr="00F3017E">
        <w:t>Ze środków pieniężnych otrzymywanych przez skazanego, z wyjątkiem środków, o których mowa w art. 113 § 6 pkt 1</w:t>
      </w:r>
      <w:r w:rsidR="00DE7A15" w:rsidRPr="00DE7A15">
        <w:t>–</w:t>
      </w:r>
      <w:r w:rsidRPr="00F3017E">
        <w:t>3, środki do wysokości jednego minimalnego wynagrodzenia za pracę gromadzi się i zachowuje do przekazania skazanemu w chwili jego zwolnienia z zakładu karnego, z przeznaczeniem na przejazd do miejsca zamieszkania i na utrzymanie; ze środków tych nie prowadzi się egzekucji.</w:t>
      </w:r>
    </w:p>
    <w:p w14:paraId="1D281794" w14:textId="7B01D617" w:rsidR="00F3017E" w:rsidRPr="00F3017E" w:rsidRDefault="00F3017E" w:rsidP="00DD3329">
      <w:pPr>
        <w:pStyle w:val="ZLITUSTzmustliter"/>
      </w:pPr>
      <w:r w:rsidRPr="00F3017E">
        <w:t>§</w:t>
      </w:r>
      <w:r w:rsidR="00B629E9">
        <w:t xml:space="preserve"> </w:t>
      </w:r>
      <w:r w:rsidRPr="00F3017E">
        <w:t>2</w:t>
      </w:r>
      <w:r w:rsidR="00E33675">
        <w:t>.</w:t>
      </w:r>
      <w:r w:rsidR="00E33675">
        <w:tab/>
      </w:r>
      <w:r w:rsidRPr="00F3017E">
        <w:t>Gromadzeniu podlega:</w:t>
      </w:r>
    </w:p>
    <w:p w14:paraId="261D50A0" w14:textId="0E7EF5C4" w:rsidR="00F3017E" w:rsidRPr="00C76B9B" w:rsidRDefault="00F3017E" w:rsidP="00DD3329">
      <w:pPr>
        <w:pStyle w:val="ZLITPKTzmpktliter"/>
      </w:pPr>
      <w:r w:rsidRPr="00C76B9B">
        <w:t>1)</w:t>
      </w:r>
      <w:r w:rsidR="00C76B9B" w:rsidRPr="00C76B9B">
        <w:tab/>
      </w:r>
      <w:r w:rsidRPr="00C76B9B">
        <w:t>50% kwoty zdeponowanej przez skazanego przy przyjęciu do zakładu karnego, jednak nie więcej niż kwota odpowiadająca wysokości minimalnego wynagrodzenia za pracę;</w:t>
      </w:r>
    </w:p>
    <w:p w14:paraId="4DAAC505" w14:textId="77E1C851" w:rsidR="00F3017E" w:rsidRPr="00C76B9B" w:rsidRDefault="00F3017E" w:rsidP="00DD3329">
      <w:pPr>
        <w:pStyle w:val="ZLITPKTzmpktliter"/>
      </w:pPr>
      <w:r w:rsidRPr="00C76B9B">
        <w:t>2)</w:t>
      </w:r>
      <w:r w:rsidR="00C76B9B">
        <w:tab/>
      </w:r>
      <w:r w:rsidRPr="00C76B9B">
        <w:t>50% z przypadającego skazanemu miesięcznie wynagrodzenia za pracę po odliczeniu zaliczki na podatek dochodowy od osób fizycznych, jednak nie więcej niż kwota stanowiąca 8% minimalnego wynagrodzenia za pracę;</w:t>
      </w:r>
    </w:p>
    <w:p w14:paraId="2B5521D1" w14:textId="61F79054" w:rsidR="00F3017E" w:rsidRPr="00C76B9B" w:rsidRDefault="00F3017E" w:rsidP="00DD3329">
      <w:pPr>
        <w:pStyle w:val="ZLITPKTzmpktliter"/>
      </w:pPr>
      <w:r w:rsidRPr="00C76B9B">
        <w:t>3)</w:t>
      </w:r>
      <w:r w:rsidR="00C76B9B">
        <w:tab/>
      </w:r>
      <w:r w:rsidRPr="00C76B9B">
        <w:t>50% każdego z wpływów pieniężnych skazanego niewymienionych w pkt 1 i 2, jednak nie więcej niż kwota stanowiąca 8% minimalnego wynagrodzenia za pracę.</w:t>
      </w:r>
      <w:r w:rsidR="00DD3329" w:rsidRPr="00F3017E">
        <w:t>”</w:t>
      </w:r>
      <w:r w:rsidR="0093631E">
        <w:t>,</w:t>
      </w:r>
    </w:p>
    <w:p w14:paraId="2804D758" w14:textId="3767C57C" w:rsidR="00DD3329" w:rsidRPr="00F3017E" w:rsidRDefault="00DD3329" w:rsidP="00DD3329">
      <w:pPr>
        <w:pStyle w:val="LITlitera"/>
      </w:pPr>
      <w:r>
        <w:t>b)</w:t>
      </w:r>
      <w:r>
        <w:tab/>
      </w:r>
      <w:r w:rsidRPr="00F3017E">
        <w:t>§</w:t>
      </w:r>
      <w:r>
        <w:t xml:space="preserve"> 9 otrzymuje brzmienie:</w:t>
      </w:r>
    </w:p>
    <w:p w14:paraId="4E62F800" w14:textId="0DBD339A" w:rsidR="00F3017E" w:rsidRPr="00F3017E" w:rsidRDefault="00DD3329" w:rsidP="003E06EF">
      <w:pPr>
        <w:pStyle w:val="ZLITUSTzmustliter"/>
      </w:pPr>
      <w:r w:rsidRPr="00F3017E">
        <w:lastRenderedPageBreak/>
        <w:t>„</w:t>
      </w:r>
      <w:r w:rsidR="00F3017E" w:rsidRPr="00F3017E">
        <w:t>§ 9.</w:t>
      </w:r>
      <w:r w:rsidR="00AD59C4">
        <w:tab/>
      </w:r>
      <w:r w:rsidR="00F3017E" w:rsidRPr="00F3017E">
        <w:t>Zgromadzona kwota podlega każdorazowo uzupełnieniu w razie wzrostu minimalnego wynagrodzenia za pracę.</w:t>
      </w:r>
      <w:r w:rsidRPr="00F3017E">
        <w:t>”</w:t>
      </w:r>
      <w:r>
        <w:t>;</w:t>
      </w:r>
    </w:p>
    <w:p w14:paraId="7B8CFA44" w14:textId="63C0DE2E" w:rsidR="00F3017E" w:rsidRPr="00F3017E" w:rsidRDefault="00935A60" w:rsidP="00A52D20">
      <w:pPr>
        <w:pStyle w:val="PKTpunkt"/>
      </w:pPr>
      <w:r>
        <w:t>6</w:t>
      </w:r>
      <w:r w:rsidR="00B149EC">
        <w:t>2</w:t>
      </w:r>
      <w:r w:rsidR="00A52D20">
        <w:t>)</w:t>
      </w:r>
      <w:r w:rsidR="00A52D20">
        <w:tab/>
      </w:r>
      <w:r w:rsidR="00F3017E" w:rsidRPr="00F3017E">
        <w:t>w art. 138 w § 1:</w:t>
      </w:r>
    </w:p>
    <w:p w14:paraId="6A69FEA2" w14:textId="306E4A3B" w:rsidR="00F3017E" w:rsidRPr="00F3017E" w:rsidRDefault="00A52D20" w:rsidP="00A52D20">
      <w:pPr>
        <w:pStyle w:val="LITlitera"/>
      </w:pPr>
      <w:r>
        <w:t>a)</w:t>
      </w:r>
      <w:r>
        <w:tab/>
      </w:r>
      <w:r w:rsidR="00F3017E" w:rsidRPr="00F3017E">
        <w:t>pkt 12 otrzymuje brzmienie:</w:t>
      </w:r>
    </w:p>
    <w:p w14:paraId="7F5A7779" w14:textId="4E9388CA" w:rsidR="00F3017E" w:rsidRPr="00F3017E" w:rsidRDefault="00F3017E" w:rsidP="005C0AA8">
      <w:pPr>
        <w:pStyle w:val="ZLITPKTzmpktliter"/>
      </w:pPr>
      <w:r w:rsidRPr="00F3017E">
        <w:t>„12)</w:t>
      </w:r>
      <w:r w:rsidR="00AD59C4">
        <w:tab/>
      </w:r>
      <w:r w:rsidRPr="00F3017E">
        <w:t>zezwolenie na odbywanie widzeń we własnej odzieży na okres do 3 miesięcy;”,</w:t>
      </w:r>
    </w:p>
    <w:p w14:paraId="4CA64901" w14:textId="61FE4EF5" w:rsidR="00F3017E" w:rsidRPr="00F3017E" w:rsidRDefault="00A52D20" w:rsidP="00A52D20">
      <w:pPr>
        <w:pStyle w:val="LITlitera"/>
      </w:pPr>
      <w:r>
        <w:t>b)</w:t>
      </w:r>
      <w:r>
        <w:tab/>
      </w:r>
      <w:r w:rsidR="00D66CAB">
        <w:t xml:space="preserve">w pkt 15 kropkę zastępuje się średnikiem i </w:t>
      </w:r>
      <w:r w:rsidR="00F3017E" w:rsidRPr="00F3017E">
        <w:t>dodaje się pkt 16 w brzmieniu:</w:t>
      </w:r>
    </w:p>
    <w:p w14:paraId="224B8282" w14:textId="749D52A1" w:rsidR="00F3017E" w:rsidRPr="00F3017E" w:rsidRDefault="00F3017E" w:rsidP="005C0AA8">
      <w:pPr>
        <w:pStyle w:val="ZLITPKTzmpktliter"/>
      </w:pPr>
      <w:r w:rsidRPr="00F3017E">
        <w:t>„16)</w:t>
      </w:r>
      <w:r w:rsidR="00AD59C4">
        <w:tab/>
      </w:r>
      <w:r w:rsidRPr="00F3017E">
        <w:t>zezwolenie na dodatkowe skorzystanie z samoinkasującego aparatu telefonicznego na własny koszt lub na koszt rozmówcy.”;</w:t>
      </w:r>
    </w:p>
    <w:p w14:paraId="45DA7238" w14:textId="79186AFE" w:rsidR="00F3017E" w:rsidRDefault="00935A60" w:rsidP="00A52D20">
      <w:pPr>
        <w:pStyle w:val="PKTpunkt"/>
      </w:pPr>
      <w:r>
        <w:t>6</w:t>
      </w:r>
      <w:r w:rsidR="00B149EC">
        <w:t>3</w:t>
      </w:r>
      <w:r w:rsidR="00A52D20">
        <w:t>)</w:t>
      </w:r>
      <w:r w:rsidR="00A52D20">
        <w:tab/>
      </w:r>
      <w:r w:rsidR="00311719">
        <w:t xml:space="preserve">w </w:t>
      </w:r>
      <w:r w:rsidR="00F3017E" w:rsidRPr="00F3017E">
        <w:t>art. 141:</w:t>
      </w:r>
    </w:p>
    <w:p w14:paraId="674504DE" w14:textId="040FCBBB" w:rsidR="00311719" w:rsidRPr="00F3017E" w:rsidRDefault="00311719" w:rsidP="00E97165">
      <w:pPr>
        <w:pStyle w:val="LITlitera"/>
      </w:pPr>
      <w:r>
        <w:t>a)</w:t>
      </w:r>
      <w:r>
        <w:tab/>
      </w:r>
      <w:r w:rsidRPr="00F3017E">
        <w:t>§</w:t>
      </w:r>
      <w:r>
        <w:t xml:space="preserve"> 1 otrzymuje brzmienie:</w:t>
      </w:r>
    </w:p>
    <w:p w14:paraId="685CA2A3" w14:textId="3FCA9571" w:rsidR="00F3017E" w:rsidRDefault="00F3017E" w:rsidP="00E97165">
      <w:pPr>
        <w:pStyle w:val="ZLITARTzmartliter"/>
      </w:pPr>
      <w:r w:rsidRPr="00F3017E">
        <w:t>„§ 1.</w:t>
      </w:r>
      <w:r w:rsidR="00AD59C4">
        <w:tab/>
      </w:r>
      <w:r w:rsidRPr="00F3017E">
        <w:t>W wypadkach szczególnie uzasadnionych warunkami rodzinnymi lub osobistymi skazanego nagrody wymienione w art. 138 §</w:t>
      </w:r>
      <w:r w:rsidR="0003379D">
        <w:t xml:space="preserve"> </w:t>
      </w:r>
      <w:r w:rsidRPr="00F3017E">
        <w:t>1 pkt 1, 2</w:t>
      </w:r>
      <w:r w:rsidR="007352B1">
        <w:t>,</w:t>
      </w:r>
      <w:r w:rsidR="005F5179">
        <w:t xml:space="preserve"> 12,</w:t>
      </w:r>
      <w:r w:rsidR="007352B1">
        <w:t xml:space="preserve"> 15</w:t>
      </w:r>
      <w:r w:rsidRPr="00F3017E">
        <w:t xml:space="preserve"> i 16 mogą być stosowane jako ulgi.</w:t>
      </w:r>
      <w:r w:rsidR="00311719" w:rsidRPr="00F3017E">
        <w:t>”</w:t>
      </w:r>
      <w:r w:rsidR="00311719">
        <w:t>,</w:t>
      </w:r>
    </w:p>
    <w:p w14:paraId="06A9DA52" w14:textId="5621286D" w:rsidR="00311719" w:rsidRPr="00F3017E" w:rsidRDefault="00311719" w:rsidP="00E97165">
      <w:pPr>
        <w:pStyle w:val="LITlitera"/>
      </w:pPr>
      <w:r>
        <w:t>b)</w:t>
      </w:r>
      <w:r>
        <w:tab/>
      </w:r>
      <w:r w:rsidR="00E97165">
        <w:t xml:space="preserve">uchyla się </w:t>
      </w:r>
      <w:r w:rsidR="00E97165" w:rsidRPr="00F3017E">
        <w:t>§</w:t>
      </w:r>
      <w:r w:rsidR="00E97165">
        <w:t xml:space="preserve"> 2;</w:t>
      </w:r>
    </w:p>
    <w:p w14:paraId="068ECAC2" w14:textId="38CD7BC6" w:rsidR="002A5ED6" w:rsidRDefault="00814D1E" w:rsidP="00A52D20">
      <w:pPr>
        <w:pStyle w:val="PKTpunkt"/>
      </w:pPr>
      <w:r>
        <w:t>6</w:t>
      </w:r>
      <w:r w:rsidR="00B149EC">
        <w:t>4</w:t>
      </w:r>
      <w:r w:rsidR="00A52D20">
        <w:t>)</w:t>
      </w:r>
      <w:r w:rsidR="00A52D20">
        <w:tab/>
      </w:r>
      <w:r w:rsidR="00F3017E" w:rsidRPr="00F3017E">
        <w:t>w art. 141a</w:t>
      </w:r>
      <w:r w:rsidR="002A5ED6">
        <w:t>:</w:t>
      </w:r>
      <w:r w:rsidR="00F3017E" w:rsidRPr="00F3017E">
        <w:t xml:space="preserve"> </w:t>
      </w:r>
    </w:p>
    <w:p w14:paraId="3475B0DE" w14:textId="43D93A80" w:rsidR="00F3017E" w:rsidRPr="00F3017E" w:rsidRDefault="002A5ED6" w:rsidP="002A5ED6">
      <w:pPr>
        <w:pStyle w:val="LITlitera"/>
      </w:pPr>
      <w:r>
        <w:t>a)</w:t>
      </w:r>
      <w:r>
        <w:tab/>
      </w:r>
      <w:r w:rsidR="00F3017E" w:rsidRPr="00F3017E">
        <w:t>§ 1 otrzymuje brzmienie:</w:t>
      </w:r>
    </w:p>
    <w:p w14:paraId="220F0D84" w14:textId="6D1A3084" w:rsidR="00F3017E" w:rsidRDefault="00F3017E" w:rsidP="002A5ED6">
      <w:pPr>
        <w:pStyle w:val="ZLITUSTzmustliter"/>
      </w:pPr>
      <w:r w:rsidRPr="00F3017E">
        <w:t>„§ 1.</w:t>
      </w:r>
      <w:r w:rsidR="00AD59C4">
        <w:tab/>
      </w:r>
      <w:r w:rsidRPr="00F3017E">
        <w:t>Dyrektor zakładu karnego może udzielić skazanemu zezwolenia na opuszczenie zakładu karnego pod konwojem funkcjonariusza Służby Więziennej, w asyście osoby godnej zaufania lub samodzielnie, na czas nieprzekraczający 5 dni, w celu odwiedzenia poważnie chorego członka rodziny, uczestnictwa w pogrzebie członka rodziny oraz w innych wypadkach szczególnie ważnych dla skazanego.”</w:t>
      </w:r>
      <w:r w:rsidR="002A5ED6">
        <w:t>,</w:t>
      </w:r>
    </w:p>
    <w:p w14:paraId="20C432FD" w14:textId="745CB3AD" w:rsidR="002A5ED6" w:rsidRDefault="002A5ED6" w:rsidP="002A5ED6">
      <w:pPr>
        <w:pStyle w:val="LITlitera"/>
      </w:pPr>
      <w:r>
        <w:t>b)</w:t>
      </w:r>
      <w:r>
        <w:tab/>
        <w:t xml:space="preserve">uchyla się </w:t>
      </w:r>
      <w:r w:rsidRPr="002A5ED6">
        <w:t>§</w:t>
      </w:r>
      <w:r>
        <w:t xml:space="preserve"> 5;</w:t>
      </w:r>
    </w:p>
    <w:p w14:paraId="4303FE9A" w14:textId="3E122B2E" w:rsidR="004407C4" w:rsidRPr="00F3017E" w:rsidRDefault="00814D1E" w:rsidP="005A34B7">
      <w:pPr>
        <w:pStyle w:val="PKTpunkt"/>
      </w:pPr>
      <w:r>
        <w:t>6</w:t>
      </w:r>
      <w:r w:rsidR="00B149EC">
        <w:t>5</w:t>
      </w:r>
      <w:r w:rsidR="00200902">
        <w:t>)</w:t>
      </w:r>
      <w:r w:rsidR="00200902">
        <w:tab/>
      </w:r>
      <w:r w:rsidR="00F3017E" w:rsidRPr="00F3017E">
        <w:t xml:space="preserve">w art. 143 w § </w:t>
      </w:r>
      <w:r w:rsidR="005A34B7">
        <w:t xml:space="preserve">1 </w:t>
      </w:r>
      <w:r w:rsidR="004407C4">
        <w:t xml:space="preserve">po pkt </w:t>
      </w:r>
      <w:r w:rsidR="005A34B7">
        <w:t>7</w:t>
      </w:r>
      <w:r w:rsidR="004407C4">
        <w:t xml:space="preserve"> dodaje się pkt </w:t>
      </w:r>
      <w:r w:rsidR="005A34B7">
        <w:t>7</w:t>
      </w:r>
      <w:r w:rsidR="004407C4">
        <w:t>a w brzmieniu:</w:t>
      </w:r>
    </w:p>
    <w:p w14:paraId="3AE96C53" w14:textId="15D70215" w:rsidR="009521C3" w:rsidRDefault="00F3017E" w:rsidP="005A34B7">
      <w:pPr>
        <w:pStyle w:val="ZPKTzmpktartykuempunktem"/>
      </w:pPr>
      <w:r w:rsidRPr="00F3017E">
        <w:t>„</w:t>
      </w:r>
      <w:r w:rsidR="005A34B7">
        <w:t>7</w:t>
      </w:r>
      <w:r w:rsidR="008076DE">
        <w:t>a</w:t>
      </w:r>
      <w:r w:rsidRPr="00F3017E">
        <w:t>)</w:t>
      </w:r>
      <w:r w:rsidR="00AD59C4">
        <w:tab/>
      </w:r>
      <w:r w:rsidR="005A34B7">
        <w:t>pozbawienie</w:t>
      </w:r>
      <w:r w:rsidRPr="00F3017E">
        <w:t xml:space="preserve"> możliwości korzystania z </w:t>
      </w:r>
      <w:r w:rsidR="005F5179">
        <w:t xml:space="preserve">widzeń i </w:t>
      </w:r>
      <w:r w:rsidRPr="00F3017E">
        <w:t xml:space="preserve">samoinkasującego aparatu telefonicznego na okres do </w:t>
      </w:r>
      <w:r w:rsidR="005A34B7">
        <w:t>28 dni</w:t>
      </w:r>
      <w:r w:rsidR="008076DE">
        <w:t>;</w:t>
      </w:r>
      <w:r w:rsidR="004407C4" w:rsidRPr="00F3017E">
        <w:t>”</w:t>
      </w:r>
      <w:r w:rsidR="005A34B7">
        <w:t>;</w:t>
      </w:r>
    </w:p>
    <w:p w14:paraId="3C693C5F" w14:textId="5A0F4BCA" w:rsidR="00E4125F" w:rsidRDefault="00814D1E" w:rsidP="00E4125F">
      <w:pPr>
        <w:pStyle w:val="PKTpunkt"/>
      </w:pPr>
      <w:r>
        <w:t>6</w:t>
      </w:r>
      <w:r w:rsidR="00B149EC">
        <w:t>6</w:t>
      </w:r>
      <w:r w:rsidR="002A5ED6">
        <w:t>)</w:t>
      </w:r>
      <w:r w:rsidR="002A5ED6">
        <w:tab/>
      </w:r>
      <w:r w:rsidR="00E66E56">
        <w:t>w art. 144</w:t>
      </w:r>
      <w:r w:rsidR="00E4125F">
        <w:t>:</w:t>
      </w:r>
    </w:p>
    <w:p w14:paraId="6F09CA06" w14:textId="77777777" w:rsidR="00E4125F" w:rsidRDefault="00E4125F" w:rsidP="00E4125F">
      <w:pPr>
        <w:pStyle w:val="LITlitera"/>
      </w:pPr>
      <w:r>
        <w:t>a)</w:t>
      </w:r>
      <w:r>
        <w:tab/>
      </w:r>
      <w:r w:rsidRPr="00F3017E">
        <w:t>§</w:t>
      </w:r>
      <w:r>
        <w:t xml:space="preserve"> 1 otrzymuje brzmienie:</w:t>
      </w:r>
    </w:p>
    <w:p w14:paraId="5C07B50A" w14:textId="6DEDA7C5" w:rsidR="00E4125F" w:rsidRDefault="00E4125F" w:rsidP="00E4125F">
      <w:pPr>
        <w:pStyle w:val="ZARTzmartartykuempunktem"/>
      </w:pPr>
      <w:r w:rsidRPr="004407C4">
        <w:t>„</w:t>
      </w:r>
      <w:r w:rsidRPr="00BB516F">
        <w:t>§</w:t>
      </w:r>
      <w:r>
        <w:t xml:space="preserve"> </w:t>
      </w:r>
      <w:r w:rsidRPr="00BB516F">
        <w:t>1.</w:t>
      </w:r>
      <w:r>
        <w:tab/>
      </w:r>
      <w:r w:rsidRPr="00BB516F">
        <w:t>Kary dyscyplinarne określone w art. 143 § 1 pkt 4, 5, 7</w:t>
      </w:r>
      <w:r>
        <w:t>, 7a</w:t>
      </w:r>
      <w:r w:rsidRPr="00BB516F">
        <w:t xml:space="preserve"> i 8 wymierza dyrektor zakładu karnego, a inne kary </w:t>
      </w:r>
      <w:r w:rsidRPr="002E1E43">
        <w:t>–</w:t>
      </w:r>
      <w:r w:rsidRPr="00BB516F">
        <w:t xml:space="preserve"> również osoba przez niego upoważniona.</w:t>
      </w:r>
      <w:r w:rsidRPr="004407C4">
        <w:t>”</w:t>
      </w:r>
      <w:r>
        <w:t>,</w:t>
      </w:r>
    </w:p>
    <w:p w14:paraId="17C69A44" w14:textId="40E6FD7E" w:rsidR="002A5ED6" w:rsidRDefault="00E4125F" w:rsidP="00E4125F">
      <w:pPr>
        <w:pStyle w:val="LITlitera"/>
      </w:pPr>
      <w:r>
        <w:t>b)</w:t>
      </w:r>
      <w:r>
        <w:tab/>
      </w:r>
      <w:r w:rsidR="00E66E56">
        <w:t xml:space="preserve">uchyla się </w:t>
      </w:r>
      <w:r w:rsidR="00E66E56" w:rsidRPr="00E66E56">
        <w:t>§</w:t>
      </w:r>
      <w:r w:rsidR="00E66E56">
        <w:t xml:space="preserve"> 5;</w:t>
      </w:r>
    </w:p>
    <w:p w14:paraId="06D1A9B7" w14:textId="17DB7A8C" w:rsidR="00A14D20" w:rsidRPr="001A550C" w:rsidRDefault="000869A2" w:rsidP="00A14D20">
      <w:pPr>
        <w:pStyle w:val="PKTpunkt"/>
      </w:pPr>
      <w:r>
        <w:t>6</w:t>
      </w:r>
      <w:r w:rsidR="00B149EC">
        <w:t>7</w:t>
      </w:r>
      <w:r w:rsidR="00A14D20" w:rsidRPr="001A550C">
        <w:t>)</w:t>
      </w:r>
      <w:r w:rsidR="00A14D20">
        <w:tab/>
      </w:r>
      <w:r w:rsidR="00A14D20" w:rsidRPr="001A550C">
        <w:t xml:space="preserve">w art. 160 § 6 otrzymuje brzmienie: </w:t>
      </w:r>
    </w:p>
    <w:p w14:paraId="3468773F" w14:textId="4B4D7931" w:rsidR="00A14D20" w:rsidRPr="001A550C" w:rsidRDefault="00A14D20" w:rsidP="00A14D20">
      <w:pPr>
        <w:pStyle w:val="ZUSTzmustartykuempunktem"/>
      </w:pPr>
      <w:r w:rsidRPr="001A550C">
        <w:t>„§ 6.</w:t>
      </w:r>
      <w:r>
        <w:tab/>
      </w:r>
      <w:r w:rsidRPr="001A550C">
        <w:t xml:space="preserve">W posiedzeniu w przedmiocie odwołania warunkowego zwolnienia bierze udział prokurator, a mają prawo wziąć udział w posiedzeniu skazany oraz obrońca, </w:t>
      </w:r>
      <w:r w:rsidRPr="001A550C">
        <w:lastRenderedPageBreak/>
        <w:t xml:space="preserve">sądowy kurator zawodowy, a gdy skazany pozostaje pod dozorem osoby godnej zaufania, stowarzyszenia, organizacji lub instytucji, o której mowa w art. 159 § 1, także ta osoba lub przedstawiciel tego stowarzyszenia, organizacji lub instytucji.”; </w:t>
      </w:r>
    </w:p>
    <w:p w14:paraId="74D49BFF" w14:textId="59F9117E" w:rsidR="00A14D20" w:rsidRPr="001A550C" w:rsidRDefault="00BB3D2E" w:rsidP="00771EFF">
      <w:pPr>
        <w:pStyle w:val="PKTpunkt"/>
      </w:pPr>
      <w:r>
        <w:t>6</w:t>
      </w:r>
      <w:r w:rsidR="00B149EC">
        <w:t>8</w:t>
      </w:r>
      <w:r w:rsidR="00A14D20" w:rsidRPr="001A550C">
        <w:t>)</w:t>
      </w:r>
      <w:r w:rsidR="00771EFF">
        <w:tab/>
      </w:r>
      <w:r w:rsidR="00A14D20" w:rsidRPr="001A550C">
        <w:t>w art. 161</w:t>
      </w:r>
      <w:r w:rsidR="00771EFF">
        <w:t xml:space="preserve"> </w:t>
      </w:r>
      <w:r w:rsidR="00A14D20" w:rsidRPr="001A550C">
        <w:t xml:space="preserve">§ 1 otrzymuje brzmienie: </w:t>
      </w:r>
    </w:p>
    <w:p w14:paraId="0B458184" w14:textId="20A47EE5" w:rsidR="00E4629E" w:rsidRPr="00F3017E" w:rsidRDefault="00A14D20" w:rsidP="00771EFF">
      <w:pPr>
        <w:pStyle w:val="ZARTzmartartykuempunktem"/>
      </w:pPr>
      <w:r w:rsidRPr="001A550C">
        <w:t>„</w:t>
      </w:r>
      <w:r w:rsidR="00460AAD" w:rsidRPr="00460AAD">
        <w:t>§</w:t>
      </w:r>
      <w:r w:rsidR="00460AAD">
        <w:t xml:space="preserve"> 1.</w:t>
      </w:r>
      <w:r w:rsidR="00460AAD">
        <w:tab/>
      </w:r>
      <w:r w:rsidR="00AD2079" w:rsidRPr="00AD2079">
        <w:t>O warunkowym zwolnieniu orzeka sąd penitencjarny na posiedzeniu, które powinno odbyć się w zakładzie karnym.</w:t>
      </w:r>
      <w:r w:rsidR="00AD2079">
        <w:t xml:space="preserve"> </w:t>
      </w:r>
      <w:r w:rsidRPr="001A550C">
        <w:t>W posiedzeniu bierze udział prokurator, a mają prawo wziąć udział w</w:t>
      </w:r>
      <w:r>
        <w:t> </w:t>
      </w:r>
      <w:r w:rsidRPr="001A550C">
        <w:t>posiedzeniu skazany oraz obrońca, a także inne osoby, którym służy uprawnienie do złożenia wniosku o warunkowe zwolnienie, jeżeli wniosek taki złożyły.”</w:t>
      </w:r>
      <w:r w:rsidR="00771EFF">
        <w:t>;</w:t>
      </w:r>
      <w:r w:rsidRPr="001A550C">
        <w:t xml:space="preserve"> </w:t>
      </w:r>
    </w:p>
    <w:p w14:paraId="1F2AB3EA" w14:textId="62BC075B" w:rsidR="00F3017E" w:rsidRPr="00F3017E" w:rsidRDefault="00B149EC" w:rsidP="00200902">
      <w:pPr>
        <w:pStyle w:val="PKTpunkt"/>
      </w:pPr>
      <w:r>
        <w:t>69</w:t>
      </w:r>
      <w:r w:rsidR="00200902">
        <w:t>)</w:t>
      </w:r>
      <w:r w:rsidR="00200902">
        <w:tab/>
      </w:r>
      <w:r w:rsidR="0093631E">
        <w:t xml:space="preserve">w </w:t>
      </w:r>
      <w:r w:rsidR="00F3017E" w:rsidRPr="00F3017E">
        <w:t>art. 166 § 3 otrzymuje brzmienie:</w:t>
      </w:r>
    </w:p>
    <w:p w14:paraId="4444E868" w14:textId="029474E4" w:rsidR="00F3017E" w:rsidRDefault="00F3017E" w:rsidP="00E95B3F">
      <w:pPr>
        <w:pStyle w:val="ZUSTzmustartykuempunktem"/>
      </w:pPr>
      <w:r w:rsidRPr="00F3017E">
        <w:t>„§ 3.</w:t>
      </w:r>
      <w:r w:rsidR="00AD59C4">
        <w:tab/>
      </w:r>
      <w:r w:rsidRPr="00F3017E">
        <w:t>Skazanemu zwalnianemu z zakładu karnego, który nie dysponuje wystarczającymi środkami własnymi i nie ma zapewnionych na wolności dostatecznych środków utrzymania, dyrektor zakładu karnego może udzielić pomocy pieniężnej w chwili zwolnienia w wysokości do 2/3 minimalnego wynagrodzenia za pracę lub jej odpowiedni ekwiwalent; środki własne skazanego stanowią środki będące w depozycie oraz przekazane w trybie art. 126 § 1.”;</w:t>
      </w:r>
    </w:p>
    <w:p w14:paraId="14551018" w14:textId="7760D668" w:rsidR="005762E0" w:rsidRDefault="00A851E7" w:rsidP="005762E0">
      <w:pPr>
        <w:pStyle w:val="PKTpunkt"/>
      </w:pPr>
      <w:r>
        <w:t>7</w:t>
      </w:r>
      <w:r w:rsidR="00B149EC">
        <w:t>0</w:t>
      </w:r>
      <w:r w:rsidR="005762E0">
        <w:t>)</w:t>
      </w:r>
      <w:r w:rsidR="005762E0">
        <w:tab/>
        <w:t>w</w:t>
      </w:r>
      <w:r w:rsidR="00D01071">
        <w:t xml:space="preserve"> </w:t>
      </w:r>
      <w:r w:rsidR="005762E0">
        <w:t xml:space="preserve">art. 167a w </w:t>
      </w:r>
      <w:r w:rsidR="005762E0" w:rsidRPr="005762E0">
        <w:t>§</w:t>
      </w:r>
      <w:r w:rsidR="005762E0">
        <w:t xml:space="preserve"> 1 pkt 2 otrzymuje brzmienie:</w:t>
      </w:r>
    </w:p>
    <w:p w14:paraId="5EAD4AA9" w14:textId="00A72E98" w:rsidR="005762E0" w:rsidRPr="00F3017E" w:rsidRDefault="005762E0" w:rsidP="005762E0">
      <w:pPr>
        <w:pStyle w:val="ZPKTzmpktartykuempunktem"/>
      </w:pPr>
      <w:r w:rsidRPr="005762E0">
        <w:t>„2)</w:t>
      </w:r>
      <w:r>
        <w:tab/>
      </w:r>
      <w:r w:rsidRPr="005762E0">
        <w:t xml:space="preserve">otrzymuje, za pokwitowaniem, znajdujące się w depozycie dokumenty, </w:t>
      </w:r>
      <w:r>
        <w:t>środki pieniężne</w:t>
      </w:r>
      <w:r w:rsidRPr="005762E0">
        <w:t>, przedmioty wartościowe i inne przedmioty, jeżeli nie zostały zatrzymane albo zajęte w drodze zabezpieczenia lub egzekucji.”;</w:t>
      </w:r>
    </w:p>
    <w:p w14:paraId="2294B3CD" w14:textId="590E4632" w:rsidR="00F3017E" w:rsidRPr="00F3017E" w:rsidRDefault="00935A60" w:rsidP="00200902">
      <w:pPr>
        <w:pStyle w:val="PKTpunkt"/>
      </w:pPr>
      <w:r>
        <w:t>7</w:t>
      </w:r>
      <w:r w:rsidR="00B149EC">
        <w:t>1</w:t>
      </w:r>
      <w:r w:rsidR="00200902">
        <w:t>)</w:t>
      </w:r>
      <w:r w:rsidR="00200902">
        <w:tab/>
      </w:r>
      <w:r w:rsidR="00F3017E" w:rsidRPr="00F3017E">
        <w:t>w art. 168a:</w:t>
      </w:r>
    </w:p>
    <w:p w14:paraId="3DC28708" w14:textId="0D3FE533" w:rsidR="00F3017E" w:rsidRPr="00F3017E" w:rsidRDefault="00200902" w:rsidP="00200902">
      <w:pPr>
        <w:pStyle w:val="LITlitera"/>
      </w:pPr>
      <w:r>
        <w:t>a)</w:t>
      </w:r>
      <w:r>
        <w:tab/>
      </w:r>
      <w:r w:rsidR="00F3017E" w:rsidRPr="00F3017E">
        <w:t>§ 1 otrzymuje brzmienie:</w:t>
      </w:r>
    </w:p>
    <w:p w14:paraId="6AC3034A" w14:textId="0B67BE7F" w:rsidR="00F3017E" w:rsidRPr="00F3017E" w:rsidRDefault="00F3017E" w:rsidP="00E95B3F">
      <w:pPr>
        <w:pStyle w:val="ZLITARTzmartliter"/>
      </w:pPr>
      <w:r w:rsidRPr="00F3017E">
        <w:t>„§ 1.</w:t>
      </w:r>
      <w:r w:rsidR="00AD59C4">
        <w:tab/>
      </w:r>
      <w:r w:rsidRPr="00F3017E">
        <w:t>Na wniosek pokrzywdzonego, odpowiednio, sędzia penitencjarny lub dyrektor zakładu karnego niezwłocznie zawiadamia pokrzywdzonego, jego przedstawiciela ustawowego lub osobę, pod której stałą pieczą pokrzywdzony pozostaje, o zwolnieniu skazanego z zakładu karnego, o ucieczce skazanego z zakładu karnego, a także o wydaniu decyzji o udzieleniu skazanemu:</w:t>
      </w:r>
    </w:p>
    <w:p w14:paraId="56620F5D" w14:textId="27531F42" w:rsidR="00F3017E" w:rsidRPr="00F3017E" w:rsidRDefault="00F3017E" w:rsidP="00E95B3F">
      <w:pPr>
        <w:pStyle w:val="ZLITPKTzmpktliter"/>
      </w:pPr>
      <w:r w:rsidRPr="00F3017E">
        <w:t>1)</w:t>
      </w:r>
      <w:r w:rsidR="00E95B3F">
        <w:tab/>
      </w:r>
      <w:r w:rsidRPr="00F3017E">
        <w:t>przepustki, o której mowa w art. 91 pkt 7 i art. 92 pkt 9;</w:t>
      </w:r>
    </w:p>
    <w:p w14:paraId="7602DEE5" w14:textId="3F2ED437" w:rsidR="00F3017E" w:rsidRPr="00F3017E" w:rsidRDefault="00F3017E" w:rsidP="0056742E">
      <w:pPr>
        <w:pStyle w:val="ZLITPKTzmpktliter"/>
      </w:pPr>
      <w:r w:rsidRPr="00F3017E">
        <w:t>2)</w:t>
      </w:r>
      <w:r w:rsidR="00E95B3F">
        <w:tab/>
      </w:r>
      <w:r w:rsidRPr="00F3017E">
        <w:t>czasowego zezwolenia na opuszczenie zakładu karnego bez dozoru lub bez</w:t>
      </w:r>
      <w:r w:rsidR="00E95B3F">
        <w:t xml:space="preserve"> </w:t>
      </w:r>
      <w:r w:rsidRPr="00F3017E">
        <w:t>konwoju funkcjonariusza Służby Więziennej albo asysty innej osoby godnej zaufania, o którym mowa w art. 138 §</w:t>
      </w:r>
      <w:r w:rsidR="00613F3E">
        <w:t xml:space="preserve"> </w:t>
      </w:r>
      <w:r w:rsidRPr="00F3017E">
        <w:t>1 pkt 7 lub 8, art. 141a §</w:t>
      </w:r>
      <w:r w:rsidR="009233F7">
        <w:t xml:space="preserve"> </w:t>
      </w:r>
      <w:r w:rsidRPr="00F3017E">
        <w:t>1, art. 165 §</w:t>
      </w:r>
      <w:r w:rsidR="00613F3E">
        <w:t xml:space="preserve"> </w:t>
      </w:r>
      <w:r w:rsidRPr="00F3017E">
        <w:t>2 oraz art. 234 §</w:t>
      </w:r>
      <w:r w:rsidR="00613F3E">
        <w:t xml:space="preserve"> </w:t>
      </w:r>
      <w:r w:rsidRPr="00F3017E">
        <w:t>2</w:t>
      </w:r>
      <w:r w:rsidR="00D03137">
        <w:t>.</w:t>
      </w:r>
      <w:r w:rsidR="00D03137" w:rsidRPr="00F3017E">
        <w:t>”,</w:t>
      </w:r>
    </w:p>
    <w:p w14:paraId="672DDB5E" w14:textId="1A4BB2F5" w:rsidR="00F3017E" w:rsidRPr="00F3017E" w:rsidRDefault="00200902" w:rsidP="00200902">
      <w:pPr>
        <w:pStyle w:val="LITlitera"/>
      </w:pPr>
      <w:r>
        <w:t>b)</w:t>
      </w:r>
      <w:r>
        <w:tab/>
      </w:r>
      <w:r w:rsidR="00F3017E" w:rsidRPr="00F3017E">
        <w:t>po § 1 dodaje się § 1a w brzmieniu:</w:t>
      </w:r>
    </w:p>
    <w:p w14:paraId="65459FCE" w14:textId="02D7CF99" w:rsidR="00F3017E" w:rsidRDefault="00F3017E" w:rsidP="00E95B3F">
      <w:pPr>
        <w:pStyle w:val="ZLITUSTzmustliter"/>
      </w:pPr>
      <w:r w:rsidRPr="00F3017E">
        <w:lastRenderedPageBreak/>
        <w:t>„§ 1a.</w:t>
      </w:r>
      <w:r w:rsidR="00AD59C4">
        <w:tab/>
      </w:r>
      <w:r w:rsidRPr="00F3017E">
        <w:t>Przepis § 1 stosuje się odpowiednio, jeżeli skazany, który opuścił zakład karny na podstawie decyzji o udzieleniu mu przepustki lub czasowego zezwolenia, o których mowa w § 1 pkt 1 i 2, w wyznaczonym terminie nie powrócił z tej przepustki lub zezwolenia.”,</w:t>
      </w:r>
    </w:p>
    <w:p w14:paraId="3B1088F0" w14:textId="011F2FF6" w:rsidR="00F3017E" w:rsidRPr="00F3017E" w:rsidRDefault="00200902" w:rsidP="00200902">
      <w:pPr>
        <w:pStyle w:val="LITlitera"/>
      </w:pPr>
      <w:r>
        <w:t>c)</w:t>
      </w:r>
      <w:r>
        <w:tab/>
      </w:r>
      <w:r w:rsidR="00F3017E" w:rsidRPr="00F3017E">
        <w:t xml:space="preserve">§ </w:t>
      </w:r>
      <w:r w:rsidR="00102DA6">
        <w:t xml:space="preserve">2 i </w:t>
      </w:r>
      <w:r w:rsidR="00F3017E" w:rsidRPr="00F3017E">
        <w:t>3 otrzymuj</w:t>
      </w:r>
      <w:r w:rsidR="00102DA6">
        <w:t>ą</w:t>
      </w:r>
      <w:r w:rsidR="00F3017E" w:rsidRPr="00F3017E">
        <w:t xml:space="preserve"> brzmienie:</w:t>
      </w:r>
    </w:p>
    <w:p w14:paraId="55511316" w14:textId="3ACCD535" w:rsidR="00102DA6" w:rsidRDefault="00102DA6" w:rsidP="00102DA6">
      <w:pPr>
        <w:pStyle w:val="ZLITUSTzmustliter"/>
      </w:pPr>
      <w:r w:rsidRPr="00102DA6">
        <w:t>„§</w:t>
      </w:r>
      <w:r w:rsidR="00A04702">
        <w:t xml:space="preserve"> </w:t>
      </w:r>
      <w:r w:rsidRPr="00102DA6">
        <w:t>2.</w:t>
      </w:r>
      <w:r w:rsidR="00A04702">
        <w:tab/>
      </w:r>
      <w:r w:rsidRPr="00102DA6">
        <w:t>O prawie do złożenia wniosku, o którym mowa w § 1</w:t>
      </w:r>
      <w:r>
        <w:t xml:space="preserve"> i 1a</w:t>
      </w:r>
      <w:r w:rsidRPr="00102DA6">
        <w:t>, poucza pokrzywdzonego sąd, kierując orzeczenie do wykonania.</w:t>
      </w:r>
    </w:p>
    <w:p w14:paraId="046236A2" w14:textId="0DA1BF2E" w:rsidR="00F3017E" w:rsidRDefault="00F3017E" w:rsidP="00E95B3F">
      <w:pPr>
        <w:pStyle w:val="ZLITUSTzmustliter"/>
      </w:pPr>
      <w:r w:rsidRPr="00F3017E">
        <w:t>§ 3</w:t>
      </w:r>
      <w:r w:rsidR="008A1626">
        <w:t>.</w:t>
      </w:r>
      <w:r w:rsidR="008A1626">
        <w:tab/>
      </w:r>
      <w:r w:rsidRPr="00F3017E">
        <w:t>W wypadku zwolnienia z zakładu karnego po odbyciu kary skazanego z zaburzeniami preferencji seksualnych odbywającego karę pozbawienia wolności za przestępstwo określone w art. 197</w:t>
      </w:r>
      <w:r w:rsidR="002A3746" w:rsidRPr="002A3746">
        <w:t>–</w:t>
      </w:r>
      <w:r w:rsidRPr="00F3017E">
        <w:t xml:space="preserve">203 Kodeksu karnego, popełnione w związku z tymi zaburzeniami, </w:t>
      </w:r>
      <w:r w:rsidR="00A0570E">
        <w:t xml:space="preserve">w </w:t>
      </w:r>
      <w:r w:rsidRPr="00F3017E">
        <w:t>wypadku ucieczki takiego skazanego z zakładu karnego lub wydania decyzji, o których mowa w § 1, a także w wypadkach, o których mowa w § 1a, odpowiednio sędzia penitencjarny lub dyrektor niezwłocznie zawiadamia o tym jednostkę Policji, właściwą dla miejsca stałego pobytu skazanego.”</w:t>
      </w:r>
      <w:r w:rsidR="00102DA6">
        <w:t>,</w:t>
      </w:r>
    </w:p>
    <w:p w14:paraId="48A87D4F" w14:textId="6B68D47E" w:rsidR="00102DA6" w:rsidRDefault="00102DA6" w:rsidP="00102DA6">
      <w:pPr>
        <w:pStyle w:val="LITlitera"/>
      </w:pPr>
      <w:r>
        <w:t>d)</w:t>
      </w:r>
      <w:r>
        <w:tab/>
      </w:r>
      <w:r w:rsidRPr="00102DA6">
        <w:t>§</w:t>
      </w:r>
      <w:r>
        <w:t xml:space="preserve"> 6 otrzymuje brzmienie:</w:t>
      </w:r>
    </w:p>
    <w:p w14:paraId="2FACE54D" w14:textId="28CCFAC9" w:rsidR="00102DA6" w:rsidRDefault="00102DA6" w:rsidP="00102DA6">
      <w:pPr>
        <w:pStyle w:val="ZLITUSTzmustliter"/>
      </w:pPr>
      <w:r w:rsidRPr="00102DA6">
        <w:t>„§</w:t>
      </w:r>
      <w:r w:rsidR="00A04702">
        <w:t xml:space="preserve"> </w:t>
      </w:r>
      <w:r w:rsidRPr="00102DA6">
        <w:t>6.</w:t>
      </w:r>
      <w:r w:rsidR="00A04702">
        <w:tab/>
      </w:r>
      <w:r w:rsidRPr="00102DA6">
        <w:t>W uzasadnionych przypadkach zawiadomienie, o którym mowa w § 1</w:t>
      </w:r>
      <w:r>
        <w:t xml:space="preserve"> i 1a</w:t>
      </w:r>
      <w:r w:rsidRPr="00102DA6">
        <w:t>, przekazuje się również świadkowi.”</w:t>
      </w:r>
      <w:r>
        <w:t>;</w:t>
      </w:r>
    </w:p>
    <w:p w14:paraId="5ABDCC95" w14:textId="13A7D418" w:rsidR="00460AAD" w:rsidRDefault="00935A60" w:rsidP="00460AAD">
      <w:pPr>
        <w:pStyle w:val="PKTpunkt"/>
      </w:pPr>
      <w:r>
        <w:t>7</w:t>
      </w:r>
      <w:r w:rsidR="00B149EC">
        <w:t>2</w:t>
      </w:r>
      <w:r w:rsidR="00460AAD">
        <w:t>)</w:t>
      </w:r>
      <w:r w:rsidR="00460AAD">
        <w:tab/>
        <w:t xml:space="preserve">w art. 177 </w:t>
      </w:r>
      <w:r w:rsidR="00460AAD" w:rsidRPr="00460AAD">
        <w:t>§</w:t>
      </w:r>
      <w:r w:rsidR="00460AAD">
        <w:t xml:space="preserve"> 1 otrzymuje brzmienie:</w:t>
      </w:r>
    </w:p>
    <w:p w14:paraId="0773041A" w14:textId="6375A84A" w:rsidR="00460AAD" w:rsidRDefault="00460AAD" w:rsidP="00460AAD">
      <w:pPr>
        <w:pStyle w:val="ZARTzmartartykuempunktem"/>
      </w:pPr>
      <w:r w:rsidRPr="00460AAD">
        <w:t>„§</w:t>
      </w:r>
      <w:r w:rsidR="005F5ACA">
        <w:t xml:space="preserve"> </w:t>
      </w:r>
      <w:r w:rsidRPr="00460AAD">
        <w:t>1.</w:t>
      </w:r>
      <w:r w:rsidR="00921220">
        <w:tab/>
      </w:r>
      <w:r w:rsidRPr="00460AAD">
        <w:t xml:space="preserve">W </w:t>
      </w:r>
      <w:r w:rsidR="00921220">
        <w:t xml:space="preserve">kwestiach dotyczących wykonania </w:t>
      </w:r>
      <w:r w:rsidRPr="00460AAD">
        <w:t xml:space="preserve">orzeczenia o warunkowym umorzeniu postępowania karnego właściwy jest sąd, </w:t>
      </w:r>
      <w:r w:rsidR="00921220">
        <w:t>w którego okręgu sprawca ma miejsce stałego pobytu</w:t>
      </w:r>
      <w:r w:rsidRPr="00460AAD">
        <w:t>.”;</w:t>
      </w:r>
    </w:p>
    <w:p w14:paraId="15C087FE" w14:textId="28804DB9" w:rsidR="00921220" w:rsidRDefault="00935A60" w:rsidP="00771EFF">
      <w:pPr>
        <w:pStyle w:val="PKTpunkt"/>
      </w:pPr>
      <w:r>
        <w:t>7</w:t>
      </w:r>
      <w:r w:rsidR="00B149EC">
        <w:t>3</w:t>
      </w:r>
      <w:r w:rsidR="00771EFF" w:rsidRPr="001A550C">
        <w:t>)</w:t>
      </w:r>
      <w:r w:rsidR="00771EFF">
        <w:tab/>
      </w:r>
      <w:r w:rsidR="00771EFF" w:rsidRPr="001A550C">
        <w:t>w art. 178</w:t>
      </w:r>
      <w:r w:rsidR="00921220" w:rsidRPr="00921220">
        <w:t xml:space="preserve"> § 1 otrzymuje brzmienie:</w:t>
      </w:r>
    </w:p>
    <w:p w14:paraId="168F6A91" w14:textId="3A703A93" w:rsidR="00771EFF" w:rsidRPr="001A550C" w:rsidRDefault="00921220" w:rsidP="00921220">
      <w:pPr>
        <w:pStyle w:val="ZARTzmartartykuempunktem"/>
      </w:pPr>
      <w:r w:rsidRPr="00921220">
        <w:t>„§</w:t>
      </w:r>
      <w:r w:rsidR="00822638">
        <w:t xml:space="preserve"> </w:t>
      </w:r>
      <w:r w:rsidRPr="00921220">
        <w:t>1.</w:t>
      </w:r>
      <w:r w:rsidR="00D00A62">
        <w:tab/>
      </w:r>
      <w:r w:rsidRPr="00921220">
        <w:t xml:space="preserve">W </w:t>
      </w:r>
      <w:r>
        <w:t xml:space="preserve">kwestiach dotyczących wykonania </w:t>
      </w:r>
      <w:r w:rsidRPr="00921220">
        <w:t xml:space="preserve">orzeczenia o warunkowym zawieszeniu wykonania kary oraz w sprawie zarządzenia wykonania zawieszonej kary właściwy jest sąd, </w:t>
      </w:r>
      <w:r w:rsidR="00D00A62">
        <w:t>w którego okręgu skazany ma miejsce stałego pobytu.</w:t>
      </w:r>
      <w:r w:rsidRPr="00921220">
        <w:t>”;</w:t>
      </w:r>
    </w:p>
    <w:p w14:paraId="46D6975A" w14:textId="5D32841A" w:rsidR="00F3017E" w:rsidRDefault="00814D1E" w:rsidP="00200902">
      <w:pPr>
        <w:pStyle w:val="PKTpunkt"/>
      </w:pPr>
      <w:r>
        <w:t>7</w:t>
      </w:r>
      <w:r w:rsidR="00B149EC">
        <w:t>4</w:t>
      </w:r>
      <w:r w:rsidR="00200902" w:rsidRPr="003123B7">
        <w:t>)</w:t>
      </w:r>
      <w:r w:rsidR="00200902" w:rsidRPr="003123B7">
        <w:tab/>
      </w:r>
      <w:r w:rsidR="00F3017E" w:rsidRPr="003123B7">
        <w:t>art. 204b otrzymuje brzmienie:</w:t>
      </w:r>
    </w:p>
    <w:p w14:paraId="05FF6D28" w14:textId="11300B13" w:rsidR="00D00A62" w:rsidRPr="003123B7" w:rsidRDefault="00D00A62" w:rsidP="00B7488D">
      <w:pPr>
        <w:pStyle w:val="ZARTzmartartykuempunktem"/>
      </w:pPr>
      <w:r w:rsidRPr="00F3017E">
        <w:t>„</w:t>
      </w:r>
      <w:r w:rsidR="00B7488D" w:rsidRPr="00B7488D">
        <w:t>Art. 204b.</w:t>
      </w:r>
      <w:r w:rsidR="00B7488D">
        <w:tab/>
      </w:r>
      <w:r w:rsidR="00B7488D" w:rsidRPr="00B7488D">
        <w:t>W zakładach psychiatrycznych, o których mowa w art. 200 § 2 pkt 2 i 3, dopuszcza się kontrolowanie przedmiotów posiadanych przez sprawców oraz pomieszczeń, w których oni przebywają, a także w uzasadnionych przypadkach kontrolę osobistą. Przepisy art. 223f §</w:t>
      </w:r>
      <w:r w:rsidR="00B7488D">
        <w:t xml:space="preserve"> </w:t>
      </w:r>
      <w:r w:rsidR="00B7488D" w:rsidRPr="00B7488D">
        <w:t xml:space="preserve">1, </w:t>
      </w:r>
      <w:r w:rsidR="00357D03">
        <w:t>7</w:t>
      </w:r>
      <w:r w:rsidR="00B7488D" w:rsidRPr="00B7488D">
        <w:t xml:space="preserve">, </w:t>
      </w:r>
      <w:r w:rsidR="00357D03">
        <w:t>9</w:t>
      </w:r>
      <w:r w:rsidR="00B7488D" w:rsidRPr="00B7488D">
        <w:t xml:space="preserve">, </w:t>
      </w:r>
      <w:r w:rsidR="00357D03">
        <w:t>10</w:t>
      </w:r>
      <w:r w:rsidR="00B7488D" w:rsidRPr="00B7488D">
        <w:t>, 1</w:t>
      </w:r>
      <w:r w:rsidR="00357D03">
        <w:t>6</w:t>
      </w:r>
      <w:r w:rsidR="00B7488D" w:rsidRPr="00B7488D">
        <w:t xml:space="preserve"> i 1</w:t>
      </w:r>
      <w:r w:rsidR="00357D03">
        <w:t>7</w:t>
      </w:r>
      <w:r w:rsidR="00B7488D" w:rsidRPr="00B7488D">
        <w:t xml:space="preserve"> oraz art. 223g</w:t>
      </w:r>
      <w:r w:rsidR="00155733" w:rsidRPr="00155733">
        <w:t>–</w:t>
      </w:r>
      <w:r w:rsidR="00B7488D" w:rsidRPr="00B7488D">
        <w:t>223j stosuje się odpowiednio.”</w:t>
      </w:r>
      <w:r w:rsidR="00B7488D">
        <w:t>;</w:t>
      </w:r>
    </w:p>
    <w:p w14:paraId="30C0D04C" w14:textId="7602C7BD" w:rsidR="00F3017E" w:rsidRPr="00F3017E" w:rsidRDefault="00814D1E" w:rsidP="00200902">
      <w:pPr>
        <w:pStyle w:val="PKTpunkt"/>
      </w:pPr>
      <w:r>
        <w:t>7</w:t>
      </w:r>
      <w:r w:rsidR="00B149EC">
        <w:t>5</w:t>
      </w:r>
      <w:r w:rsidR="00200902">
        <w:t>)</w:t>
      </w:r>
      <w:r w:rsidR="00200902">
        <w:tab/>
      </w:r>
      <w:r w:rsidR="00F3017E" w:rsidRPr="00F3017E">
        <w:t>w art. 208:</w:t>
      </w:r>
    </w:p>
    <w:p w14:paraId="7003C5E1" w14:textId="1AA29787" w:rsidR="00F3017E" w:rsidRPr="00F3017E" w:rsidRDefault="00200902" w:rsidP="00200902">
      <w:pPr>
        <w:pStyle w:val="LITlitera"/>
      </w:pPr>
      <w:r>
        <w:t>a)</w:t>
      </w:r>
      <w:r>
        <w:tab/>
      </w:r>
      <w:r w:rsidR="00F3017E" w:rsidRPr="00F3017E">
        <w:t>§ 3 otrzymuje brzmienie:</w:t>
      </w:r>
    </w:p>
    <w:p w14:paraId="5BCB3382" w14:textId="072E3D53" w:rsidR="00F3017E" w:rsidRPr="00F3017E" w:rsidRDefault="00F3017E" w:rsidP="00E95B3F">
      <w:pPr>
        <w:pStyle w:val="ZLITUSTzmustliter"/>
      </w:pPr>
      <w:r w:rsidRPr="00F3017E">
        <w:lastRenderedPageBreak/>
        <w:t>„§ 3.</w:t>
      </w:r>
      <w:r w:rsidR="00AD59C4">
        <w:tab/>
      </w:r>
      <w:r w:rsidRPr="00F3017E">
        <w:t xml:space="preserve">Areszty śledcze mogą być tworzone jako samodzielne areszty lub jako wyodrębnione oddziały aresztów śledczych i zakładów karnych. </w:t>
      </w:r>
      <w:r w:rsidR="005544BB">
        <w:t xml:space="preserve">Areszty śledcze mogą być przekształcane w zakłady karne. </w:t>
      </w:r>
      <w:r w:rsidRPr="00F3017E">
        <w:t>Kilka aresztów śledczych może posiadać wspólną administrację bądź wydzielone służby.”,</w:t>
      </w:r>
    </w:p>
    <w:p w14:paraId="1D83FC4A" w14:textId="7B2596B0" w:rsidR="00F3017E" w:rsidRPr="00F3017E" w:rsidRDefault="00200902" w:rsidP="00200902">
      <w:pPr>
        <w:pStyle w:val="LITlitera"/>
      </w:pPr>
      <w:r>
        <w:t>b)</w:t>
      </w:r>
      <w:r>
        <w:tab/>
      </w:r>
      <w:r w:rsidR="00F3017E" w:rsidRPr="00F3017E">
        <w:t>§ 5</w:t>
      </w:r>
      <w:r w:rsidR="009A32F5">
        <w:t xml:space="preserve"> i 6</w:t>
      </w:r>
      <w:r w:rsidR="00F3017E" w:rsidRPr="00F3017E">
        <w:t xml:space="preserve"> otrzymuj</w:t>
      </w:r>
      <w:r w:rsidR="009A32F5">
        <w:t>ą</w:t>
      </w:r>
      <w:r w:rsidR="00F3017E" w:rsidRPr="00F3017E">
        <w:t xml:space="preserve"> brzmienie:</w:t>
      </w:r>
    </w:p>
    <w:p w14:paraId="41AEB0BD" w14:textId="0023F741" w:rsidR="00801CA1" w:rsidRPr="00F3017E" w:rsidRDefault="00F3017E" w:rsidP="00400DF6">
      <w:pPr>
        <w:pStyle w:val="ZLITUSTzmustliter"/>
      </w:pPr>
      <w:r w:rsidRPr="00F3017E">
        <w:t>„§ 5.</w:t>
      </w:r>
      <w:r w:rsidR="00AD59C4">
        <w:tab/>
      </w:r>
      <w:r w:rsidRPr="00F3017E">
        <w:t>Minister Sprawiedliwości, w drodze zarządzenia, tworzy i znosi areszty śledcze</w:t>
      </w:r>
      <w:r w:rsidR="005544BB" w:rsidRPr="005544BB">
        <w:t xml:space="preserve"> </w:t>
      </w:r>
      <w:r w:rsidR="005544BB">
        <w:t xml:space="preserve">oraz </w:t>
      </w:r>
      <w:r w:rsidR="005544BB" w:rsidRPr="005544BB">
        <w:t xml:space="preserve">przekształca </w:t>
      </w:r>
      <w:r w:rsidR="005544BB">
        <w:t xml:space="preserve">je </w:t>
      </w:r>
      <w:r w:rsidR="005544BB" w:rsidRPr="005544BB">
        <w:t>w zakłady karne</w:t>
      </w:r>
      <w:r w:rsidRPr="00F3017E">
        <w:t>, mając na względzie istniejące potrzeby w tym zakresie.</w:t>
      </w:r>
    </w:p>
    <w:p w14:paraId="3A67E835" w14:textId="4D97D466" w:rsidR="002203B3" w:rsidRDefault="00801CA1" w:rsidP="00801CA1">
      <w:pPr>
        <w:pStyle w:val="ZLITUSTzmustliter"/>
      </w:pPr>
      <w:r w:rsidRPr="00F3017E">
        <w:t>§</w:t>
      </w:r>
      <w:r>
        <w:t xml:space="preserve"> </w:t>
      </w:r>
      <w:r w:rsidR="002203B3">
        <w:t>6</w:t>
      </w:r>
      <w:r>
        <w:t>.</w:t>
      </w:r>
      <w:r w:rsidR="0022342C">
        <w:tab/>
      </w:r>
      <w:r w:rsidR="002203B3" w:rsidRPr="002203B3">
        <w:t xml:space="preserve">Dyrektor Generalny Służby Więziennej, w drodze zarządzenia, określa przeznaczenie aresztów śledczych oraz </w:t>
      </w:r>
      <w:r w:rsidR="0042088C">
        <w:t xml:space="preserve">wyodrębnionych oddziałów aresztów śledczych </w:t>
      </w:r>
      <w:r w:rsidR="002203B3" w:rsidRPr="002203B3">
        <w:t>w</w:t>
      </w:r>
      <w:r w:rsidR="0042088C">
        <w:t xml:space="preserve"> aresztach śledczych i </w:t>
      </w:r>
      <w:r w:rsidR="002203B3" w:rsidRPr="002203B3">
        <w:t>zakładach karnych, uwzględniając w szczególności potrzebę zapewnienia oraz racjonalnego wykorzystania miejsc zakwaterowania dla wszystkich tymczasowo aresztowanych.”</w:t>
      </w:r>
      <w:r>
        <w:t>;</w:t>
      </w:r>
    </w:p>
    <w:p w14:paraId="3F9DCC53" w14:textId="63B585E2" w:rsidR="00C41FAB" w:rsidRPr="00F3017E" w:rsidRDefault="00814D1E" w:rsidP="00104976">
      <w:pPr>
        <w:pStyle w:val="PKTpunkt"/>
      </w:pPr>
      <w:r>
        <w:t>7</w:t>
      </w:r>
      <w:r w:rsidR="00B149EC">
        <w:t>6</w:t>
      </w:r>
      <w:r w:rsidR="009203BB">
        <w:t>)</w:t>
      </w:r>
      <w:r w:rsidR="009203BB">
        <w:tab/>
      </w:r>
      <w:r w:rsidR="00F3017E" w:rsidRPr="00F3017E">
        <w:t>w art. 212 w § 1:</w:t>
      </w:r>
    </w:p>
    <w:p w14:paraId="74A3F866" w14:textId="340D8F84" w:rsidR="00F3017E" w:rsidRPr="00F3017E" w:rsidRDefault="00D354A0" w:rsidP="009203BB">
      <w:pPr>
        <w:pStyle w:val="LITlitera"/>
      </w:pPr>
      <w:r>
        <w:t>a</w:t>
      </w:r>
      <w:r w:rsidR="00F3017E" w:rsidRPr="00F3017E">
        <w:t>)</w:t>
      </w:r>
      <w:r w:rsidR="00F3017E" w:rsidRPr="00F3017E">
        <w:tab/>
        <w:t>pkt 1 otrzymuje brzmienie:</w:t>
      </w:r>
    </w:p>
    <w:p w14:paraId="517D6886" w14:textId="27813133" w:rsidR="00F3017E" w:rsidRPr="00F3017E" w:rsidRDefault="00F3017E" w:rsidP="00E95B3F">
      <w:pPr>
        <w:pStyle w:val="ZLITPKTzmpktliter"/>
      </w:pPr>
      <w:r w:rsidRPr="00F3017E">
        <w:t>„1)</w:t>
      </w:r>
      <w:r w:rsidR="00AD59C4">
        <w:tab/>
      </w:r>
      <w:r w:rsidRPr="00F3017E">
        <w:t>konieczność oddzielenia tymczasowo aresztowanych od skazanych;”,</w:t>
      </w:r>
    </w:p>
    <w:p w14:paraId="531FC61A" w14:textId="07477D32" w:rsidR="00F3017E" w:rsidRPr="00F3017E" w:rsidRDefault="00D354A0" w:rsidP="009203BB">
      <w:pPr>
        <w:pStyle w:val="LITlitera"/>
      </w:pPr>
      <w:r>
        <w:t>b</w:t>
      </w:r>
      <w:r w:rsidR="00F3017E" w:rsidRPr="00F3017E">
        <w:t>)</w:t>
      </w:r>
      <w:r w:rsidR="00F3017E" w:rsidRPr="00F3017E">
        <w:tab/>
        <w:t>po pkt 1 dodaje się pkt 1a w brzmieniu:</w:t>
      </w:r>
    </w:p>
    <w:p w14:paraId="04FFC318" w14:textId="14AB5576" w:rsidR="00F3017E" w:rsidRDefault="00F3017E" w:rsidP="00FA544C">
      <w:pPr>
        <w:pStyle w:val="ZLITPKTzmpktliter"/>
      </w:pPr>
      <w:r w:rsidRPr="00F3017E">
        <w:t>„1a)</w:t>
      </w:r>
      <w:r w:rsidR="00AD59C4">
        <w:tab/>
      </w:r>
      <w:r w:rsidRPr="00F3017E">
        <w:t>konieczność oddzielenia tymczasowo aresztowanych</w:t>
      </w:r>
      <w:r w:rsidR="00854DBF">
        <w:t>, którzy są lub byli</w:t>
      </w:r>
      <w:r w:rsidRPr="00F3017E">
        <w:t xml:space="preserve"> funkcjonariusz</w:t>
      </w:r>
      <w:r w:rsidR="00854DBF">
        <w:t>ami</w:t>
      </w:r>
      <w:r w:rsidRPr="00F3017E">
        <w:t xml:space="preserve"> organów powołanych do ochrony bezpieczeństwa publicznego</w:t>
      </w:r>
      <w:r w:rsidR="00854DBF">
        <w:t>,</w:t>
      </w:r>
      <w:r w:rsidRPr="00F3017E">
        <w:t xml:space="preserve"> funkcjonariusz</w:t>
      </w:r>
      <w:r w:rsidR="00854DBF">
        <w:t>ami</w:t>
      </w:r>
      <w:r w:rsidRPr="00F3017E">
        <w:t xml:space="preserve"> </w:t>
      </w:r>
      <w:r w:rsidR="00854DBF">
        <w:t>albo</w:t>
      </w:r>
      <w:r w:rsidRPr="00F3017E">
        <w:t xml:space="preserve"> pracownik</w:t>
      </w:r>
      <w:r w:rsidR="00854DBF">
        <w:t>ami</w:t>
      </w:r>
      <w:r w:rsidRPr="00F3017E">
        <w:t xml:space="preserve"> Służby Więziennej, pracownik</w:t>
      </w:r>
      <w:r w:rsidR="00854DBF">
        <w:t>ami</w:t>
      </w:r>
      <w:r w:rsidRPr="00F3017E">
        <w:t xml:space="preserve"> organów wymiaru sprawiedliwości i ścigania</w:t>
      </w:r>
      <w:r w:rsidR="00854DBF">
        <w:t xml:space="preserve">, </w:t>
      </w:r>
      <w:r w:rsidR="00854DBF" w:rsidRPr="00854DBF">
        <w:t xml:space="preserve">pracownikami administracji rządowej, do których czynności służbowych należy wykonywanie zadań z zakresu nadzoru nad organami powołanymi do ochrony bezpieczeństwa publicznego, Służbą Więzienną lub organami wymiaru sprawiedliwości, lub </w:t>
      </w:r>
      <w:r w:rsidR="00CF5694">
        <w:t xml:space="preserve">zadań </w:t>
      </w:r>
      <w:r w:rsidR="00854DBF" w:rsidRPr="00854DBF">
        <w:t>związanych z podległością tych podmiotów,</w:t>
      </w:r>
      <w:r w:rsidRPr="00F3017E">
        <w:t xml:space="preserve"> od pozostałych tymczasowo aresztowanych, chyba że zachodzi wyjątkowy </w:t>
      </w:r>
      <w:r w:rsidR="002203B3">
        <w:t>wypadek</w:t>
      </w:r>
      <w:r w:rsidRPr="00F3017E">
        <w:t xml:space="preserve"> uzasadniony ich stanem zdrowia lub względami organizacyjnymi, przy czym taki funkcjonariusz lub pracownik może być umieszczony wspólnie w celi mieszkalnej, jeżeli wyraża na to zgodę, tylko z dorosłym tymczasowo aresztowanym, odpowiednio dobranym przy uwzględnieniu rodzaju popełnionego przez niego przestępstwa oraz </w:t>
      </w:r>
      <w:r w:rsidR="005A20F3">
        <w:t>właściwości</w:t>
      </w:r>
      <w:r w:rsidRPr="00F3017E">
        <w:t xml:space="preserve"> osobistych;”;</w:t>
      </w:r>
    </w:p>
    <w:p w14:paraId="22058865" w14:textId="45DE226B" w:rsidR="001747CE" w:rsidRDefault="000869A2" w:rsidP="00931F14">
      <w:pPr>
        <w:pStyle w:val="PKTpunkt"/>
      </w:pPr>
      <w:r>
        <w:t>7</w:t>
      </w:r>
      <w:r w:rsidR="00B149EC">
        <w:t>7</w:t>
      </w:r>
      <w:r w:rsidR="001747CE">
        <w:t>)</w:t>
      </w:r>
      <w:r w:rsidR="00354472">
        <w:tab/>
        <w:t>w art. 212ba:</w:t>
      </w:r>
    </w:p>
    <w:p w14:paraId="301A59A0" w14:textId="77777777" w:rsidR="002274D8" w:rsidRDefault="00354472" w:rsidP="00931F14">
      <w:pPr>
        <w:pStyle w:val="LITlitera"/>
      </w:pPr>
      <w:r>
        <w:t>a)</w:t>
      </w:r>
      <w:r w:rsidR="005D4485">
        <w:tab/>
      </w:r>
      <w:r>
        <w:t xml:space="preserve">w </w:t>
      </w:r>
      <w:r w:rsidRPr="00F3017E">
        <w:t>§</w:t>
      </w:r>
      <w:r w:rsidR="00931F14">
        <w:t xml:space="preserve"> </w:t>
      </w:r>
      <w:r w:rsidR="005D4485">
        <w:t>1</w:t>
      </w:r>
      <w:r w:rsidR="002274D8">
        <w:t>:</w:t>
      </w:r>
    </w:p>
    <w:p w14:paraId="746E4555" w14:textId="243D3BAD" w:rsidR="00931F14" w:rsidRDefault="006B093C" w:rsidP="002274D8">
      <w:pPr>
        <w:pStyle w:val="TIRtiret"/>
      </w:pPr>
      <w:r w:rsidRPr="00E05836">
        <w:lastRenderedPageBreak/>
        <w:t>–</w:t>
      </w:r>
      <w:r w:rsidR="00A9268D">
        <w:tab/>
      </w:r>
      <w:r w:rsidR="005D4485">
        <w:t>wprowadzenie do wyliczenia otrzymuje brzmienie:</w:t>
      </w:r>
    </w:p>
    <w:p w14:paraId="1237067E" w14:textId="27926847" w:rsidR="005D4485" w:rsidRDefault="005D4485" w:rsidP="002274D8">
      <w:pPr>
        <w:pStyle w:val="ZTIRARTzmarttiret"/>
      </w:pPr>
      <w:r w:rsidRPr="00F3017E">
        <w:t>„</w:t>
      </w:r>
      <w:r w:rsidRPr="005D4485">
        <w:t>Jeżeli w związku z toczącym się lub zakończonym postępowaniem karnym, w którym tymczasowo aresztowany uczestniczy lub uczestniczył w charakterze podejrzanego, oskarżonego, świadka lub pokrzywdzonego, wystąpiło poważne zagrożenie lub istnieje bezpośrednia obawa wystąpienia poważnego zagrożenia dla jego życia lub zdrowia, dyrektor aresztu śledczego obejmuje takiego tymczasowo aresztowanego szczególną ochroną w warunkach zwiększonej izolacji i zabezpieczenia, która może</w:t>
      </w:r>
      <w:r w:rsidR="002274D8">
        <w:t xml:space="preserve"> polegać</w:t>
      </w:r>
      <w:r w:rsidRPr="005D4485">
        <w:t xml:space="preserve"> na:”</w:t>
      </w:r>
      <w:r w:rsidR="002274D8">
        <w:t>,</w:t>
      </w:r>
    </w:p>
    <w:p w14:paraId="26F23428" w14:textId="75DB2B40" w:rsidR="00125D23" w:rsidRDefault="006B093C" w:rsidP="00C2589E">
      <w:pPr>
        <w:pStyle w:val="TIRtiret"/>
      </w:pPr>
      <w:r w:rsidRPr="00E05836">
        <w:t>–</w:t>
      </w:r>
      <w:r w:rsidR="00A9268D">
        <w:tab/>
      </w:r>
      <w:r w:rsidR="0070630C">
        <w:t xml:space="preserve">w pkt 4 kropkę zastępuje się średnikiem i </w:t>
      </w:r>
      <w:r w:rsidR="00A9268D" w:rsidRPr="00A9268D">
        <w:t>do</w:t>
      </w:r>
      <w:r w:rsidR="00A9268D">
        <w:t>daje się</w:t>
      </w:r>
      <w:r w:rsidR="00A9268D" w:rsidRPr="00A9268D">
        <w:t xml:space="preserve"> pkt 5</w:t>
      </w:r>
      <w:r w:rsidR="002F6527" w:rsidRPr="002F6527">
        <w:t>–</w:t>
      </w:r>
      <w:r w:rsidR="00A9268D" w:rsidRPr="00A9268D">
        <w:t>1</w:t>
      </w:r>
      <w:r w:rsidR="00C2589E">
        <w:t>2</w:t>
      </w:r>
      <w:r w:rsidR="00A9268D" w:rsidRPr="00A9268D">
        <w:t xml:space="preserve"> w brzmieniu:</w:t>
      </w:r>
    </w:p>
    <w:p w14:paraId="1C57A1E6" w14:textId="34174F67" w:rsidR="00125D23" w:rsidRPr="00125D23" w:rsidRDefault="00164ADA" w:rsidP="00125D23">
      <w:pPr>
        <w:pStyle w:val="ZTIRPKTzmpkttiret"/>
      </w:pPr>
      <w:r w:rsidRPr="00164ADA">
        <w:t>„</w:t>
      </w:r>
      <w:r w:rsidR="00C2589E">
        <w:t>5</w:t>
      </w:r>
      <w:r w:rsidR="00125D23" w:rsidRPr="00125D23">
        <w:t>)</w:t>
      </w:r>
      <w:r w:rsidR="00125D23" w:rsidRPr="00125D23">
        <w:tab/>
        <w:t xml:space="preserve">stosowaniu warunków </w:t>
      </w:r>
      <w:r w:rsidR="00EC305F">
        <w:t>wykonywania tymczasowego aresztowania</w:t>
      </w:r>
      <w:r w:rsidR="00125D23" w:rsidRPr="00125D23">
        <w:t xml:space="preserve"> określonych w art. </w:t>
      </w:r>
      <w:r w:rsidR="00EC305F">
        <w:t xml:space="preserve">212b </w:t>
      </w:r>
      <w:r w:rsidR="00EC305F" w:rsidRPr="00EC305F">
        <w:t xml:space="preserve">§ </w:t>
      </w:r>
      <w:r w:rsidR="00EC305F">
        <w:t>2</w:t>
      </w:r>
      <w:r w:rsidR="00125D23" w:rsidRPr="00125D23">
        <w:t>;</w:t>
      </w:r>
    </w:p>
    <w:p w14:paraId="68EAAB1A" w14:textId="1D7D2DB2" w:rsidR="00125D23" w:rsidRPr="00125D23" w:rsidRDefault="00C2589E" w:rsidP="00125D23">
      <w:pPr>
        <w:pStyle w:val="ZTIRPKTzmpkttiret"/>
      </w:pPr>
      <w:r>
        <w:t>6</w:t>
      </w:r>
      <w:r w:rsidR="00125D23" w:rsidRPr="00125D23">
        <w:t>)</w:t>
      </w:r>
      <w:r w:rsidR="00125D23" w:rsidRPr="00125D23">
        <w:tab/>
        <w:t xml:space="preserve">zakazie pozostawiania </w:t>
      </w:r>
      <w:r w:rsidR="00EC305F">
        <w:t>tymczasowo aresztowanego</w:t>
      </w:r>
      <w:r w:rsidR="00125D23" w:rsidRPr="00125D23">
        <w:t xml:space="preserve"> samotnie w celi mieszkalnej lub innym pomieszczeniu, z wyjątkiem cel i pomieszczeń monitorowanych;</w:t>
      </w:r>
    </w:p>
    <w:p w14:paraId="0DB2E747" w14:textId="2795E482" w:rsidR="00125D23" w:rsidRPr="00125D23" w:rsidRDefault="00C2589E" w:rsidP="00125D23">
      <w:pPr>
        <w:pStyle w:val="ZTIRPKTzmpkttiret"/>
      </w:pPr>
      <w:r>
        <w:t>7</w:t>
      </w:r>
      <w:r w:rsidR="00125D23" w:rsidRPr="00125D23">
        <w:t>)</w:t>
      </w:r>
      <w:r w:rsidR="00125D23" w:rsidRPr="00125D23">
        <w:tab/>
        <w:t xml:space="preserve">wzmożonej obserwacji zachowania </w:t>
      </w:r>
      <w:r w:rsidR="00EC305F">
        <w:t>tymczasowo aresztowanego</w:t>
      </w:r>
      <w:r w:rsidR="00125D23" w:rsidRPr="00125D23">
        <w:t>;</w:t>
      </w:r>
    </w:p>
    <w:p w14:paraId="235F58AD" w14:textId="655EC4DD" w:rsidR="00125D23" w:rsidRPr="00125D23" w:rsidRDefault="00C2589E" w:rsidP="00125D23">
      <w:pPr>
        <w:pStyle w:val="ZTIRPKTzmpkttiret"/>
      </w:pPr>
      <w:r>
        <w:t>8</w:t>
      </w:r>
      <w:r w:rsidR="00125D23" w:rsidRPr="00125D23">
        <w:t>)</w:t>
      </w:r>
      <w:r w:rsidR="00125D23" w:rsidRPr="00125D23">
        <w:tab/>
        <w:t xml:space="preserve">zwiększeniu stopnia izolacji od innych </w:t>
      </w:r>
      <w:r w:rsidR="00EC305F">
        <w:t>tymczasowo aresztowanych</w:t>
      </w:r>
      <w:r w:rsidR="00125D23" w:rsidRPr="00125D23">
        <w:t>;</w:t>
      </w:r>
    </w:p>
    <w:p w14:paraId="1BD99C13" w14:textId="3C6C08C6" w:rsidR="00125D23" w:rsidRPr="00125D23" w:rsidRDefault="00C2589E" w:rsidP="00125D23">
      <w:pPr>
        <w:pStyle w:val="ZTIRPKTzmpkttiret"/>
      </w:pPr>
      <w:r>
        <w:t>9</w:t>
      </w:r>
      <w:r w:rsidR="00125D23" w:rsidRPr="00125D23">
        <w:t>)</w:t>
      </w:r>
      <w:r w:rsidR="00125D23" w:rsidRPr="00125D23">
        <w:tab/>
        <w:t xml:space="preserve">częstszej wizytacji celi mieszkalnej przez wyznaczonych funkcjonariuszy lub pracowników Służby Więziennej, niż w odniesieniu do </w:t>
      </w:r>
      <w:r w:rsidR="00EC305F">
        <w:t>tymczasowo aresztowanych</w:t>
      </w:r>
      <w:r w:rsidR="00125D23" w:rsidRPr="00125D23">
        <w:t>, wobec których nie podjęto decyzji o objęciu szczególną ochroną;</w:t>
      </w:r>
    </w:p>
    <w:p w14:paraId="0645335D" w14:textId="71351158" w:rsidR="00125D23" w:rsidRPr="00125D23" w:rsidRDefault="00C2589E" w:rsidP="00125D23">
      <w:pPr>
        <w:pStyle w:val="ZTIRPKTzmpkttiret"/>
      </w:pPr>
      <w:r>
        <w:t>10</w:t>
      </w:r>
      <w:r w:rsidR="00125D23" w:rsidRPr="00125D23">
        <w:t>)</w:t>
      </w:r>
      <w:r w:rsidR="00125D23" w:rsidRPr="00125D23">
        <w:tab/>
        <w:t>określeniu szczególnego sposobu korzystania z zabezpieczeń techniczno-ochronnych w celi mieszkalnej;</w:t>
      </w:r>
    </w:p>
    <w:p w14:paraId="27D01B94" w14:textId="1BE7498B" w:rsidR="00125D23" w:rsidRPr="00125D23" w:rsidRDefault="00125D23" w:rsidP="00125D23">
      <w:pPr>
        <w:pStyle w:val="ZTIRPKTzmpkttiret"/>
      </w:pPr>
      <w:r w:rsidRPr="00125D23">
        <w:t>1</w:t>
      </w:r>
      <w:r w:rsidR="00C2589E">
        <w:t>1</w:t>
      </w:r>
      <w:r w:rsidRPr="00125D23">
        <w:t>)</w:t>
      </w:r>
      <w:r w:rsidRPr="00125D23">
        <w:tab/>
        <w:t xml:space="preserve">częstszej kontroli posiadanych przez </w:t>
      </w:r>
      <w:r w:rsidR="00EC305F">
        <w:t>tymczasowo aresztowanego</w:t>
      </w:r>
      <w:r w:rsidRPr="00125D23">
        <w:t xml:space="preserve"> w celi mieszkalnej przedmiotów, w tym leków, niż w odniesieniu do </w:t>
      </w:r>
      <w:r w:rsidR="00EC305F">
        <w:t>tymczasowo aresztowanych</w:t>
      </w:r>
      <w:r w:rsidRPr="00125D23">
        <w:t>, wobec których nie podjęto decyzji o objęciu szczególną ochroną;</w:t>
      </w:r>
    </w:p>
    <w:p w14:paraId="75BEB75B" w14:textId="12FD149E" w:rsidR="00125D23" w:rsidRPr="00125D23" w:rsidRDefault="00125D23" w:rsidP="00125D23">
      <w:pPr>
        <w:pStyle w:val="ZTIRPKTzmpkttiret"/>
      </w:pPr>
      <w:r w:rsidRPr="00125D23">
        <w:t>1</w:t>
      </w:r>
      <w:r w:rsidR="00C2589E">
        <w:t>2</w:t>
      </w:r>
      <w:r w:rsidRPr="00125D23">
        <w:t>)</w:t>
      </w:r>
      <w:r w:rsidRPr="00125D23">
        <w:tab/>
        <w:t xml:space="preserve">częstszej kontroli celi mieszkalnej, niż w odniesieniu do </w:t>
      </w:r>
      <w:r w:rsidR="00C2589E">
        <w:t>tymczasowo aresztowanych</w:t>
      </w:r>
      <w:r w:rsidRPr="00125D23">
        <w:t>, wobec których nie podjęto decyzji o objęciu szczególną ochroną.”,</w:t>
      </w:r>
    </w:p>
    <w:p w14:paraId="308D1FE9" w14:textId="77777777" w:rsidR="00125D23" w:rsidRPr="00125D23" w:rsidRDefault="00125D23" w:rsidP="00125D23">
      <w:pPr>
        <w:pStyle w:val="LITlitera"/>
      </w:pPr>
      <w:r w:rsidRPr="00125D23">
        <w:t>b)</w:t>
      </w:r>
      <w:r w:rsidRPr="00125D23">
        <w:tab/>
        <w:t>w § 2 pkt 1 otrzymuje brzmienie:</w:t>
      </w:r>
    </w:p>
    <w:p w14:paraId="310DFF3E" w14:textId="5C27334A" w:rsidR="00125D23" w:rsidRPr="00125D23" w:rsidRDefault="00125D23" w:rsidP="00125D23">
      <w:pPr>
        <w:pStyle w:val="ZLITPKTzmpktliter"/>
      </w:pPr>
      <w:r w:rsidRPr="00125D23">
        <w:t>„1)</w:t>
      </w:r>
      <w:r w:rsidRPr="00125D23">
        <w:tab/>
        <w:t xml:space="preserve">warunków </w:t>
      </w:r>
      <w:r w:rsidR="00C2589E">
        <w:t>wykonywania tymczasowego aresztowania</w:t>
      </w:r>
      <w:r w:rsidRPr="00125D23">
        <w:t xml:space="preserve"> określonych w art. </w:t>
      </w:r>
      <w:r w:rsidR="00C2589E">
        <w:t>212b</w:t>
      </w:r>
      <w:r w:rsidR="00412B6F">
        <w:t xml:space="preserve"> </w:t>
      </w:r>
      <w:r w:rsidR="00412B6F" w:rsidRPr="00412B6F">
        <w:t>§ 1 pkt 1</w:t>
      </w:r>
      <w:r w:rsidR="00BF5ACE" w:rsidRPr="00BF5ACE">
        <w:t>–</w:t>
      </w:r>
      <w:r w:rsidR="00412B6F" w:rsidRPr="00412B6F">
        <w:t>4, 6 i 8 oraz § 3,”,</w:t>
      </w:r>
    </w:p>
    <w:p w14:paraId="0105BFF3" w14:textId="77777777" w:rsidR="00125D23" w:rsidRPr="00125D23" w:rsidRDefault="00125D23" w:rsidP="00125D23">
      <w:pPr>
        <w:pStyle w:val="LITlitera"/>
      </w:pPr>
      <w:r w:rsidRPr="00125D23">
        <w:t>c)</w:t>
      </w:r>
      <w:r w:rsidRPr="00125D23">
        <w:tab/>
        <w:t>po § 2 dodaje się § 2a i 2b w brzmieniu:</w:t>
      </w:r>
    </w:p>
    <w:p w14:paraId="54A17942" w14:textId="39EED435" w:rsidR="00125D23" w:rsidRPr="00125D23" w:rsidRDefault="00125D23" w:rsidP="00125D23">
      <w:pPr>
        <w:pStyle w:val="ZLITUSTzmustliter"/>
      </w:pPr>
      <w:r w:rsidRPr="00125D23">
        <w:lastRenderedPageBreak/>
        <w:t>„§ 2a.</w:t>
      </w:r>
      <w:r w:rsidRPr="00125D23">
        <w:tab/>
        <w:t xml:space="preserve">Objęcie </w:t>
      </w:r>
      <w:r w:rsidR="00C2589E">
        <w:t>tymczasowo aresztowanego</w:t>
      </w:r>
      <w:r w:rsidRPr="00125D23">
        <w:t xml:space="preserve"> szczególną ochroną powinno być dokonane zgodnie z celem tej czynności, w granicach niezbędnych do osiągnięcia tego celu, z poszanowaniem godności ludzkiej </w:t>
      </w:r>
      <w:r w:rsidR="00C2589E">
        <w:t>tymczasowo aresztowanego</w:t>
      </w:r>
      <w:r w:rsidRPr="00125D23">
        <w:t xml:space="preserve"> oraz bez wyrządzania zbędnych dolegliwości. </w:t>
      </w:r>
    </w:p>
    <w:p w14:paraId="3953C095" w14:textId="41026C0B" w:rsidR="00125D23" w:rsidRDefault="00125D23" w:rsidP="00C2589E">
      <w:pPr>
        <w:pStyle w:val="ZLITUSTzmustliter"/>
      </w:pPr>
      <w:r w:rsidRPr="00125D23">
        <w:t>§ 2b.</w:t>
      </w:r>
      <w:r w:rsidRPr="00125D23">
        <w:tab/>
        <w:t xml:space="preserve">Szczegółowy sposób realizacji szczególnej ochrony </w:t>
      </w:r>
      <w:r w:rsidR="00C2589E">
        <w:t>tymczasowo aresztowanego</w:t>
      </w:r>
      <w:r w:rsidRPr="00125D23">
        <w:t xml:space="preserve"> nie może być bardziej dolegliwy niż warunki</w:t>
      </w:r>
      <w:r w:rsidR="00C2589E">
        <w:t xml:space="preserve"> wykonywania tymczasowego aresztowania</w:t>
      </w:r>
      <w:r w:rsidRPr="00125D23">
        <w:t xml:space="preserve">, które mogą być stosowane wobec </w:t>
      </w:r>
      <w:r w:rsidR="00C2589E">
        <w:t>tymczasowo aresztowanego</w:t>
      </w:r>
      <w:r w:rsidRPr="00125D23">
        <w:t xml:space="preserve">, o którym mowa w art. </w:t>
      </w:r>
      <w:r w:rsidR="00C2589E">
        <w:t>212a</w:t>
      </w:r>
      <w:r w:rsidRPr="00125D23">
        <w:t xml:space="preserve"> § 1.”,</w:t>
      </w:r>
    </w:p>
    <w:p w14:paraId="20C39296" w14:textId="75020A9F" w:rsidR="002274D8" w:rsidRDefault="00164ADA" w:rsidP="0070082A">
      <w:pPr>
        <w:pStyle w:val="LITlitera"/>
      </w:pPr>
      <w:r>
        <w:t>d</w:t>
      </w:r>
      <w:r w:rsidR="00977ED8">
        <w:t>)</w:t>
      </w:r>
      <w:r w:rsidR="00977ED8">
        <w:tab/>
        <w:t xml:space="preserve">w </w:t>
      </w:r>
      <w:r w:rsidR="00977ED8" w:rsidRPr="00F3017E">
        <w:t>§</w:t>
      </w:r>
      <w:r w:rsidR="00977ED8">
        <w:t xml:space="preserve"> 3 zdanie pierwsze otrzymuje brzmienie: </w:t>
      </w:r>
    </w:p>
    <w:p w14:paraId="240E5C49" w14:textId="2AA9482E" w:rsidR="0070082A" w:rsidRPr="0070082A" w:rsidRDefault="0070082A" w:rsidP="0070082A">
      <w:pPr>
        <w:pStyle w:val="ZLITUSTzmustliter"/>
      </w:pPr>
      <w:r w:rsidRPr="0070082A">
        <w:t xml:space="preserve">„Dyrektor aresztu śledczego obejmuje tymczasowo aresztowanego szczególną ochroną </w:t>
      </w:r>
      <w:r>
        <w:t xml:space="preserve">z urzędu lub </w:t>
      </w:r>
      <w:r w:rsidRPr="0070082A">
        <w:t>na wniosek sądu, przed którym toczy się postępowanie karne, albo prokuratora prowadzącego lub nadzorującego postępowanie przygotowawcze.”</w:t>
      </w:r>
      <w:r w:rsidR="00164ADA">
        <w:t>,</w:t>
      </w:r>
    </w:p>
    <w:p w14:paraId="3DD2E6CE" w14:textId="44DD76AE" w:rsidR="00977ED8" w:rsidRDefault="00164ADA" w:rsidP="00E77B7D">
      <w:pPr>
        <w:pStyle w:val="LITlitera"/>
      </w:pPr>
      <w:r>
        <w:t>e</w:t>
      </w:r>
      <w:r w:rsidR="0070082A">
        <w:t>)</w:t>
      </w:r>
      <w:r w:rsidR="00E77B7D">
        <w:tab/>
      </w:r>
      <w:r w:rsidR="0070082A" w:rsidRPr="0070082A">
        <w:t>§</w:t>
      </w:r>
      <w:r w:rsidR="0070082A">
        <w:t xml:space="preserve"> 5 otrzymuje brzmienie:</w:t>
      </w:r>
    </w:p>
    <w:p w14:paraId="641FE387" w14:textId="410599AF" w:rsidR="00E77B7D" w:rsidRDefault="00E77B7D" w:rsidP="00E77B7D">
      <w:pPr>
        <w:pStyle w:val="ZLITUSTzmustliter"/>
      </w:pPr>
      <w:r w:rsidRPr="00E77B7D">
        <w:t>„§ 5.</w:t>
      </w:r>
      <w:r>
        <w:tab/>
      </w:r>
      <w:r w:rsidRPr="00E77B7D">
        <w:t>W decyzji o objęciu tymczasowo aresztowanego szczególną ochroną należy określić termin, do którego ochrona ma trwać</w:t>
      </w:r>
      <w:r w:rsidR="00037A64">
        <w:t>,</w:t>
      </w:r>
      <w:r w:rsidRPr="00E77B7D">
        <w:t xml:space="preserve"> oraz sposób realizacji tej ochrony, wskazując środki</w:t>
      </w:r>
      <w:r w:rsidR="001E3EC2">
        <w:t>,</w:t>
      </w:r>
      <w:r w:rsidRPr="00E77B7D">
        <w:t xml:space="preserve"> o których mowa w § 1</w:t>
      </w:r>
      <w:r>
        <w:t xml:space="preserve"> lub 2</w:t>
      </w:r>
      <w:r w:rsidRPr="00E77B7D">
        <w:t>.”</w:t>
      </w:r>
      <w:r>
        <w:t>,</w:t>
      </w:r>
    </w:p>
    <w:p w14:paraId="5DD088E0" w14:textId="01E99F2B" w:rsidR="00164ADA" w:rsidRDefault="00164ADA" w:rsidP="00164ADA">
      <w:pPr>
        <w:pStyle w:val="LITlitera"/>
      </w:pPr>
      <w:r>
        <w:t>f)</w:t>
      </w:r>
      <w:r>
        <w:tab/>
        <w:t xml:space="preserve">w </w:t>
      </w:r>
      <w:r w:rsidRPr="00164ADA">
        <w:t>§</w:t>
      </w:r>
      <w:r w:rsidR="00785309">
        <w:t xml:space="preserve"> </w:t>
      </w:r>
      <w:r>
        <w:t>7 zdanie pierwsze otrzymuje brzmienie:</w:t>
      </w:r>
    </w:p>
    <w:p w14:paraId="773DA854" w14:textId="4EB15C2B" w:rsidR="00164ADA" w:rsidRDefault="00164ADA" w:rsidP="00164ADA">
      <w:pPr>
        <w:pStyle w:val="ZLITUSTzmustliter"/>
      </w:pPr>
      <w:r w:rsidRPr="00164ADA">
        <w:t xml:space="preserve">„W wypadku ustania przyczyny objęcia tymczasowo aresztowanego szczególną ochroną, dyrektor aresztu śledczego, na wniosek sądu, przed którym toczy się postępowanie karne, albo prokuratora prowadzącego lub nadzorującego postępowanie przygotowawcze, a jeżeli </w:t>
      </w:r>
      <w:r>
        <w:t>tymczasowo aresztowanego</w:t>
      </w:r>
      <w:r w:rsidRPr="00164ADA">
        <w:t xml:space="preserve"> objęto szczególną ochroną z urzędu – z urzędu, cofa szczególną ochronę.”,</w:t>
      </w:r>
    </w:p>
    <w:p w14:paraId="5817E32A" w14:textId="5E040500" w:rsidR="00E77B7D" w:rsidRPr="00E77B7D" w:rsidRDefault="00164ADA" w:rsidP="00930F32">
      <w:pPr>
        <w:pStyle w:val="LITlitera"/>
      </w:pPr>
      <w:r>
        <w:t>g</w:t>
      </w:r>
      <w:r w:rsidR="00E77B7D">
        <w:t>)</w:t>
      </w:r>
      <w:r w:rsidR="00E77B7D">
        <w:tab/>
      </w:r>
      <w:r w:rsidR="00E77B7D" w:rsidRPr="00E77B7D">
        <w:t>§</w:t>
      </w:r>
      <w:r w:rsidR="00E77B7D">
        <w:t xml:space="preserve"> 9 otrzymuje brzmienie:</w:t>
      </w:r>
    </w:p>
    <w:p w14:paraId="7BC978DF" w14:textId="36648B68" w:rsidR="00033A8B" w:rsidRPr="00F3017E" w:rsidRDefault="00E77B7D" w:rsidP="00930F32">
      <w:pPr>
        <w:pStyle w:val="ZLITUSTzmustliter"/>
      </w:pPr>
      <w:r w:rsidRPr="00930F32">
        <w:t>„§ 9.</w:t>
      </w:r>
      <w:r w:rsidRPr="00930F32">
        <w:tab/>
        <w:t xml:space="preserve">Dyrektor aresztu śledczego zawiadamia sędziego penitencjarnego oraz organ, do którego dyspozycji </w:t>
      </w:r>
      <w:r w:rsidR="00930F32" w:rsidRPr="00930F32">
        <w:t>tymczasowo aresztowany pozostaje,</w:t>
      </w:r>
      <w:r w:rsidRPr="00930F32">
        <w:t xml:space="preserve"> o objęciu tymczasowo aresztowanego szczególną ochroną, o jej przedłużeniu lub o jej cofnięciu.”;</w:t>
      </w:r>
    </w:p>
    <w:p w14:paraId="72F01083" w14:textId="77777777" w:rsidR="00165229" w:rsidRDefault="00BB3D2E" w:rsidP="009203BB">
      <w:pPr>
        <w:pStyle w:val="PKTpunkt"/>
      </w:pPr>
      <w:r>
        <w:t>7</w:t>
      </w:r>
      <w:r w:rsidR="00B149EC">
        <w:t>8</w:t>
      </w:r>
      <w:r w:rsidR="009203BB">
        <w:t>)</w:t>
      </w:r>
      <w:r w:rsidR="009203BB">
        <w:tab/>
      </w:r>
      <w:r w:rsidR="00F3017E" w:rsidRPr="00F3017E">
        <w:t>w art. 212c</w:t>
      </w:r>
      <w:r w:rsidR="00165229">
        <w:t>:</w:t>
      </w:r>
      <w:r w:rsidR="00F3017E" w:rsidRPr="00F3017E">
        <w:t xml:space="preserve"> </w:t>
      </w:r>
    </w:p>
    <w:p w14:paraId="1603DE60" w14:textId="76BDDF5E" w:rsidR="00F3017E" w:rsidRPr="00F3017E" w:rsidRDefault="00165229" w:rsidP="00165229">
      <w:pPr>
        <w:pStyle w:val="LITlitera"/>
      </w:pPr>
      <w:r>
        <w:t>a)</w:t>
      </w:r>
      <w:r>
        <w:tab/>
      </w:r>
      <w:r w:rsidR="00F3017E" w:rsidRPr="00F3017E">
        <w:t>w § 1 zdanie drugie otrzymuje brzmienie:</w:t>
      </w:r>
    </w:p>
    <w:p w14:paraId="2D76D108" w14:textId="23FD8564" w:rsidR="00F3017E" w:rsidRDefault="00F3017E" w:rsidP="00165229">
      <w:pPr>
        <w:pStyle w:val="ZLITUSTzmustliter"/>
      </w:pPr>
      <w:r w:rsidRPr="00F3017E">
        <w:t>„Jeżeli konieczne jest przeprowadzenie badań psychologicznych, psychiatrycznych lub seksuologicznych, dokonuje się ich na zasadach określonych w art. 83 § 1</w:t>
      </w:r>
      <w:r w:rsidR="001B5595" w:rsidRPr="001B5595">
        <w:t>–</w:t>
      </w:r>
      <w:r w:rsidRPr="00F3017E">
        <w:t>2 oraz art. 84 § 3.”</w:t>
      </w:r>
      <w:r w:rsidR="00060474">
        <w:t>,</w:t>
      </w:r>
    </w:p>
    <w:p w14:paraId="0E104BBE" w14:textId="20DD88ED" w:rsidR="00165229" w:rsidRDefault="00165229" w:rsidP="00165229">
      <w:pPr>
        <w:pStyle w:val="LITlitera"/>
      </w:pPr>
      <w:r>
        <w:t>b)</w:t>
      </w:r>
      <w:r>
        <w:tab/>
        <w:t>dodaje się § 3 w brzmieniu:</w:t>
      </w:r>
    </w:p>
    <w:p w14:paraId="6DDAC110" w14:textId="070C6283" w:rsidR="00165229" w:rsidRPr="00F3017E" w:rsidRDefault="00165229" w:rsidP="00165229">
      <w:pPr>
        <w:pStyle w:val="ZLITUSTzmustliter"/>
      </w:pPr>
      <w:r w:rsidRPr="00F3017E">
        <w:lastRenderedPageBreak/>
        <w:t>„</w:t>
      </w:r>
      <w:r w:rsidRPr="00165229">
        <w:t>§ 3.</w:t>
      </w:r>
      <w:r w:rsidR="00F7192A">
        <w:tab/>
      </w:r>
      <w:r w:rsidRPr="00165229">
        <w:t>O przeprowadzeniu postępowania diagnostycznego określonego w art. 115 § 5c zawiadamia się organ, do którego dyspozycji tymczasowo aresztowany pozostaje.”</w:t>
      </w:r>
      <w:r>
        <w:t>;</w:t>
      </w:r>
    </w:p>
    <w:p w14:paraId="423DF6AC" w14:textId="7C737BDA" w:rsidR="00F3017E" w:rsidRPr="00F3017E" w:rsidRDefault="00B149EC" w:rsidP="009203BB">
      <w:pPr>
        <w:pStyle w:val="PKTpunkt"/>
      </w:pPr>
      <w:r>
        <w:t>79</w:t>
      </w:r>
      <w:r w:rsidR="009203BB">
        <w:t>)</w:t>
      </w:r>
      <w:r w:rsidR="009203BB">
        <w:tab/>
      </w:r>
      <w:r w:rsidR="00F3017E" w:rsidRPr="00F3017E">
        <w:t>w art. 215 § 1 otrzymuje brzmienie:</w:t>
      </w:r>
    </w:p>
    <w:p w14:paraId="5E2D0B5C" w14:textId="2B415930" w:rsidR="00F3017E" w:rsidRPr="00F3017E" w:rsidRDefault="00F3017E" w:rsidP="00FA544C">
      <w:pPr>
        <w:pStyle w:val="ZARTzmartartykuempunktem"/>
      </w:pPr>
      <w:r w:rsidRPr="00F3017E">
        <w:t>„§ 1.</w:t>
      </w:r>
      <w:r w:rsidR="00AD59C4">
        <w:tab/>
      </w:r>
      <w:r w:rsidRPr="00F3017E">
        <w:t xml:space="preserve">Tymczasowo aresztowany ma prawo do porozumiewania się z obrońcą, pełnomocnikiem będącym adwokatem albo radcą prawnym oraz przedstawicielem niebędącym adwokatem ani radcą prawnym, który został zaaprobowany przez Przewodniczącego Izby Europejskiego Trybunału Praw Człowieka do reprezentowania tymczasowo aresztowanego przed tym Trybunałem, podczas nieobecności innych osób oraz korespondencyjnie. Jeżeli organ, do którego dyspozycji tymczasowo aresztowany pozostaje, zastrzeże przy widzeniu obecność swoją lub osoby upoważnionej </w:t>
      </w:r>
      <w:r w:rsidR="00AB4BF1" w:rsidRPr="00EB20DE">
        <w:t>–</w:t>
      </w:r>
      <w:r w:rsidRPr="00F3017E">
        <w:t xml:space="preserve"> widzenie odbywa się w sposób wskazany przez ten organ.”;</w:t>
      </w:r>
    </w:p>
    <w:p w14:paraId="7FE54680" w14:textId="001CA665" w:rsidR="00E30DA5" w:rsidRDefault="00A851E7" w:rsidP="009203BB">
      <w:pPr>
        <w:pStyle w:val="PKTpunkt"/>
      </w:pPr>
      <w:r>
        <w:t>8</w:t>
      </w:r>
      <w:r w:rsidR="00B149EC">
        <w:t>0</w:t>
      </w:r>
      <w:r w:rsidR="009203BB">
        <w:t>)</w:t>
      </w:r>
      <w:r w:rsidR="009203BB">
        <w:tab/>
      </w:r>
      <w:r w:rsidR="00F3017E" w:rsidRPr="00F3017E">
        <w:t>w art. 217</w:t>
      </w:r>
      <w:r w:rsidR="00E30DA5">
        <w:t>:</w:t>
      </w:r>
    </w:p>
    <w:p w14:paraId="7C269D2B" w14:textId="2389CEE5" w:rsidR="00E30DA5" w:rsidRDefault="00E30DA5" w:rsidP="00E64E32">
      <w:pPr>
        <w:pStyle w:val="LITlitera"/>
      </w:pPr>
      <w:r>
        <w:t>a)</w:t>
      </w:r>
      <w:r>
        <w:tab/>
      </w:r>
      <w:r w:rsidRPr="00E30DA5">
        <w:t>§ 1</w:t>
      </w:r>
      <w:r w:rsidR="00E64E32">
        <w:t>e otrzymuje brzmienie:</w:t>
      </w:r>
    </w:p>
    <w:p w14:paraId="357BCED5" w14:textId="528EFECF" w:rsidR="00E64E32" w:rsidRPr="00E64E32" w:rsidRDefault="008F2CEF" w:rsidP="00E64E32">
      <w:pPr>
        <w:pStyle w:val="ZLITUSTzmustliter"/>
      </w:pPr>
      <w:r w:rsidRPr="008F2CEF">
        <w:t>„</w:t>
      </w:r>
      <w:r w:rsidR="00E64E32" w:rsidRPr="00E64E32">
        <w:t>§</w:t>
      </w:r>
      <w:r w:rsidR="00F73AF4">
        <w:t xml:space="preserve"> </w:t>
      </w:r>
      <w:r w:rsidR="00E64E32" w:rsidRPr="00E64E32">
        <w:t>1e.</w:t>
      </w:r>
      <w:r w:rsidR="00F73AF4">
        <w:tab/>
      </w:r>
      <w:r w:rsidR="00E64E32">
        <w:t>Osoba małoletnia</w:t>
      </w:r>
      <w:r w:rsidR="00E64E32" w:rsidRPr="00E64E32">
        <w:t xml:space="preserve"> może uzyskać zgodę na widzenie z tymczasowo aresztowanym na wniosek przedstawiciela ustawowego.</w:t>
      </w:r>
      <w:r w:rsidRPr="008F2CEF">
        <w:t>”</w:t>
      </w:r>
      <w:r>
        <w:t>,</w:t>
      </w:r>
    </w:p>
    <w:p w14:paraId="78D2E634" w14:textId="22DDA823" w:rsidR="00E64E32" w:rsidRDefault="00E64E32" w:rsidP="00E64E32">
      <w:pPr>
        <w:pStyle w:val="LITlitera"/>
      </w:pPr>
      <w:r>
        <w:t>b)</w:t>
      </w:r>
      <w:r>
        <w:tab/>
        <w:t xml:space="preserve">po </w:t>
      </w:r>
      <w:r w:rsidRPr="00E64E32">
        <w:t>§ 1e</w:t>
      </w:r>
      <w:r>
        <w:t xml:space="preserve"> dodaje się </w:t>
      </w:r>
      <w:r w:rsidRPr="00E64E32">
        <w:t>§ 1e</w:t>
      </w:r>
      <w:r>
        <w:t>a w brzmieniu:</w:t>
      </w:r>
    </w:p>
    <w:p w14:paraId="1FF4FFAE" w14:textId="6BA1E4A8" w:rsidR="00E64E32" w:rsidRDefault="008F2CEF" w:rsidP="00E64E32">
      <w:pPr>
        <w:pStyle w:val="ZLITUSTzmustliter"/>
      </w:pPr>
      <w:r w:rsidRPr="008F2CEF">
        <w:t>„</w:t>
      </w:r>
      <w:r w:rsidR="00E64E32" w:rsidRPr="00E64E32">
        <w:t>§ 1e</w:t>
      </w:r>
      <w:r w:rsidR="00E64E32">
        <w:t>a.</w:t>
      </w:r>
      <w:r>
        <w:tab/>
      </w:r>
      <w:r w:rsidR="00E64E32" w:rsidRPr="00E64E32">
        <w:t>Osoby małoletnie mogą korzystać z widzeń tylko pod opieką osób pełnoletnich.”,</w:t>
      </w:r>
    </w:p>
    <w:p w14:paraId="4E634E21" w14:textId="5C35DFDB" w:rsidR="00E64E32" w:rsidRPr="00E64E32" w:rsidRDefault="00E64E32" w:rsidP="00E64E32">
      <w:pPr>
        <w:pStyle w:val="LITlitera"/>
      </w:pPr>
      <w:r>
        <w:t>c)</w:t>
      </w:r>
      <w:r w:rsidR="008F2CEF">
        <w:tab/>
      </w:r>
      <w:r w:rsidR="00157C2B" w:rsidRPr="00E30DA5">
        <w:t>§</w:t>
      </w:r>
      <w:r w:rsidR="00157C2B">
        <w:t xml:space="preserve"> </w:t>
      </w:r>
      <w:r w:rsidRPr="00E64E32">
        <w:t>1f</w:t>
      </w:r>
      <w:r>
        <w:t xml:space="preserve"> otrzymuje brz</w:t>
      </w:r>
      <w:r w:rsidR="00B02B2F">
        <w:t>mienie</w:t>
      </w:r>
      <w:r>
        <w:t xml:space="preserve">: </w:t>
      </w:r>
    </w:p>
    <w:p w14:paraId="44D448E9" w14:textId="19D9BDFC" w:rsidR="00E30DA5" w:rsidRDefault="008F2CEF" w:rsidP="008F2CEF">
      <w:pPr>
        <w:pStyle w:val="ZLITUSTzmustliter"/>
      </w:pPr>
      <w:r w:rsidRPr="008F2CEF">
        <w:t>„</w:t>
      </w:r>
      <w:r w:rsidR="00E64E32" w:rsidRPr="00E64E32">
        <w:t>§</w:t>
      </w:r>
      <w:r w:rsidR="00F73AF4">
        <w:t xml:space="preserve"> </w:t>
      </w:r>
      <w:r w:rsidR="00E64E32" w:rsidRPr="00E64E32">
        <w:t>1f.</w:t>
      </w:r>
      <w:r>
        <w:tab/>
      </w:r>
      <w:r w:rsidR="00E64E32">
        <w:t>Osoba małoletnia</w:t>
      </w:r>
      <w:r w:rsidR="00E64E32" w:rsidRPr="00E64E32">
        <w:t xml:space="preserve"> do lat 15 korzysta z widzenia z tymczasowo aresztowanym pod opieką pozostającego na wolności przedstawiciela ustawowego lub pełnoletniej osoby najbliższej, a w razie gdy uprawniony do opieki nad </w:t>
      </w:r>
      <w:r w:rsidR="00E64E32">
        <w:t>osobą małoletnią</w:t>
      </w:r>
      <w:r w:rsidR="00E64E32" w:rsidRPr="00E64E32">
        <w:t xml:space="preserve"> podczas widzenia nie uzyskał zgody na widzenie, nie chce lub nie może z niego skorzystać </w:t>
      </w:r>
      <w:r w:rsidR="001E3EC2" w:rsidRPr="00EB20DE">
        <w:t>–</w:t>
      </w:r>
      <w:r w:rsidR="00E64E32" w:rsidRPr="00E64E32">
        <w:t xml:space="preserve"> pod opieką funkcjonariusza lub pracownika aresztu śledczego wyznaczonego przez dyrektora aresztu śledczego.</w:t>
      </w:r>
      <w:r w:rsidRPr="008F2CEF">
        <w:t>”</w:t>
      </w:r>
      <w:r>
        <w:t>,</w:t>
      </w:r>
    </w:p>
    <w:p w14:paraId="0119B153" w14:textId="1C8CC893" w:rsidR="00F3017E" w:rsidRPr="00F3017E" w:rsidRDefault="00E64E32" w:rsidP="00E64E32">
      <w:pPr>
        <w:pStyle w:val="LITlitera"/>
      </w:pPr>
      <w:r>
        <w:t>d)</w:t>
      </w:r>
      <w:r>
        <w:tab/>
      </w:r>
      <w:r w:rsidR="00F3017E" w:rsidRPr="00F3017E">
        <w:t>po § 1f dodaje się § 1g w brzmieniu:</w:t>
      </w:r>
    </w:p>
    <w:p w14:paraId="51B47C04" w14:textId="67D912DD" w:rsidR="00F3017E" w:rsidRPr="00F3017E" w:rsidRDefault="00F3017E" w:rsidP="008F2CEF">
      <w:pPr>
        <w:pStyle w:val="ZLITUSTzmustliter"/>
      </w:pPr>
      <w:r w:rsidRPr="00F3017E">
        <w:t>„§ 1g.</w:t>
      </w:r>
      <w:r w:rsidR="00AD59C4">
        <w:tab/>
      </w:r>
      <w:r w:rsidRPr="00F3017E">
        <w:t>Zarządzenie o zgodzie na widzenie uprawnia do jednorazowego widzenia, chyba że organ</w:t>
      </w:r>
      <w:r w:rsidR="00C555E9">
        <w:t>, do którego dyspozycji tymczasowo aresztowany pozostaje,</w:t>
      </w:r>
      <w:r w:rsidRPr="00F3017E">
        <w:t xml:space="preserve"> zarządzi inaczej.”;</w:t>
      </w:r>
    </w:p>
    <w:p w14:paraId="220ECAC1" w14:textId="662819AD" w:rsidR="00D34219" w:rsidRDefault="00935A60" w:rsidP="00FA544C">
      <w:pPr>
        <w:pStyle w:val="PKTpunkt"/>
      </w:pPr>
      <w:r>
        <w:t>8</w:t>
      </w:r>
      <w:r w:rsidR="00B149EC">
        <w:t>1</w:t>
      </w:r>
      <w:r w:rsidR="00FA544C">
        <w:t>)</w:t>
      </w:r>
      <w:r w:rsidR="00FA544C">
        <w:tab/>
      </w:r>
      <w:r w:rsidR="00F3017E" w:rsidRPr="00F3017E">
        <w:t>w art. 217b</w:t>
      </w:r>
      <w:r w:rsidR="00D34219">
        <w:t>:</w:t>
      </w:r>
    </w:p>
    <w:p w14:paraId="14068E82" w14:textId="0FF03607" w:rsidR="00F3017E" w:rsidRPr="00F3017E" w:rsidRDefault="00D34219" w:rsidP="002B3C8F">
      <w:pPr>
        <w:pStyle w:val="LITlitera"/>
      </w:pPr>
      <w:r>
        <w:t>a)</w:t>
      </w:r>
      <w:r>
        <w:tab/>
      </w:r>
      <w:r w:rsidR="00F3017E" w:rsidRPr="00F3017E">
        <w:t>§ 1a otrzymuje brzmienie:</w:t>
      </w:r>
    </w:p>
    <w:p w14:paraId="1B968B76" w14:textId="77777777" w:rsidR="00D34219" w:rsidRDefault="00F3017E" w:rsidP="00123340">
      <w:pPr>
        <w:pStyle w:val="ZLITARTzmartliter"/>
      </w:pPr>
      <w:r w:rsidRPr="00F3017E">
        <w:lastRenderedPageBreak/>
        <w:t>„§ 1a.</w:t>
      </w:r>
      <w:r w:rsidR="00AD59C4">
        <w:tab/>
      </w:r>
      <w:r w:rsidRPr="00F3017E">
        <w:t>Korespondencję tymczasowo aresztowanego z obrońcą ustanowionym lub wyznaczonym w sprawie, w której zastosowano tymczasowe aresztowanie, przesyła się bezpośrednio do adresata, chyba że organ, do którego dyspozycji tymczasowo aresztowany pozostaje, w szczególnie uzasadnionych wypadkach, zarządzi inaczej.”</w:t>
      </w:r>
      <w:r w:rsidR="00D34219">
        <w:t>,</w:t>
      </w:r>
    </w:p>
    <w:p w14:paraId="5A95C321" w14:textId="0D556E48" w:rsidR="00F3017E" w:rsidRDefault="00D34219" w:rsidP="00123340">
      <w:pPr>
        <w:pStyle w:val="LITlitera"/>
      </w:pPr>
      <w:r>
        <w:t>b)</w:t>
      </w:r>
      <w:r>
        <w:tab/>
      </w:r>
      <w:r w:rsidRPr="00F3017E">
        <w:t>§</w:t>
      </w:r>
      <w:r>
        <w:t xml:space="preserve"> 2 otrzymuje brzmienie:</w:t>
      </w:r>
    </w:p>
    <w:p w14:paraId="1356F03A" w14:textId="0529C374" w:rsidR="00D34219" w:rsidRPr="00F3017E" w:rsidRDefault="00D34219" w:rsidP="00123340">
      <w:pPr>
        <w:pStyle w:val="ZLITUSTzmustliter"/>
      </w:pPr>
      <w:r w:rsidRPr="00F3017E">
        <w:t>„</w:t>
      </w:r>
      <w:r w:rsidR="00AE0FB9" w:rsidRPr="00AE0FB9">
        <w:t>§ 2</w:t>
      </w:r>
      <w:r w:rsidR="00AE0FB9">
        <w:t>.</w:t>
      </w:r>
      <w:r w:rsidR="00AE0FB9">
        <w:tab/>
      </w:r>
      <w:r w:rsidR="00AE0FB9" w:rsidRPr="00AE0FB9">
        <w:t xml:space="preserve">Korespondencję tymczasowo aresztowanego z przedstawicielem niebędącym adwokatem ani radcą prawnym, który został zaaprobowany przez Przewodniczącego Izby Europejskiego Trybunału Praw Człowieka do reprezentowania </w:t>
      </w:r>
      <w:r w:rsidR="00037A64">
        <w:t>tymczasowo aresztowanego</w:t>
      </w:r>
      <w:r w:rsidR="00037A64" w:rsidRPr="00AE0FB9">
        <w:t xml:space="preserve"> </w:t>
      </w:r>
      <w:r w:rsidR="00AE0FB9" w:rsidRPr="00AE0FB9">
        <w:t>przed tym Trybunałem</w:t>
      </w:r>
      <w:r w:rsidR="00AE0FB9">
        <w:t xml:space="preserve">, </w:t>
      </w:r>
      <w:r w:rsidR="00AE0FB9" w:rsidRPr="00AE0FB9">
        <w:t>Rzecznikiem Praw Obywatelskich, Rzecznikiem Praw Dziecka oraz organami powołanymi na podstawie ratyfikowanych przez Rzeczpospolitą Polską umów międzynarodowych dotyczących ochrony praw człowieka przesyła się bezpośrednio do adresata.”</w:t>
      </w:r>
      <w:r w:rsidR="00AE0FB9">
        <w:t>;</w:t>
      </w:r>
    </w:p>
    <w:p w14:paraId="3E6BA1C7" w14:textId="2B6DE967" w:rsidR="00F3017E" w:rsidRPr="00F3017E" w:rsidRDefault="00935A60" w:rsidP="009203BB">
      <w:pPr>
        <w:pStyle w:val="PKTpunkt"/>
      </w:pPr>
      <w:r>
        <w:t>8</w:t>
      </w:r>
      <w:r w:rsidR="00B149EC">
        <w:t>2</w:t>
      </w:r>
      <w:r w:rsidR="009203BB">
        <w:t>)</w:t>
      </w:r>
      <w:r w:rsidR="009203BB">
        <w:tab/>
      </w:r>
      <w:r w:rsidR="00F3017E" w:rsidRPr="00F3017E">
        <w:t>w art. 217c:</w:t>
      </w:r>
    </w:p>
    <w:p w14:paraId="422A3280" w14:textId="19264BB1" w:rsidR="00F3017E" w:rsidRPr="00F3017E" w:rsidRDefault="00F3017E" w:rsidP="009203BB">
      <w:pPr>
        <w:pStyle w:val="LITlitera"/>
      </w:pPr>
      <w:r w:rsidRPr="00F3017E">
        <w:t>a)</w:t>
      </w:r>
      <w:r w:rsidR="009203BB">
        <w:tab/>
      </w:r>
      <w:r w:rsidRPr="00F3017E">
        <w:t>§ 1 otrzymuje brzmienie:</w:t>
      </w:r>
    </w:p>
    <w:p w14:paraId="67E01EDB" w14:textId="6890A09D" w:rsidR="00F3017E" w:rsidRPr="00F3017E" w:rsidRDefault="00F3017E" w:rsidP="00FA544C">
      <w:pPr>
        <w:pStyle w:val="ZLITARTzmartliter"/>
      </w:pPr>
      <w:r w:rsidRPr="00F3017E">
        <w:t>„§ 1.</w:t>
      </w:r>
      <w:r w:rsidR="00AD59C4">
        <w:tab/>
      </w:r>
      <w:r w:rsidRPr="00F3017E">
        <w:t>Tymczasowo aresztowany nie może korzystać z innych niż samoinkasujący aparat telefoniczny środków łączności.”,</w:t>
      </w:r>
    </w:p>
    <w:p w14:paraId="1C0CA6E8" w14:textId="0CCFD239" w:rsidR="00F3017E" w:rsidRPr="00F3017E" w:rsidRDefault="00F3017E" w:rsidP="009203BB">
      <w:pPr>
        <w:pStyle w:val="LITlitera"/>
      </w:pPr>
      <w:r w:rsidRPr="00F3017E">
        <w:t>b)</w:t>
      </w:r>
      <w:r w:rsidR="009203BB">
        <w:tab/>
      </w:r>
      <w:r w:rsidRPr="00F3017E">
        <w:t>po § 1 dodaje się § 1a</w:t>
      </w:r>
      <w:r w:rsidR="00CC7C5D" w:rsidRPr="00CC7C5D">
        <w:t>–</w:t>
      </w:r>
      <w:r w:rsidR="00CC7C5D">
        <w:t>1</w:t>
      </w:r>
      <w:r w:rsidR="00FB179F">
        <w:t>c</w:t>
      </w:r>
      <w:r w:rsidRPr="00F3017E">
        <w:t xml:space="preserve"> w brzmieniu:</w:t>
      </w:r>
    </w:p>
    <w:p w14:paraId="4599AAB1" w14:textId="5E60B0DE" w:rsidR="00784647" w:rsidRPr="00784647" w:rsidRDefault="00F3017E" w:rsidP="0080545C">
      <w:pPr>
        <w:pStyle w:val="ZLITUSTzmustliter"/>
      </w:pPr>
      <w:r w:rsidRPr="00F3017E">
        <w:t>„§ la.</w:t>
      </w:r>
      <w:r w:rsidR="00AD59C4">
        <w:tab/>
      </w:r>
      <w:r w:rsidRPr="00F3017E">
        <w:t xml:space="preserve">Tymczasowo aresztowany może korzystać co najmniej raz w tygodniu w terminach </w:t>
      </w:r>
      <w:r w:rsidR="00A26407">
        <w:t>ustalonych</w:t>
      </w:r>
      <w:r w:rsidRPr="00F3017E">
        <w:t xml:space="preserve"> w porządku wewnętrznym</w:t>
      </w:r>
      <w:r w:rsidR="00A26407">
        <w:t xml:space="preserve"> obowiązującym w areszcie śledczym</w:t>
      </w:r>
      <w:r w:rsidRPr="00F3017E">
        <w:t xml:space="preserve"> z samoinkasującego aparatu telefonicznego do kontaktu z obrońcą, pełnomocnikiem będącym adwokatem lub radcą prawnym oraz przedstawicielem niebędącym adwokatem ani radcą prawnym, który został zaaprobowany przez Przewodniczącego Izby Europejskiego Trybunału Praw Człowieka do reprezentowania tymczasowo aresztowanego przed tym Trybunałem, z zastrzeżeniem § 2 i 3. W szczególnie uzasadnionych wypadkach, jeżeli wyznaczone terminy czynności procesowych wskazują na konieczność niezwłocznego skorzystania z samoinkasującego aparatu telefonicznego, dyrektor aresztu śledczego udziela zgody na </w:t>
      </w:r>
      <w:r w:rsidR="007D068D">
        <w:t xml:space="preserve">kontakt </w:t>
      </w:r>
      <w:r w:rsidRPr="00F3017E">
        <w:t xml:space="preserve">poza terminami </w:t>
      </w:r>
      <w:r w:rsidR="007D068D">
        <w:t>ustalonymi</w:t>
      </w:r>
      <w:r w:rsidRPr="00F3017E">
        <w:t xml:space="preserve"> </w:t>
      </w:r>
      <w:r w:rsidR="007D068D">
        <w:t>w</w:t>
      </w:r>
      <w:r w:rsidRPr="00F3017E">
        <w:t xml:space="preserve"> porządku wewnętrzn</w:t>
      </w:r>
      <w:r w:rsidR="007D068D">
        <w:t>ym obowiązującym w areszcie śledczym</w:t>
      </w:r>
      <w:r w:rsidRPr="00F3017E">
        <w:t>.</w:t>
      </w:r>
    </w:p>
    <w:p w14:paraId="73287FDF" w14:textId="63F04D11" w:rsidR="00F3017E" w:rsidRPr="00F3017E" w:rsidRDefault="00F3017E" w:rsidP="00FA544C">
      <w:pPr>
        <w:pStyle w:val="ZLITUSTzmustliter"/>
      </w:pPr>
      <w:r w:rsidRPr="00F3017E">
        <w:t xml:space="preserve">§ </w:t>
      </w:r>
      <w:r w:rsidR="00B629E9">
        <w:t>1</w:t>
      </w:r>
      <w:r w:rsidR="00E4125F">
        <w:t>b</w:t>
      </w:r>
      <w:r w:rsidR="00AD59C4">
        <w:t>.</w:t>
      </w:r>
      <w:r w:rsidR="00AD59C4">
        <w:tab/>
      </w:r>
      <w:r w:rsidRPr="00F3017E">
        <w:t>Warunkiem skorzystania przez tymczasowo aresztowanego z samoinkasującego aparatu telefonicznego do kontaktu z osobą, o której mowa w § la, jest uprzednie poinformowanie na piśmie</w:t>
      </w:r>
      <w:r w:rsidR="00FD14A2">
        <w:t xml:space="preserve"> </w:t>
      </w:r>
      <w:r w:rsidRPr="00F3017E">
        <w:t>dyrektora aresztu śledczego przez</w:t>
      </w:r>
      <w:r w:rsidR="007252E5">
        <w:t xml:space="preserve"> </w:t>
      </w:r>
      <w:r w:rsidR="007252E5">
        <w:lastRenderedPageBreak/>
        <w:t xml:space="preserve">osobę, o której mowa w </w:t>
      </w:r>
      <w:r w:rsidR="007252E5" w:rsidRPr="007252E5">
        <w:t>§</w:t>
      </w:r>
      <w:r w:rsidR="007252E5">
        <w:t xml:space="preserve"> 1a,</w:t>
      </w:r>
      <w:r w:rsidRPr="00F3017E">
        <w:t xml:space="preserve"> o numerze telefonu tej osoby, pod którym można nawiązać z nią </w:t>
      </w:r>
      <w:r w:rsidR="007252E5">
        <w:t>kontakt</w:t>
      </w:r>
      <w:r w:rsidR="00441814">
        <w:t>,</w:t>
      </w:r>
      <w:r w:rsidR="007252E5">
        <w:t xml:space="preserve"> </w:t>
      </w:r>
      <w:r w:rsidRPr="00F3017E">
        <w:t>lub wskazanie tego numeru telefonu w zarządzeniu, o którym mowa w § 2 lub 3.</w:t>
      </w:r>
    </w:p>
    <w:p w14:paraId="77903F32" w14:textId="6E2AB1DE" w:rsidR="000B33AD" w:rsidRDefault="00F3017E" w:rsidP="004038A6">
      <w:pPr>
        <w:pStyle w:val="ZLITUSTzmustliter"/>
      </w:pPr>
      <w:r w:rsidRPr="00F3017E">
        <w:t xml:space="preserve">§ </w:t>
      </w:r>
      <w:r w:rsidR="0080545C">
        <w:t>1c</w:t>
      </w:r>
      <w:r w:rsidRPr="00F3017E">
        <w:t>.</w:t>
      </w:r>
      <w:r w:rsidR="00AD59C4">
        <w:tab/>
      </w:r>
      <w:r w:rsidRPr="00F3017E">
        <w:t xml:space="preserve">Tymczasowo aresztowany w szczególnie uzasadnionych wypadkach, zwłaszcza gdy bezpośredni kontakt jest niemożliwy lub szczególnie utrudniony, lub gdy wynika to z nagłej sytuacji życiowej, może korzystać w terminach </w:t>
      </w:r>
      <w:r w:rsidR="00FD3222">
        <w:t>ustalonych</w:t>
      </w:r>
      <w:r w:rsidRPr="00F3017E">
        <w:t xml:space="preserve"> w porządku wewnętrznym obowiązującym w areszcie śledczym z samoinkasującego aparatu telefonicznego do kontaktu z </w:t>
      </w:r>
      <w:r w:rsidR="00885FBC">
        <w:t xml:space="preserve">inną </w:t>
      </w:r>
      <w:r w:rsidRPr="00F3017E">
        <w:t>osobą</w:t>
      </w:r>
      <w:r w:rsidR="004038A6">
        <w:t xml:space="preserve"> niż wymieniona w § 1a</w:t>
      </w:r>
      <w:r w:rsidR="00673F04">
        <w:t>.</w:t>
      </w:r>
      <w:r w:rsidRPr="00F3017E">
        <w:t xml:space="preserve"> Przeprowadzenie rozmowy wymaga każdorazowej zgody organu, do którego dyspozycji tymczasowo aresztowany pozostaje, wydanej w formie zarządzenia, o którym mowa w § 2 lub 3</w:t>
      </w:r>
      <w:r w:rsidR="00B3443D">
        <w:t>,</w:t>
      </w:r>
      <w:r w:rsidR="00B3443D" w:rsidRPr="00B3443D">
        <w:t xml:space="preserve"> chyba że organ, do którego dyspozycji tymczasowo aresztowany pozostaje</w:t>
      </w:r>
      <w:r w:rsidR="00116E5D">
        <w:t>,</w:t>
      </w:r>
      <w:r w:rsidR="00B3443D" w:rsidRPr="00B3443D">
        <w:t xml:space="preserve"> zarządzi inaczej</w:t>
      </w:r>
      <w:r w:rsidR="004038A6">
        <w:t>;</w:t>
      </w:r>
      <w:r w:rsidR="004038A6" w:rsidRPr="004038A6">
        <w:t xml:space="preserve"> w takim wypadku zarządzenie obowiązuje do chwili zmiany organu, do którego dyspozycji tymczasowo aresztowany pozostaje; w wypadku, o którym mowa w § 2, organ, do którego dyspozycji tymczasowo aresztowany pozostaje, wydaje zarządzenie o cofnięciu zgody na korzystanie z aparatu telefonicznego.</w:t>
      </w:r>
      <w:r w:rsidRPr="00F3017E">
        <w:t>”</w:t>
      </w:r>
      <w:r w:rsidR="004038A6">
        <w:t>,</w:t>
      </w:r>
    </w:p>
    <w:p w14:paraId="4821B466" w14:textId="0AB6B0EB" w:rsidR="004038A6" w:rsidRDefault="004038A6" w:rsidP="004038A6">
      <w:pPr>
        <w:pStyle w:val="LITlitera"/>
      </w:pPr>
      <w:r>
        <w:t>c</w:t>
      </w:r>
      <w:r w:rsidRPr="00F3017E">
        <w:t>)</w:t>
      </w:r>
      <w:r>
        <w:tab/>
      </w:r>
      <w:r w:rsidRPr="00F3017E">
        <w:t xml:space="preserve">po § </w:t>
      </w:r>
      <w:r>
        <w:t>3</w:t>
      </w:r>
      <w:r w:rsidRPr="00F3017E">
        <w:t xml:space="preserve"> dodaje się § </w:t>
      </w:r>
      <w:r>
        <w:t>3a</w:t>
      </w:r>
      <w:r w:rsidRPr="00F3017E">
        <w:t xml:space="preserve"> w brzmieniu:</w:t>
      </w:r>
    </w:p>
    <w:p w14:paraId="3B3EF107" w14:textId="6FF8EFAD" w:rsidR="004038A6" w:rsidRDefault="004038A6" w:rsidP="004038A6">
      <w:pPr>
        <w:pStyle w:val="ZLITUSTzmustliter"/>
      </w:pPr>
      <w:r w:rsidRPr="00F3017E">
        <w:t>„</w:t>
      </w:r>
      <w:r w:rsidRPr="004038A6">
        <w:t>§ 3a.</w:t>
      </w:r>
      <w:r w:rsidRPr="004038A6">
        <w:tab/>
        <w:t>Zarządzenie o zgodzie na korzystanie z aparatu telefonicznego do kontaktu z osobą, o której mowa w § 1a, uprawnia do wielokrotnego kontaktu w ramach przewidzianych w tym przepisie i obowiązuje do chwili zakończenia wykonywania tymczasowego aresztowania, bez względu na zmianę organu, do którego dyspozycji tymczasowo aresztowany pozostaje. W wypadku, o którym mowa w § 2, organ, do którego dyspozycji tymczasowo aresztowany pozostaje, wydaje zarządzenie o cofnięciu zgody na korzystanie z aparatu telefonicznego.</w:t>
      </w:r>
      <w:r w:rsidRPr="00F3017E">
        <w:t>”</w:t>
      </w:r>
      <w:r>
        <w:t>,</w:t>
      </w:r>
    </w:p>
    <w:p w14:paraId="3C0FA680" w14:textId="42A5B6B9" w:rsidR="004038A6" w:rsidRDefault="004038A6" w:rsidP="001F6D10">
      <w:pPr>
        <w:pStyle w:val="LITlitera"/>
      </w:pPr>
      <w:r>
        <w:t>d</w:t>
      </w:r>
      <w:r w:rsidRPr="00F3017E">
        <w:t>)</w:t>
      </w:r>
      <w:r>
        <w:tab/>
      </w:r>
      <w:bookmarkStart w:id="3" w:name="_Hlk101773323"/>
      <w:r w:rsidRPr="00F3017E">
        <w:t>§</w:t>
      </w:r>
      <w:bookmarkEnd w:id="3"/>
      <w:r w:rsidRPr="00F3017E">
        <w:t xml:space="preserve"> </w:t>
      </w:r>
      <w:r>
        <w:t>4</w:t>
      </w:r>
      <w:r w:rsidRPr="00F3017E">
        <w:t xml:space="preserve"> </w:t>
      </w:r>
      <w:r>
        <w:t xml:space="preserve">otrzymuje </w:t>
      </w:r>
      <w:r w:rsidRPr="00F3017E">
        <w:t>brzmieni</w:t>
      </w:r>
      <w:r>
        <w:t>e</w:t>
      </w:r>
      <w:r w:rsidRPr="00F3017E">
        <w:t>:</w:t>
      </w:r>
    </w:p>
    <w:p w14:paraId="39CA1C13" w14:textId="7AC0F1AA" w:rsidR="004038A6" w:rsidRDefault="004038A6" w:rsidP="001F6D10">
      <w:pPr>
        <w:pStyle w:val="ZLITUSTzmustliter"/>
      </w:pPr>
      <w:r w:rsidRPr="00F3017E">
        <w:t>„</w:t>
      </w:r>
      <w:r w:rsidRPr="004038A6">
        <w:t>§ 4.</w:t>
      </w:r>
      <w:r w:rsidRPr="004038A6">
        <w:tab/>
        <w:t>Na zarządzenie o odmowie wyrażenia zgody na korzystanie z aparatu telefonicznego albo o jej cofnięciu tymczasowo aresztowanemu przysługuje zażalenie do sądu, do którego dyspozycji pozostaje. Zażalenie na zarządzenie prokuratora rozpoznaje prokurator nadrzędny.</w:t>
      </w:r>
      <w:r w:rsidRPr="00F3017E">
        <w:t>”</w:t>
      </w:r>
      <w:r w:rsidR="008C0BC6">
        <w:t>,</w:t>
      </w:r>
      <w:bookmarkStart w:id="4" w:name="mip57321746"/>
      <w:bookmarkEnd w:id="4"/>
    </w:p>
    <w:p w14:paraId="7A50D45D" w14:textId="55462159" w:rsidR="00950335" w:rsidRPr="00950335" w:rsidRDefault="00A851E7" w:rsidP="00A851E7">
      <w:pPr>
        <w:pStyle w:val="LITlitera"/>
      </w:pPr>
      <w:r>
        <w:t>e</w:t>
      </w:r>
      <w:r w:rsidR="00950335" w:rsidRPr="00950335">
        <w:t>)</w:t>
      </w:r>
      <w:r w:rsidR="00950335" w:rsidRPr="00950335">
        <w:tab/>
        <w:t>dodaje się § 5</w:t>
      </w:r>
      <w:r w:rsidR="00665614">
        <w:t xml:space="preserve"> i 6</w:t>
      </w:r>
      <w:r w:rsidR="00950335" w:rsidRPr="00950335">
        <w:t xml:space="preserve"> w brzmieniu:</w:t>
      </w:r>
    </w:p>
    <w:p w14:paraId="56531884" w14:textId="0B83BAD4" w:rsidR="00950335" w:rsidRPr="00EB27B4" w:rsidRDefault="00950335" w:rsidP="00A851E7">
      <w:pPr>
        <w:pStyle w:val="ZLITUSTzmustliter"/>
      </w:pPr>
      <w:r w:rsidRPr="00EB27B4">
        <w:t>„§</w:t>
      </w:r>
      <w:r w:rsidR="008C0BC6">
        <w:t xml:space="preserve"> </w:t>
      </w:r>
      <w:r w:rsidRPr="00EB27B4">
        <w:t>5.</w:t>
      </w:r>
      <w:r w:rsidR="008C0BC6">
        <w:tab/>
      </w:r>
      <w:r w:rsidR="00C34510">
        <w:t xml:space="preserve">Zapewnienie systemu służącego realizacji </w:t>
      </w:r>
      <w:r w:rsidRPr="00EB27B4">
        <w:t>uprawnienia, o którym mowa w § 1, można powierzyć przywięziennemu zakładowi pracy wskazanemu przez Ministra Sprawiedliwości</w:t>
      </w:r>
      <w:r w:rsidR="00C34510">
        <w:t>,</w:t>
      </w:r>
      <w:r w:rsidRPr="00EB27B4">
        <w:t xml:space="preserve"> w drodze decyzji, która podlega </w:t>
      </w:r>
      <w:r w:rsidR="00C34510">
        <w:t>ogłoszeniu</w:t>
      </w:r>
      <w:r w:rsidR="00C34510" w:rsidRPr="00EB27B4">
        <w:t xml:space="preserve"> </w:t>
      </w:r>
      <w:r w:rsidRPr="00EB27B4">
        <w:t xml:space="preserve">w dzienniku </w:t>
      </w:r>
      <w:r w:rsidRPr="00EB27B4">
        <w:lastRenderedPageBreak/>
        <w:t>urzędowym tego Ministra.</w:t>
      </w:r>
      <w:r w:rsidR="005576C9" w:rsidRPr="005576C9">
        <w:t xml:space="preserve"> W takim wypadku dla każdego </w:t>
      </w:r>
      <w:r w:rsidR="005576C9">
        <w:t>aresztu śledczego</w:t>
      </w:r>
      <w:r w:rsidR="005576C9" w:rsidRPr="005576C9">
        <w:t xml:space="preserve"> jest zawierana odrębna umowa podpisana przez dyrektora aresztu śledczego z przywięziennym zakładem pracy.</w:t>
      </w:r>
    </w:p>
    <w:p w14:paraId="23C93DB3" w14:textId="553E9CF1" w:rsidR="00950335" w:rsidRDefault="00950335" w:rsidP="00A851E7">
      <w:pPr>
        <w:pStyle w:val="ZLITUSTzmustliter"/>
      </w:pPr>
      <w:r w:rsidRPr="00EB27B4">
        <w:t>§</w:t>
      </w:r>
      <w:r w:rsidR="008C0BC6">
        <w:t xml:space="preserve"> </w:t>
      </w:r>
      <w:r w:rsidR="00665614">
        <w:t>6</w:t>
      </w:r>
      <w:r w:rsidRPr="00EB27B4">
        <w:t>.</w:t>
      </w:r>
      <w:r w:rsidR="00C85367">
        <w:tab/>
      </w:r>
      <w:r w:rsidRPr="00EB27B4">
        <w:t xml:space="preserve">Dyrektor Generalny Służby Więziennej określi, w drodze zarządzenia, warunki umów, o których mowa w § </w:t>
      </w:r>
      <w:r w:rsidR="00665614">
        <w:t>5 zdanie drugie</w:t>
      </w:r>
      <w:r w:rsidRPr="00EB27B4">
        <w:t>.”</w:t>
      </w:r>
      <w:r w:rsidR="00A851E7">
        <w:t>;</w:t>
      </w:r>
    </w:p>
    <w:p w14:paraId="6B1D136F" w14:textId="570406BC" w:rsidR="00F23C49" w:rsidRDefault="00935A60" w:rsidP="00F23C49">
      <w:pPr>
        <w:pStyle w:val="PKTpunkt"/>
      </w:pPr>
      <w:r>
        <w:t>8</w:t>
      </w:r>
      <w:r w:rsidR="00B149EC">
        <w:t>3</w:t>
      </w:r>
      <w:r w:rsidR="00F23C49">
        <w:t>)</w:t>
      </w:r>
      <w:r w:rsidR="00F23C49">
        <w:tab/>
        <w:t>art. 219 otrzymuje brzmienie:</w:t>
      </w:r>
    </w:p>
    <w:p w14:paraId="6EAD1A77" w14:textId="782A0CBE" w:rsidR="00F23C49" w:rsidRPr="00F3017E" w:rsidRDefault="00F23C49" w:rsidP="00F23C49">
      <w:pPr>
        <w:pStyle w:val="ZARTzmartartykuempunktem"/>
      </w:pPr>
      <w:r w:rsidRPr="00F23C49">
        <w:t>„Art.</w:t>
      </w:r>
      <w:r w:rsidR="008A1626">
        <w:t xml:space="preserve"> </w:t>
      </w:r>
      <w:r w:rsidRPr="00F23C49">
        <w:t>219.</w:t>
      </w:r>
      <w:r>
        <w:tab/>
      </w:r>
      <w:r w:rsidRPr="00F23C49">
        <w:t xml:space="preserve">Tymczasowo aresztowany może rozporządzać posiadanymi w areszcie śledczym </w:t>
      </w:r>
      <w:r>
        <w:t>środkami pieniężnymi</w:t>
      </w:r>
      <w:r w:rsidRPr="00F23C49">
        <w:t xml:space="preserve">, przedmiotami wartościowymi i innymi przedmiotami, w tym wpłacać </w:t>
      </w:r>
      <w:r>
        <w:t>środki pieniężne</w:t>
      </w:r>
      <w:r w:rsidRPr="00F23C49">
        <w:t xml:space="preserve"> na rachunek bankowy, chyba że organ, do którego dyspozycji pozostaje, zarządzi inaczej.”;</w:t>
      </w:r>
    </w:p>
    <w:p w14:paraId="6D71879C" w14:textId="698E9DCB" w:rsidR="00F3017E" w:rsidRPr="00F3017E" w:rsidRDefault="00814D1E" w:rsidP="009203BB">
      <w:pPr>
        <w:pStyle w:val="PKTpunkt"/>
      </w:pPr>
      <w:r>
        <w:t>8</w:t>
      </w:r>
      <w:r w:rsidR="00B149EC">
        <w:t>4</w:t>
      </w:r>
      <w:r w:rsidR="009203BB">
        <w:t>)</w:t>
      </w:r>
      <w:r w:rsidR="009203BB">
        <w:tab/>
      </w:r>
      <w:r w:rsidR="00F3017E" w:rsidRPr="00F3017E">
        <w:t>w art. 220 zd</w:t>
      </w:r>
      <w:r w:rsidR="00B629E9">
        <w:t>anie</w:t>
      </w:r>
      <w:r w:rsidR="00F3017E" w:rsidRPr="00F3017E">
        <w:t xml:space="preserve"> </w:t>
      </w:r>
      <w:r w:rsidR="00B629E9">
        <w:t>pierwsze</w:t>
      </w:r>
      <w:r w:rsidR="00F3017E" w:rsidRPr="00F3017E">
        <w:t xml:space="preserve"> otrzymuje brzmienie:</w:t>
      </w:r>
    </w:p>
    <w:p w14:paraId="376C51A6" w14:textId="6D379F3F" w:rsidR="00F3017E" w:rsidRPr="00F3017E" w:rsidRDefault="00F3017E" w:rsidP="00FA544C">
      <w:pPr>
        <w:pStyle w:val="ZARTzmartartykuempunktem"/>
      </w:pPr>
      <w:r w:rsidRPr="00F3017E">
        <w:t xml:space="preserve">„Ze środków </w:t>
      </w:r>
      <w:r w:rsidR="005419D5">
        <w:t>pieniężnych</w:t>
      </w:r>
      <w:r w:rsidRPr="00F3017E">
        <w:t xml:space="preserve"> otrzymywanych przez tymczasowo aresztowanego nie podlega egzekucji kwota do wysokości połowy minimalnego wynagrodzenia za pracę, niezbędna na pokrycie kosztów przejazdu z aresztu śledczego do miejsca zamieszkania i na utrzymanie w ciągu najbliższych dni po zwolnieniu.”;</w:t>
      </w:r>
    </w:p>
    <w:p w14:paraId="51852F63" w14:textId="1F48716E" w:rsidR="00F3017E" w:rsidRPr="00F3017E" w:rsidRDefault="00814D1E" w:rsidP="009203BB">
      <w:pPr>
        <w:pStyle w:val="PKTpunkt"/>
      </w:pPr>
      <w:r>
        <w:t>8</w:t>
      </w:r>
      <w:r w:rsidR="00B149EC">
        <w:t>5</w:t>
      </w:r>
      <w:r w:rsidR="009203BB">
        <w:t>)</w:t>
      </w:r>
      <w:r w:rsidR="009203BB">
        <w:tab/>
      </w:r>
      <w:r w:rsidR="00F3017E" w:rsidRPr="00F3017E">
        <w:t xml:space="preserve">w art. 221 w § 2 </w:t>
      </w:r>
      <w:r w:rsidR="00D66CAB">
        <w:t xml:space="preserve">w pkt 9 kropkę zastępuje się średnikiem i </w:t>
      </w:r>
      <w:r w:rsidR="00F3017E" w:rsidRPr="00F3017E">
        <w:t>dodaje się pkt 10 w brzmieniu:</w:t>
      </w:r>
    </w:p>
    <w:p w14:paraId="7D77B9E2" w14:textId="7165A9CC" w:rsidR="00F3017E" w:rsidRPr="00F3017E" w:rsidRDefault="00F3017E" w:rsidP="00FA544C">
      <w:pPr>
        <w:pStyle w:val="ZPKTzmpktartykuempunktem"/>
      </w:pPr>
      <w:r w:rsidRPr="00F3017E">
        <w:t>„10)</w:t>
      </w:r>
      <w:r w:rsidR="003736B9">
        <w:tab/>
      </w:r>
      <w:r w:rsidRPr="00F3017E">
        <w:t>pochwała.”;</w:t>
      </w:r>
    </w:p>
    <w:p w14:paraId="752319E5" w14:textId="39344607" w:rsidR="00F3017E" w:rsidRPr="00F3017E" w:rsidRDefault="00814D1E" w:rsidP="009203BB">
      <w:pPr>
        <w:pStyle w:val="PKTpunkt"/>
      </w:pPr>
      <w:r>
        <w:t>8</w:t>
      </w:r>
      <w:r w:rsidR="00B149EC">
        <w:t>6</w:t>
      </w:r>
      <w:r w:rsidR="009203BB">
        <w:t>)</w:t>
      </w:r>
      <w:r w:rsidR="009203BB">
        <w:tab/>
      </w:r>
      <w:r w:rsidR="00F3017E" w:rsidRPr="00F3017E">
        <w:t>w art. 222 w § 2 uchyla się pkt 4;</w:t>
      </w:r>
    </w:p>
    <w:p w14:paraId="59951A5C" w14:textId="256F55CF" w:rsidR="00F3017E" w:rsidRPr="00F3017E" w:rsidRDefault="000869A2" w:rsidP="007C6E59">
      <w:pPr>
        <w:pStyle w:val="PKTpunkt"/>
      </w:pPr>
      <w:bookmarkStart w:id="5" w:name="_Hlk48642089"/>
      <w:r>
        <w:t>8</w:t>
      </w:r>
      <w:r w:rsidR="00B149EC">
        <w:t>7</w:t>
      </w:r>
      <w:r w:rsidR="007C6E59">
        <w:t>)</w:t>
      </w:r>
      <w:r w:rsidR="007C6E59">
        <w:tab/>
      </w:r>
      <w:bookmarkStart w:id="6" w:name="_Hlk48642068"/>
      <w:r w:rsidR="00F3017E" w:rsidRPr="00F3017E">
        <w:t>w art. 223a § 1 otrzymuje brzmienie:</w:t>
      </w:r>
    </w:p>
    <w:p w14:paraId="48212A51" w14:textId="6985EDCE" w:rsidR="00F3017E" w:rsidRDefault="00F3017E" w:rsidP="00A6234B">
      <w:pPr>
        <w:pStyle w:val="ZARTzmartartykuempunktem"/>
      </w:pPr>
      <w:r w:rsidRPr="00F3017E">
        <w:t>„§ 1.</w:t>
      </w:r>
      <w:r w:rsidR="006F2C3E">
        <w:tab/>
      </w:r>
      <w:r w:rsidRPr="00F3017E">
        <w:t xml:space="preserve">Tymczasowo aresztowany, wobec którego wykonywana jest kara pozbawienia wolności w innej sprawie, korzysta z uprawnień takich jak skazany, z wyjątkiem: widzeń, korespondencji, korzystania z aparatów telefonicznych oraz innych środków łączności, posiadania przedmiotów w celi, korzystania ze świadczeń zdrowotnych, powiadamiania organu dysponującego o zakwalifikowaniu tymczasowo aresztowanego </w:t>
      </w:r>
      <w:r w:rsidR="0065569D">
        <w:t>jako stwarzającego poważne zagrożenie społeczne albo poważne zagrożenie bezpieczeństwa aresztu śledczego</w:t>
      </w:r>
      <w:r w:rsidR="00B50746">
        <w:t xml:space="preserve">, jak również </w:t>
      </w:r>
      <w:r w:rsidR="00BF453F">
        <w:t xml:space="preserve">o </w:t>
      </w:r>
      <w:r w:rsidRPr="0065569D">
        <w:t>objęci</w:t>
      </w:r>
      <w:r w:rsidR="00B50746">
        <w:t>u</w:t>
      </w:r>
      <w:r w:rsidRPr="0065569D">
        <w:t xml:space="preserve"> go </w:t>
      </w:r>
      <w:r w:rsidR="00F379EF">
        <w:t xml:space="preserve">szczególną </w:t>
      </w:r>
      <w:r w:rsidRPr="0065569D">
        <w:t xml:space="preserve">ochroną </w:t>
      </w:r>
      <w:r w:rsidRPr="00F3017E">
        <w:t xml:space="preserve">oraz o pozostaniu na leczeniu w zakładzie karnym po zwolnieniu, a także w zakresie udzielania zezwolenia, o którym mowa w art. 141a, a ponadto w innych wypadkach, gdy wymaga tego konieczność zabezpieczenia prawidłowego toku postępowania karnego </w:t>
      </w:r>
      <w:bookmarkStart w:id="7" w:name="_Hlk101776588"/>
      <w:r w:rsidR="00B425BC" w:rsidRPr="00F3017E">
        <w:t>–</w:t>
      </w:r>
      <w:bookmarkEnd w:id="7"/>
      <w:r w:rsidRPr="00F3017E">
        <w:t xml:space="preserve"> w zakresie których stosuje się przepisy niniejszego kodeksu dotyczące tymczasowo aresztowanych.”;</w:t>
      </w:r>
    </w:p>
    <w:p w14:paraId="1021A88D" w14:textId="3B3BA2D1" w:rsidR="002D165F" w:rsidRDefault="00BB3D2E" w:rsidP="002D165F">
      <w:pPr>
        <w:pStyle w:val="PKTpunkt"/>
      </w:pPr>
      <w:r>
        <w:t>8</w:t>
      </w:r>
      <w:r w:rsidR="00B149EC">
        <w:t>8</w:t>
      </w:r>
      <w:r w:rsidR="002D165F">
        <w:t>)</w:t>
      </w:r>
      <w:r w:rsidR="002D165F">
        <w:tab/>
        <w:t>po art. 223a dodaje się art. 223aa w brzmieniu:</w:t>
      </w:r>
    </w:p>
    <w:p w14:paraId="5EF1099C" w14:textId="582BFAE7" w:rsidR="002D165F" w:rsidRPr="00F3017E" w:rsidRDefault="002D165F" w:rsidP="002D165F">
      <w:pPr>
        <w:pStyle w:val="ZARTzmartartykuempunktem"/>
      </w:pPr>
      <w:r w:rsidRPr="002D165F">
        <w:t>„Art. 223aa</w:t>
      </w:r>
      <w:r w:rsidR="00504B99">
        <w:t>.</w:t>
      </w:r>
      <w:r w:rsidR="00504B99">
        <w:tab/>
      </w:r>
      <w:r w:rsidR="002C5089">
        <w:t xml:space="preserve">W wypadkach, o których mowa w art. 223 </w:t>
      </w:r>
      <w:r w:rsidR="002C5089" w:rsidRPr="002C5089">
        <w:t>§</w:t>
      </w:r>
      <w:r w:rsidR="002C5089">
        <w:t xml:space="preserve"> 6, s</w:t>
      </w:r>
      <w:r w:rsidRPr="002D165F">
        <w:t xml:space="preserve">ąd wraz z postanowieniem o tymczasowym aresztowaniu </w:t>
      </w:r>
      <w:r w:rsidR="002C5089">
        <w:t xml:space="preserve">przesyła dyrektorowi aresztu śledczego </w:t>
      </w:r>
      <w:r w:rsidR="002C5089">
        <w:lastRenderedPageBreak/>
        <w:t xml:space="preserve">posiadane </w:t>
      </w:r>
      <w:r w:rsidRPr="002D165F">
        <w:t>informacje</w:t>
      </w:r>
      <w:r w:rsidR="002C5089">
        <w:t xml:space="preserve">, o których mowa w art. 11 </w:t>
      </w:r>
      <w:r w:rsidR="002C5089" w:rsidRPr="002C5089">
        <w:t>§</w:t>
      </w:r>
      <w:r w:rsidR="002C5089">
        <w:t xml:space="preserve"> 2,</w:t>
      </w:r>
      <w:r w:rsidRPr="002D165F">
        <w:t xml:space="preserve"> niezbędne do wykonywania tymczasowego aresztowania</w:t>
      </w:r>
      <w:r w:rsidR="002C5089">
        <w:t>.</w:t>
      </w:r>
      <w:r w:rsidRPr="002D165F">
        <w:t>”;</w:t>
      </w:r>
    </w:p>
    <w:bookmarkEnd w:id="5"/>
    <w:bookmarkEnd w:id="6"/>
    <w:p w14:paraId="3B6138AC" w14:textId="6EB6655D" w:rsidR="00F3017E" w:rsidRPr="00F3017E" w:rsidRDefault="00B149EC" w:rsidP="007C6E59">
      <w:pPr>
        <w:pStyle w:val="PKTpunkt"/>
      </w:pPr>
      <w:r>
        <w:t>89</w:t>
      </w:r>
      <w:r w:rsidR="007C6E59">
        <w:t>)</w:t>
      </w:r>
      <w:r w:rsidR="007C6E59">
        <w:tab/>
      </w:r>
      <w:r w:rsidR="00E50704">
        <w:t xml:space="preserve">w </w:t>
      </w:r>
      <w:r w:rsidR="00F3017E" w:rsidRPr="00F3017E">
        <w:t xml:space="preserve">art. 223d </w:t>
      </w:r>
      <w:r w:rsidR="00E50704" w:rsidRPr="00F3017E">
        <w:t>§</w:t>
      </w:r>
      <w:r w:rsidR="00E50704">
        <w:t xml:space="preserve"> 1 i 2 </w:t>
      </w:r>
      <w:r w:rsidR="00F3017E" w:rsidRPr="00F3017E">
        <w:t>otrzymuj</w:t>
      </w:r>
      <w:r w:rsidR="00E50704">
        <w:t>ą</w:t>
      </w:r>
      <w:r w:rsidR="00F3017E" w:rsidRPr="00F3017E">
        <w:t xml:space="preserve"> brzmienie:</w:t>
      </w:r>
    </w:p>
    <w:p w14:paraId="1BC7F0C2" w14:textId="3DAB1D76" w:rsidR="00F3017E" w:rsidRPr="00F3017E" w:rsidRDefault="006F2C3E" w:rsidP="00A6234B">
      <w:pPr>
        <w:pStyle w:val="ZARTzmartartykuempunktem"/>
      </w:pPr>
      <w:r w:rsidRPr="006F2C3E">
        <w:t>„</w:t>
      </w:r>
      <w:r w:rsidR="00F3017E" w:rsidRPr="00F3017E">
        <w:t>§</w:t>
      </w:r>
      <w:r w:rsidR="00AD59C4">
        <w:t xml:space="preserve"> </w:t>
      </w:r>
      <w:r w:rsidR="00F3017E" w:rsidRPr="00F3017E">
        <w:t>1.</w:t>
      </w:r>
      <w:r w:rsidR="00AD59C4">
        <w:tab/>
      </w:r>
      <w:r w:rsidR="00F3017E" w:rsidRPr="00F3017E">
        <w:t>Tymczasowo aresztowany lub skazany, konwojowany przez funkcjonariuszy Policji, Służby Więziennej, Straży Granicznej, Agencji Bezpieczeństwa Wewnętrznego, Centralnego Biura Antykorupcyjnego</w:t>
      </w:r>
      <w:r w:rsidR="00E50704">
        <w:t>, Służby Celno-Skarbowej</w:t>
      </w:r>
      <w:r w:rsidR="00F3017E" w:rsidRPr="00F3017E">
        <w:t xml:space="preserve"> lub żołnierzy Żandarmerii Wojskowej, może być umieszczony w pomieszczeniu przeznaczonym dla osób zatrzymanych, na czas trwania przeszkody uniemożliwiającej konwojowanie lub niezbędny ze względów humanitarnych. Decyzję w tym przedmiocie podejmuje dowódca konwoju. W czasie tym nie mogą być dokonywane czynności procesowe z udziałem konwojowanego w sprawie, w związku z którą jest on konwojowany.</w:t>
      </w:r>
    </w:p>
    <w:p w14:paraId="606C06E2" w14:textId="6A5FADF9" w:rsidR="00F3017E" w:rsidRPr="00F3017E" w:rsidRDefault="00F3017E" w:rsidP="005003F7">
      <w:pPr>
        <w:pStyle w:val="ZUSTzmustartykuempunktem"/>
      </w:pPr>
      <w:r w:rsidRPr="00F3017E">
        <w:t>§</w:t>
      </w:r>
      <w:r w:rsidR="00AD59C4">
        <w:t xml:space="preserve"> </w:t>
      </w:r>
      <w:r w:rsidRPr="00F3017E">
        <w:t>2.</w:t>
      </w:r>
      <w:r w:rsidR="00AD59C4">
        <w:tab/>
      </w:r>
      <w:r w:rsidRPr="00F3017E">
        <w:t xml:space="preserve">Przepis § 1 stosuje się odpowiednio w razie przeszkody uniemożliwiającej doprowadzenie lub przyjęcie tymczasowo aresztowanego albo skazanego do aresztu śledczego lub zakładu karnego oraz w razie nieprzewidzianego lądowania podczas przewozu drogą powietrzną lub nieprzewidzianej przerwy w przewozie inną drogą osoby dostarczanej na zasadach i w warunkach określonych w Rzymskim Statucie Międzynarodowego Trybunału Karnego, sporządzonym w Rzymie dnia 17 lipca 1998 r. (Dz. U. z 2003 r. poz. 708 oraz z 2018 r. poz. 1753). </w:t>
      </w:r>
      <w:r w:rsidR="005003F7" w:rsidRPr="005003F7">
        <w:t xml:space="preserve">Decyzję w tym przedmiocie podejmuje odpowiednio komendant lub kierownik jednostki Policji, Straży Granicznej, Agencji Bezpieczeństwa Wewnętrznego, Centralnego Biura Antykorupcyjnego, Żandarmerii Wojskowej, a w przypadku funkcjonariuszy Służby Celno-Skarbowej </w:t>
      </w:r>
      <w:r w:rsidR="005D594B" w:rsidRPr="005D594B">
        <w:t>–</w:t>
      </w:r>
      <w:r w:rsidR="005003F7" w:rsidRPr="005003F7">
        <w:t xml:space="preserve"> Szef Krajowej Administracji Skarbowej albo naczelnik urzędu celno-skarbowego.”</w:t>
      </w:r>
      <w:r w:rsidR="006F0E9C">
        <w:t>;</w:t>
      </w:r>
    </w:p>
    <w:p w14:paraId="2B510616" w14:textId="639AE2E6" w:rsidR="00F3017E" w:rsidRPr="00F3017E" w:rsidRDefault="008C0BC6" w:rsidP="007C6E59">
      <w:pPr>
        <w:pStyle w:val="PKTpunkt"/>
      </w:pPr>
      <w:r>
        <w:t>9</w:t>
      </w:r>
      <w:r w:rsidR="00B149EC">
        <w:t>0</w:t>
      </w:r>
      <w:r w:rsidR="007C6E59">
        <w:t>)</w:t>
      </w:r>
      <w:r w:rsidR="007C6E59">
        <w:tab/>
      </w:r>
      <w:r w:rsidR="00F3017E" w:rsidRPr="00F3017E">
        <w:t xml:space="preserve">po rozdziale </w:t>
      </w:r>
      <w:proofErr w:type="spellStart"/>
      <w:r w:rsidR="00F3017E" w:rsidRPr="00F3017E">
        <w:t>XVa</w:t>
      </w:r>
      <w:proofErr w:type="spellEnd"/>
      <w:r w:rsidR="00F3017E" w:rsidRPr="00F3017E">
        <w:t xml:space="preserve"> dodaje się rozdział </w:t>
      </w:r>
      <w:proofErr w:type="spellStart"/>
      <w:r w:rsidR="00F3017E" w:rsidRPr="00F3017E">
        <w:t>XVb</w:t>
      </w:r>
      <w:proofErr w:type="spellEnd"/>
      <w:r w:rsidR="00F3017E" w:rsidRPr="00F3017E">
        <w:t xml:space="preserve"> w brzmieniu:</w:t>
      </w:r>
    </w:p>
    <w:p w14:paraId="5E6348BE" w14:textId="77777777" w:rsidR="00F3017E" w:rsidRPr="009457B2" w:rsidRDefault="00F3017E" w:rsidP="00F3017E">
      <w:pPr>
        <w:pStyle w:val="ZROZDZODDZOZNzmoznrozdzoddzartykuempunktem"/>
      </w:pPr>
      <w:r w:rsidRPr="00F3017E">
        <w:t>„</w:t>
      </w:r>
      <w:r w:rsidRPr="009457B2">
        <w:t xml:space="preserve">Rozdział </w:t>
      </w:r>
      <w:proofErr w:type="spellStart"/>
      <w:r w:rsidRPr="009457B2">
        <w:t>XVb</w:t>
      </w:r>
      <w:proofErr w:type="spellEnd"/>
    </w:p>
    <w:p w14:paraId="17235D84" w14:textId="3E79A479" w:rsidR="00B013CE" w:rsidRDefault="00F3017E" w:rsidP="0075567B">
      <w:pPr>
        <w:pStyle w:val="ZROZDZODDZPRZEDMzmprzedmrozdzoddzartykuempunktem"/>
      </w:pPr>
      <w:r w:rsidRPr="00A600B9">
        <w:t xml:space="preserve">Kontrola </w:t>
      </w:r>
      <w:r w:rsidR="00B35C02">
        <w:t>skazanych, miejsc i przedmiotów</w:t>
      </w:r>
    </w:p>
    <w:p w14:paraId="5944FAB9" w14:textId="43CE7612" w:rsidR="00FC5FBB" w:rsidRDefault="00EB20DE" w:rsidP="00EB20DE">
      <w:pPr>
        <w:pStyle w:val="ZARTzmartartykuempunktem"/>
      </w:pPr>
      <w:r w:rsidRPr="004F7C0D">
        <w:t>Art. 223f.</w:t>
      </w:r>
      <w:r w:rsidR="005F04C4">
        <w:tab/>
      </w:r>
      <w:r w:rsidRPr="004F7C0D">
        <w:t>§ 1</w:t>
      </w:r>
      <w:r w:rsidR="005F04C4">
        <w:t>.</w:t>
      </w:r>
      <w:r w:rsidR="005F04C4">
        <w:tab/>
      </w:r>
      <w:r w:rsidRPr="004F7C0D">
        <w:t>W celu zapewnienia bezpieczeństwa i porządku</w:t>
      </w:r>
      <w:r w:rsidRPr="00EB20DE">
        <w:t xml:space="preserve"> </w:t>
      </w:r>
      <w:r w:rsidRPr="00B13DD3">
        <w:t xml:space="preserve">oraz zapobieganiu popełnianiu przestępstw </w:t>
      </w:r>
      <w:r w:rsidRPr="00EB20DE">
        <w:t>w zakładach karnych</w:t>
      </w:r>
      <w:r>
        <w:t xml:space="preserve"> </w:t>
      </w:r>
      <w:r w:rsidRPr="00EB20DE">
        <w:t>i aresztach śledczych oraz w miejscach pracy skazanych lub tymczasowo aresztowanych</w:t>
      </w:r>
      <w:r w:rsidR="00FC5FBB">
        <w:t xml:space="preserve"> można przeprowadzać</w:t>
      </w:r>
      <w:r w:rsidRPr="00EB20DE">
        <w:t xml:space="preserve">: </w:t>
      </w:r>
    </w:p>
    <w:p w14:paraId="0ABF735C" w14:textId="6C896F11" w:rsidR="00FC5FBB" w:rsidRDefault="00FC5FBB" w:rsidP="007C17FC">
      <w:pPr>
        <w:pStyle w:val="ZPKTzmpktartykuempunktem"/>
      </w:pPr>
      <w:r>
        <w:t>1)</w:t>
      </w:r>
      <w:r>
        <w:tab/>
      </w:r>
      <w:r w:rsidR="00EB20DE" w:rsidRPr="00EB20DE">
        <w:t>kontrolę pobieżną</w:t>
      </w:r>
      <w:r>
        <w:t>;</w:t>
      </w:r>
      <w:r w:rsidR="00EB20DE" w:rsidRPr="00EB20DE">
        <w:t xml:space="preserve"> </w:t>
      </w:r>
    </w:p>
    <w:p w14:paraId="776EA039" w14:textId="6F76D017" w:rsidR="00FC5FBB" w:rsidRDefault="00FC5FBB" w:rsidP="007C17FC">
      <w:pPr>
        <w:pStyle w:val="ZPKTzmpktartykuempunktem"/>
      </w:pPr>
      <w:r>
        <w:t>2)</w:t>
      </w:r>
      <w:r>
        <w:tab/>
      </w:r>
      <w:r w:rsidR="00EB20DE" w:rsidRPr="00EB20DE">
        <w:t>kontrolę osobistą</w:t>
      </w:r>
      <w:r>
        <w:t>;</w:t>
      </w:r>
      <w:r w:rsidR="00EB20DE" w:rsidRPr="00EB20DE">
        <w:t xml:space="preserve"> </w:t>
      </w:r>
    </w:p>
    <w:p w14:paraId="766EFEE8" w14:textId="3C19F85E" w:rsidR="00FC5FBB" w:rsidRDefault="00FC5FBB" w:rsidP="007C17FC">
      <w:pPr>
        <w:pStyle w:val="ZPKTzmpktartykuempunktem"/>
      </w:pPr>
      <w:r>
        <w:t>3)</w:t>
      </w:r>
      <w:r>
        <w:tab/>
      </w:r>
      <w:r w:rsidR="00EB20DE" w:rsidRPr="00EB20DE">
        <w:t>kontrolę cel i innych pomieszczeń w oddziałach mieszkalnych</w:t>
      </w:r>
      <w:r w:rsidR="002275A3">
        <w:t>;</w:t>
      </w:r>
      <w:r w:rsidR="00EB20DE" w:rsidRPr="00EB20DE">
        <w:t xml:space="preserve"> </w:t>
      </w:r>
    </w:p>
    <w:p w14:paraId="00EFC362" w14:textId="4B5A0B49" w:rsidR="00FC5FBB" w:rsidRDefault="00FC5FBB" w:rsidP="007C17FC">
      <w:pPr>
        <w:pStyle w:val="ZPKTzmpktartykuempunktem"/>
      </w:pPr>
      <w:r>
        <w:t>4)</w:t>
      </w:r>
      <w:r>
        <w:tab/>
      </w:r>
      <w:r w:rsidR="00EB20DE" w:rsidRPr="00EB20DE">
        <w:t>kontrolę pomieszczeń poza oddziałami mieszkalnymi</w:t>
      </w:r>
      <w:r w:rsidR="002275A3">
        <w:t>;</w:t>
      </w:r>
      <w:r w:rsidR="00EB20DE" w:rsidRPr="00EB20DE">
        <w:t xml:space="preserve"> </w:t>
      </w:r>
    </w:p>
    <w:p w14:paraId="4310EA3D" w14:textId="586FC0E4" w:rsidR="00FC5FBB" w:rsidRDefault="00FC5FBB" w:rsidP="007C17FC">
      <w:pPr>
        <w:pStyle w:val="ZPKTzmpktartykuempunktem"/>
      </w:pPr>
      <w:r>
        <w:lastRenderedPageBreak/>
        <w:t>5)</w:t>
      </w:r>
      <w:r>
        <w:tab/>
      </w:r>
      <w:r w:rsidR="00EB20DE" w:rsidRPr="00EB20DE">
        <w:t>kontrolę paczek, przedmiotów i bagaży</w:t>
      </w:r>
      <w:r w:rsidR="002275A3">
        <w:t>;</w:t>
      </w:r>
      <w:r w:rsidR="00EB20DE" w:rsidRPr="00EB20DE">
        <w:t xml:space="preserve"> </w:t>
      </w:r>
    </w:p>
    <w:p w14:paraId="6F7610D4" w14:textId="09E53418" w:rsidR="00FC5FBB" w:rsidRDefault="00FC5FBB" w:rsidP="007C17FC">
      <w:pPr>
        <w:pStyle w:val="ZPKTzmpktartykuempunktem"/>
      </w:pPr>
      <w:r>
        <w:t>6)</w:t>
      </w:r>
      <w:r>
        <w:tab/>
      </w:r>
      <w:r w:rsidR="00EB20DE" w:rsidRPr="00EB20DE">
        <w:t xml:space="preserve">kontrolę pojazdów, którymi </w:t>
      </w:r>
      <w:r w:rsidR="00A147CA" w:rsidRPr="00EB20DE">
        <w:t xml:space="preserve">są </w:t>
      </w:r>
      <w:r w:rsidR="00EB20DE" w:rsidRPr="00EB20DE">
        <w:t>przewożeni skazani lub tymczasowo aresztowani do i z miejsca pracy poza zakładem karnym lub aresztem śledczym</w:t>
      </w:r>
      <w:r w:rsidR="002275A3">
        <w:t>;</w:t>
      </w:r>
      <w:r w:rsidR="00EB20DE" w:rsidRPr="00EB20DE">
        <w:t xml:space="preserve"> </w:t>
      </w:r>
    </w:p>
    <w:p w14:paraId="3A5BF6A6" w14:textId="5247CEB5" w:rsidR="00FC5FBB" w:rsidRDefault="00FC5FBB" w:rsidP="007C17FC">
      <w:pPr>
        <w:pStyle w:val="ZPKTzmpktartykuempunktem"/>
      </w:pPr>
      <w:r>
        <w:t>7)</w:t>
      </w:r>
      <w:r>
        <w:tab/>
      </w:r>
      <w:r w:rsidR="00EB20DE" w:rsidRPr="00EB20DE">
        <w:t>kontrolę miejsca pracy skazanych lub tymczasowo aresztowanych poza terenem zakładu karnego lub aresztu śledczego</w:t>
      </w:r>
      <w:r w:rsidR="002275A3">
        <w:t>;</w:t>
      </w:r>
      <w:r w:rsidR="00EB20DE" w:rsidRPr="00EB20DE">
        <w:t xml:space="preserve"> </w:t>
      </w:r>
    </w:p>
    <w:p w14:paraId="562C6587" w14:textId="1746DF57" w:rsidR="00EB20DE" w:rsidRDefault="00FC5FBB" w:rsidP="007C17FC">
      <w:pPr>
        <w:pStyle w:val="ZPKTzmpktartykuempunktem"/>
      </w:pPr>
      <w:r>
        <w:t>8)</w:t>
      </w:r>
      <w:r>
        <w:tab/>
      </w:r>
      <w:r w:rsidR="00EB20DE" w:rsidRPr="00EB20DE">
        <w:t>kontrolę generalną.</w:t>
      </w:r>
    </w:p>
    <w:p w14:paraId="693E2000" w14:textId="1DECFCBF" w:rsidR="002A3C66" w:rsidRPr="002A3C66" w:rsidRDefault="002A3C66" w:rsidP="002A3C66">
      <w:pPr>
        <w:pStyle w:val="ZUSTzmustartykuempunktem"/>
        <w:rPr>
          <w:lang w:eastAsia="en-US"/>
        </w:rPr>
      </w:pPr>
      <w:r w:rsidRPr="002A3C66">
        <w:t xml:space="preserve">§ </w:t>
      </w:r>
      <w:r>
        <w:t>2</w:t>
      </w:r>
      <w:r w:rsidRPr="002A3C66">
        <w:t>.</w:t>
      </w:r>
      <w:r>
        <w:tab/>
      </w:r>
      <w:r w:rsidRPr="002A3C66">
        <w:t>Kontrolę pobieżną przeprowadza się obowiązkowo:</w:t>
      </w:r>
    </w:p>
    <w:p w14:paraId="0F5E8C6D" w14:textId="6472095A" w:rsidR="002A3C66" w:rsidRPr="002A3C66" w:rsidRDefault="002A3C66" w:rsidP="002A3C66">
      <w:pPr>
        <w:pStyle w:val="ZPKTzmpktartykuempunktem"/>
      </w:pPr>
      <w:r w:rsidRPr="002A3C66">
        <w:t>1)</w:t>
      </w:r>
      <w:r>
        <w:tab/>
      </w:r>
      <w:r w:rsidRPr="002A3C66">
        <w:t>każdorazowo po wyjściu i przy powrocie do celi osoby kontrolowanej;</w:t>
      </w:r>
    </w:p>
    <w:p w14:paraId="393DDEB5" w14:textId="219BC7CD" w:rsidR="002A3C66" w:rsidRPr="002A3C66" w:rsidRDefault="002A3C66" w:rsidP="002A3C66">
      <w:pPr>
        <w:pStyle w:val="ZPKTzmpktartykuempunktem"/>
      </w:pPr>
      <w:r w:rsidRPr="002A3C66">
        <w:t>2)</w:t>
      </w:r>
      <w:r>
        <w:tab/>
      </w:r>
      <w:r w:rsidRPr="002A3C66">
        <w:t>przed opuszczeniem miejsca zatrudnienia i po powrocie do niego osoby kontrolowanej.</w:t>
      </w:r>
    </w:p>
    <w:p w14:paraId="15958692" w14:textId="0AB80719" w:rsidR="002A3C66" w:rsidRPr="002A3C66" w:rsidRDefault="002A3C66" w:rsidP="002A3C66">
      <w:pPr>
        <w:pStyle w:val="ZUSTzmustartykuempunktem"/>
      </w:pPr>
      <w:r w:rsidRPr="002A3C66">
        <w:t>§ 3.</w:t>
      </w:r>
      <w:r>
        <w:tab/>
      </w:r>
      <w:r w:rsidRPr="002A3C66">
        <w:t xml:space="preserve">W zakładzie karnym typu półotwartego i otwartego dyrektor zakładu karnego lub aresztu śledczego może określić odstępstwo od zasad określonych w § </w:t>
      </w:r>
      <w:r>
        <w:t>2</w:t>
      </w:r>
      <w:r w:rsidRPr="002A3C66">
        <w:t>.</w:t>
      </w:r>
    </w:p>
    <w:p w14:paraId="14F2CB79" w14:textId="390C281A" w:rsidR="002A3C66" w:rsidRDefault="002A3C66" w:rsidP="002A3C66">
      <w:pPr>
        <w:pStyle w:val="ZUSTzmustartykuempunktem"/>
      </w:pPr>
      <w:r w:rsidRPr="002A3C66">
        <w:t>§ 4.</w:t>
      </w:r>
      <w:r>
        <w:tab/>
      </w:r>
      <w:r w:rsidRPr="002A3C66">
        <w:t xml:space="preserve">W zakładzie karnym typu zamkniętego dyrektor zakładu karnego lub aresztu śledczego może określić odstępstwo od zasady określonej </w:t>
      </w:r>
      <w:r w:rsidR="00E17739">
        <w:t>w</w:t>
      </w:r>
      <w:r w:rsidRPr="002A3C66">
        <w:t xml:space="preserve"> </w:t>
      </w:r>
      <w:r w:rsidR="00E17739" w:rsidRPr="00E17739">
        <w:t>§</w:t>
      </w:r>
      <w:r w:rsidR="00E17739">
        <w:t xml:space="preserve"> 2</w:t>
      </w:r>
      <w:r w:rsidRPr="002A3C66">
        <w:t xml:space="preserve"> pkt 1 w </w:t>
      </w:r>
      <w:r w:rsidR="00927876">
        <w:t xml:space="preserve">wypadku </w:t>
      </w:r>
      <w:r w:rsidRPr="002A3C66">
        <w:t>zastosowania art. 90 pkt 1.</w:t>
      </w:r>
    </w:p>
    <w:p w14:paraId="3FB67468" w14:textId="73A21055" w:rsidR="00FC5FBB" w:rsidRPr="00EB20DE" w:rsidRDefault="00FC5FBB" w:rsidP="007C17FC">
      <w:pPr>
        <w:pStyle w:val="ZUSTzmustartykuempunktem"/>
      </w:pPr>
      <w:r w:rsidRPr="004F7C0D">
        <w:t>§</w:t>
      </w:r>
      <w:r>
        <w:t xml:space="preserve"> </w:t>
      </w:r>
      <w:r w:rsidR="00E17739">
        <w:t>5</w:t>
      </w:r>
      <w:r>
        <w:t>.</w:t>
      </w:r>
      <w:r w:rsidR="008A1626">
        <w:tab/>
      </w:r>
      <w:r>
        <w:t xml:space="preserve">Kontrolę, o której mowa w </w:t>
      </w:r>
      <w:r w:rsidRPr="004F7C0D">
        <w:t>§</w:t>
      </w:r>
      <w:r>
        <w:t xml:space="preserve"> 1, mogą przeprowadzać funkcjonariusze </w:t>
      </w:r>
      <w:r w:rsidR="008B3EA2">
        <w:t xml:space="preserve">Służby Więziennej, a kontrolę, o której mowa w </w:t>
      </w:r>
      <w:r w:rsidR="008B3EA2" w:rsidRPr="004F7C0D">
        <w:t>§</w:t>
      </w:r>
      <w:r w:rsidR="008B3EA2">
        <w:t xml:space="preserve"> 1 pkt 3</w:t>
      </w:r>
      <w:r w:rsidR="004244D9" w:rsidRPr="004244D9">
        <w:t>–</w:t>
      </w:r>
      <w:r w:rsidR="008B3EA2">
        <w:t>8, również pracownicy Służby Więziennej</w:t>
      </w:r>
      <w:r w:rsidR="00A41C08">
        <w:t xml:space="preserve">, zwani dalej </w:t>
      </w:r>
      <w:r w:rsidR="00A41C08" w:rsidRPr="00A41C08">
        <w:t>„</w:t>
      </w:r>
      <w:r w:rsidR="00A41C08">
        <w:t>osobami kontrolującymi</w:t>
      </w:r>
      <w:r w:rsidR="00A41C08" w:rsidRPr="00A41C08">
        <w:t>”</w:t>
      </w:r>
      <w:r w:rsidR="00A41C08">
        <w:t>.</w:t>
      </w:r>
      <w:r w:rsidR="008B3EA2">
        <w:t xml:space="preserve"> </w:t>
      </w:r>
    </w:p>
    <w:p w14:paraId="003FDC5D" w14:textId="44DA2FFF" w:rsidR="00EB20DE" w:rsidRPr="00EB20DE" w:rsidRDefault="00EB20DE" w:rsidP="00EB20DE">
      <w:pPr>
        <w:pStyle w:val="ZUSTzmustartykuempunktem"/>
      </w:pPr>
      <w:r w:rsidRPr="004F7C0D">
        <w:t>§</w:t>
      </w:r>
      <w:r w:rsidR="005F04C4">
        <w:t xml:space="preserve"> </w:t>
      </w:r>
      <w:r w:rsidR="00E17739">
        <w:t>6</w:t>
      </w:r>
      <w:r w:rsidRPr="00EB20DE">
        <w:t>.</w:t>
      </w:r>
      <w:r w:rsidR="005F04C4">
        <w:tab/>
      </w:r>
      <w:r w:rsidRPr="00EB20DE">
        <w:t>Kontrola, o której mowa w § 1, może być przeprowadzona w każdym czasie</w:t>
      </w:r>
      <w:r w:rsidR="00155B07">
        <w:t>.</w:t>
      </w:r>
    </w:p>
    <w:p w14:paraId="2CF599FA" w14:textId="0170170B" w:rsidR="00EB20DE" w:rsidRDefault="00EB20DE" w:rsidP="00EB20DE">
      <w:pPr>
        <w:pStyle w:val="ZUSTzmustartykuempunktem"/>
      </w:pPr>
      <w:r w:rsidRPr="004F7C0D">
        <w:t>§</w:t>
      </w:r>
      <w:r w:rsidR="005F04C4">
        <w:t xml:space="preserve"> </w:t>
      </w:r>
      <w:r w:rsidR="00E17739">
        <w:t>7</w:t>
      </w:r>
      <w:r w:rsidRPr="00EB20DE">
        <w:t>.</w:t>
      </w:r>
      <w:r w:rsidR="005F04C4">
        <w:tab/>
      </w:r>
      <w:r w:rsidR="002275A3">
        <w:t>Osoba kontrolująca</w:t>
      </w:r>
      <w:r w:rsidRPr="00EB20DE">
        <w:t xml:space="preserve"> </w:t>
      </w:r>
      <w:r w:rsidR="00AE2AE5">
        <w:t xml:space="preserve">przeprowadza </w:t>
      </w:r>
      <w:r w:rsidRPr="00EB20DE">
        <w:t>kontrol</w:t>
      </w:r>
      <w:r w:rsidR="00AE2AE5">
        <w:t>ę</w:t>
      </w:r>
      <w:r w:rsidRPr="00EB20DE">
        <w:t>, o której mowa w § 1, w sposób możliwie najmniej naruszający dobra osobiste os</w:t>
      </w:r>
      <w:r w:rsidR="008D4F2B">
        <w:t>oby</w:t>
      </w:r>
      <w:r w:rsidRPr="00EB20DE">
        <w:t xml:space="preserve"> kontrolowan</w:t>
      </w:r>
      <w:r w:rsidR="008D4F2B">
        <w:t>ej</w:t>
      </w:r>
      <w:r w:rsidRPr="00EB20DE">
        <w:t>.</w:t>
      </w:r>
    </w:p>
    <w:p w14:paraId="63F527AC" w14:textId="4430A676" w:rsidR="00B11EEB" w:rsidRPr="00EB20DE" w:rsidRDefault="00A41C08" w:rsidP="002275A3">
      <w:pPr>
        <w:pStyle w:val="ZUSTzmustartykuempunktem"/>
      </w:pPr>
      <w:r w:rsidRPr="00A41C08">
        <w:t xml:space="preserve">§ </w:t>
      </w:r>
      <w:r w:rsidR="00E17739">
        <w:t>8</w:t>
      </w:r>
      <w:r>
        <w:t>.</w:t>
      </w:r>
      <w:r>
        <w:tab/>
      </w:r>
      <w:r w:rsidRPr="00A41C08">
        <w:t xml:space="preserve">W razie konieczności </w:t>
      </w:r>
      <w:r w:rsidR="00687DA2">
        <w:t>podczas</w:t>
      </w:r>
      <w:r w:rsidR="002275A3">
        <w:t xml:space="preserve"> kontroli, o której mowa w </w:t>
      </w:r>
      <w:r w:rsidR="002275A3" w:rsidRPr="002275A3">
        <w:t>§ 1</w:t>
      </w:r>
      <w:r w:rsidR="002275A3">
        <w:t xml:space="preserve">, </w:t>
      </w:r>
      <w:r w:rsidRPr="00A41C08">
        <w:t>dopuszczalne jest naruszenie plomb gwarancyjnych oraz uszkodzenie kontrolowanych przedmiotów w niezbędnym zakresie.</w:t>
      </w:r>
    </w:p>
    <w:p w14:paraId="6520DC85" w14:textId="0546A352" w:rsidR="00EB20DE" w:rsidRPr="00DD0446" w:rsidRDefault="00EB20DE" w:rsidP="00EC04F8">
      <w:pPr>
        <w:pStyle w:val="ZUSTzmustartykuempunktem"/>
      </w:pPr>
      <w:r w:rsidRPr="00DD0446">
        <w:t>§</w:t>
      </w:r>
      <w:r w:rsidR="005F04C4" w:rsidRPr="00DD0446">
        <w:t xml:space="preserve"> </w:t>
      </w:r>
      <w:r w:rsidR="00F24601">
        <w:t>9</w:t>
      </w:r>
      <w:r w:rsidRPr="00DD0446">
        <w:t>.</w:t>
      </w:r>
      <w:r w:rsidR="005F04C4" w:rsidRPr="00DD0446">
        <w:tab/>
      </w:r>
      <w:r w:rsidRPr="00DD0446">
        <w:t xml:space="preserve">Przed przystąpieniem do kontroli, o której mowa w § 1, </w:t>
      </w:r>
      <w:r w:rsidR="002275A3">
        <w:t xml:space="preserve">osoba kontrolująca </w:t>
      </w:r>
      <w:r w:rsidRPr="00DD0446">
        <w:t>informuje osobę kontrolowaną o rozpoczęciu kontroli i jej rodzaju, chyba że kontrolę przeprowadza się podczas nieobecności osoby kontrolowanej</w:t>
      </w:r>
      <w:r w:rsidR="00B35C02">
        <w:t>,</w:t>
      </w:r>
      <w:r w:rsidR="00B35C02" w:rsidRPr="00B35C02">
        <w:t xml:space="preserve"> a w przypadku kontroli, o której mowa w § 1 pkt 7, informuje się </w:t>
      </w:r>
      <w:r w:rsidR="00DD289B">
        <w:t xml:space="preserve">również </w:t>
      </w:r>
      <w:r w:rsidR="00B35C02" w:rsidRPr="00B35C02">
        <w:t>podmiot zatrudniający.</w:t>
      </w:r>
    </w:p>
    <w:p w14:paraId="38B8B43B" w14:textId="4B2746CA" w:rsidR="00EB20DE" w:rsidRDefault="00EB20DE" w:rsidP="00EB20DE">
      <w:pPr>
        <w:pStyle w:val="ZUSTzmustartykuempunktem"/>
      </w:pPr>
      <w:r w:rsidRPr="004F7C0D">
        <w:t>§</w:t>
      </w:r>
      <w:r w:rsidR="005F04C4">
        <w:t xml:space="preserve"> </w:t>
      </w:r>
      <w:r w:rsidR="00F24601">
        <w:t>10</w:t>
      </w:r>
      <w:r w:rsidRPr="00EB20DE">
        <w:t>.</w:t>
      </w:r>
      <w:r w:rsidR="005F04C4">
        <w:tab/>
      </w:r>
      <w:r w:rsidRPr="00EB20DE">
        <w:t>Osoba kontrolowana ma obowiązek poddania się kontroli pobieżnej lub kontroli osobistej</w:t>
      </w:r>
      <w:r w:rsidR="00A92159">
        <w:t xml:space="preserve"> </w:t>
      </w:r>
      <w:r w:rsidR="00A92159" w:rsidRPr="00A92159">
        <w:t>oraz umożliwienia i nieutrudniania przeprowadzenia innych kontroli</w:t>
      </w:r>
      <w:r w:rsidRPr="00DD0446">
        <w:t>, o któr</w:t>
      </w:r>
      <w:r w:rsidR="00A92159">
        <w:t>ych</w:t>
      </w:r>
      <w:r w:rsidRPr="00DD0446">
        <w:t xml:space="preserve"> mowa w § 1.</w:t>
      </w:r>
    </w:p>
    <w:p w14:paraId="3AA754A2" w14:textId="3E7952AE" w:rsidR="00036C8E" w:rsidRPr="00DD0446" w:rsidRDefault="00036C8E" w:rsidP="00EB20DE">
      <w:pPr>
        <w:pStyle w:val="ZUSTzmustartykuempunktem"/>
      </w:pPr>
      <w:r w:rsidRPr="004F7C0D">
        <w:t xml:space="preserve">§ </w:t>
      </w:r>
      <w:r w:rsidR="00F24601">
        <w:t>11</w:t>
      </w:r>
      <w:r w:rsidRPr="004F7C0D">
        <w:t>.</w:t>
      </w:r>
      <w:bookmarkStart w:id="8" w:name="_Hlk91583529"/>
      <w:r w:rsidR="002B3C8F">
        <w:tab/>
      </w:r>
      <w:r>
        <w:t>Podczas kontroli, o której mowa w § 1 pkt 7, ma prawo być obecny przedstawiciel podmiotu zatrudniającego.</w:t>
      </w:r>
      <w:bookmarkEnd w:id="8"/>
    </w:p>
    <w:p w14:paraId="11C91E4D" w14:textId="07CAFE67" w:rsidR="00330A17" w:rsidRDefault="00EB20DE" w:rsidP="00EB20DE">
      <w:pPr>
        <w:pStyle w:val="ZUSTzmustartykuempunktem"/>
      </w:pPr>
      <w:r w:rsidRPr="004F7C0D">
        <w:lastRenderedPageBreak/>
        <w:t xml:space="preserve">§ </w:t>
      </w:r>
      <w:r w:rsidR="00F24601">
        <w:t>12</w:t>
      </w:r>
      <w:r w:rsidRPr="004F7C0D">
        <w:t>.</w:t>
      </w:r>
      <w:r w:rsidR="005F04C4">
        <w:tab/>
      </w:r>
      <w:r w:rsidR="00330A17">
        <w:t xml:space="preserve">Protokół sporządza się z </w:t>
      </w:r>
      <w:r w:rsidRPr="004F7C0D">
        <w:t>przebiegu</w:t>
      </w:r>
      <w:r w:rsidR="00330A17">
        <w:t>:</w:t>
      </w:r>
    </w:p>
    <w:p w14:paraId="7B1DB1AA" w14:textId="5F898461" w:rsidR="00330A17" w:rsidRDefault="00330A17" w:rsidP="007C17FC">
      <w:pPr>
        <w:pStyle w:val="ZPKTzmpktartykuempunktem"/>
      </w:pPr>
      <w:r>
        <w:t>1)</w:t>
      </w:r>
      <w:r w:rsidR="0049179D">
        <w:tab/>
      </w:r>
      <w:r w:rsidRPr="00330A17">
        <w:t xml:space="preserve">kontroli miejsca pracy </w:t>
      </w:r>
      <w:r w:rsidR="006F2C3E">
        <w:t xml:space="preserve">skazanych lub tymczasowo aresztowanych </w:t>
      </w:r>
      <w:r w:rsidRPr="00330A17">
        <w:t>poza terenem zakładu karnego lub aresztu śledczego</w:t>
      </w:r>
      <w:r w:rsidR="003A35CB">
        <w:t>;</w:t>
      </w:r>
    </w:p>
    <w:p w14:paraId="1889E279" w14:textId="43C8628E" w:rsidR="00330A17" w:rsidRDefault="00330A17" w:rsidP="007C17FC">
      <w:pPr>
        <w:pStyle w:val="ZPKTzmpktartykuempunktem"/>
      </w:pPr>
      <w:r>
        <w:t>2)</w:t>
      </w:r>
      <w:r w:rsidR="0049179D">
        <w:tab/>
      </w:r>
      <w:r>
        <w:t>kontroli generalnej;</w:t>
      </w:r>
    </w:p>
    <w:p w14:paraId="4C7CFA13" w14:textId="226B4DCE" w:rsidR="0049179D" w:rsidRDefault="00330A17" w:rsidP="007C17FC">
      <w:pPr>
        <w:pStyle w:val="ZPKTzmpktartykuempunktem"/>
      </w:pPr>
      <w:r>
        <w:t>3)</w:t>
      </w:r>
      <w:r w:rsidR="0049179D">
        <w:tab/>
      </w:r>
      <w:r>
        <w:t>innej kontroli,</w:t>
      </w:r>
      <w:r w:rsidRPr="00330A17">
        <w:t xml:space="preserve"> </w:t>
      </w:r>
      <w:r w:rsidR="00EB20DE" w:rsidRPr="004F7C0D">
        <w:t xml:space="preserve">o której mowa w § l, w </w:t>
      </w:r>
      <w:r w:rsidR="00927876">
        <w:t>wypadku</w:t>
      </w:r>
      <w:r w:rsidR="00927876" w:rsidRPr="004F7C0D">
        <w:t xml:space="preserve"> </w:t>
      </w:r>
      <w:r w:rsidR="00EB20DE" w:rsidRPr="004F7C0D">
        <w:t xml:space="preserve">gdy w trakcie kontroli ujawniono </w:t>
      </w:r>
      <w:r w:rsidR="0049179D">
        <w:t>przedmiot niedozwolony lub substancję psychoaktywną;</w:t>
      </w:r>
    </w:p>
    <w:p w14:paraId="57B9D347" w14:textId="069FC724" w:rsidR="002F0C90" w:rsidRDefault="002F0C90" w:rsidP="007C17FC">
      <w:pPr>
        <w:pStyle w:val="ZPKTzmpktartykuempunktem"/>
      </w:pPr>
      <w:r>
        <w:t>4)</w:t>
      </w:r>
      <w:r>
        <w:tab/>
        <w:t>kontroli osobistej na żądanie osoby kontrolowanej;</w:t>
      </w:r>
    </w:p>
    <w:p w14:paraId="20E71413" w14:textId="49A039EB" w:rsidR="00EB20DE" w:rsidRDefault="002F0C90" w:rsidP="00104976">
      <w:pPr>
        <w:pStyle w:val="ZPKTzmpktartykuempunktem"/>
      </w:pPr>
      <w:r>
        <w:t>5</w:t>
      </w:r>
      <w:r w:rsidR="0049179D">
        <w:t>)</w:t>
      </w:r>
      <w:r w:rsidR="0049179D">
        <w:tab/>
        <w:t>w pozostałych wypadkach, jeżeli osoba kontrolująca uzna to za potrzebne.</w:t>
      </w:r>
    </w:p>
    <w:p w14:paraId="16223EDF" w14:textId="12BA9CC2" w:rsidR="006A5B23" w:rsidRPr="006A5B23" w:rsidRDefault="006A5B23" w:rsidP="006A5B23">
      <w:pPr>
        <w:pStyle w:val="ZUSTzmustartykuempunktem"/>
      </w:pPr>
      <w:r w:rsidRPr="006A5B23">
        <w:t xml:space="preserve">§ </w:t>
      </w:r>
      <w:r w:rsidR="00036C8E">
        <w:t>1</w:t>
      </w:r>
      <w:r w:rsidR="00F24601">
        <w:t>3</w:t>
      </w:r>
      <w:r w:rsidRPr="006A5B23">
        <w:t>.</w:t>
      </w:r>
      <w:r w:rsidRPr="006A5B23">
        <w:tab/>
        <w:t>Protokół kontroli miejsca pracy</w:t>
      </w:r>
      <w:r w:rsidR="006F2C3E">
        <w:t xml:space="preserve"> skazanych lub tymczasowo aresztowanych</w:t>
      </w:r>
      <w:r w:rsidRPr="006A5B23">
        <w:t xml:space="preserve"> poza terenem zakładu karnego lub aresztu śledczego zawiera:</w:t>
      </w:r>
    </w:p>
    <w:p w14:paraId="3AD2BEA3" w14:textId="0994A1F2" w:rsidR="006A5B23" w:rsidRDefault="006A5B23" w:rsidP="006A5B23">
      <w:pPr>
        <w:pStyle w:val="ZPKTzmpktartykuempunktem"/>
      </w:pPr>
      <w:r w:rsidRPr="006A5B23">
        <w:t>1)</w:t>
      </w:r>
      <w:r w:rsidRPr="006A5B23">
        <w:tab/>
        <w:t xml:space="preserve">wskazanie podstawy faktycznej i prawnej </w:t>
      </w:r>
      <w:r w:rsidR="00927876">
        <w:t>przeprowadzenia</w:t>
      </w:r>
      <w:r w:rsidR="00927876" w:rsidRPr="006A5B23">
        <w:t xml:space="preserve"> </w:t>
      </w:r>
      <w:r w:rsidRPr="006A5B23">
        <w:t>kontroli;</w:t>
      </w:r>
    </w:p>
    <w:p w14:paraId="4B151D29" w14:textId="02B7D363" w:rsidR="00F33E5D" w:rsidRPr="00F33E5D" w:rsidRDefault="00A22B0A" w:rsidP="00F33E5D">
      <w:pPr>
        <w:pStyle w:val="ZPKTzmpktartykuempunktem"/>
      </w:pPr>
      <w:r>
        <w:t>2)</w:t>
      </w:r>
      <w:r>
        <w:tab/>
      </w:r>
      <w:r w:rsidR="00F33E5D" w:rsidRPr="00F33E5D">
        <w:t>datę i godzinę rozpoczęcia i zakończenia kontroli;</w:t>
      </w:r>
    </w:p>
    <w:p w14:paraId="22C718F4" w14:textId="548FF86E" w:rsidR="00F33E5D" w:rsidRPr="006A5B23" w:rsidRDefault="00A22B0A" w:rsidP="00F32665">
      <w:pPr>
        <w:pStyle w:val="ZPKTzmpktartykuempunktem"/>
      </w:pPr>
      <w:r>
        <w:t>3)</w:t>
      </w:r>
      <w:r>
        <w:tab/>
      </w:r>
      <w:r w:rsidR="00F33E5D" w:rsidRPr="00F33E5D">
        <w:t xml:space="preserve">numer służbowy funkcjonariusza Służby Więziennej oraz numer legitymacji służbowej pracownika Służby Więziennej </w:t>
      </w:r>
      <w:r w:rsidR="00F33E5D">
        <w:t>przeprowadzając</w:t>
      </w:r>
      <w:r w:rsidR="005976E9">
        <w:t>ego</w:t>
      </w:r>
      <w:r w:rsidR="00F33E5D">
        <w:t xml:space="preserve"> lub </w:t>
      </w:r>
      <w:r w:rsidR="00F33E5D" w:rsidRPr="00F33E5D">
        <w:t>obecn</w:t>
      </w:r>
      <w:r w:rsidR="005976E9">
        <w:t>ego</w:t>
      </w:r>
      <w:r w:rsidR="00F33E5D" w:rsidRPr="00F33E5D">
        <w:t xml:space="preserve"> podczas kontroli;</w:t>
      </w:r>
    </w:p>
    <w:p w14:paraId="41E853F3" w14:textId="1B350E67" w:rsidR="006A5B23" w:rsidRPr="006A5B23" w:rsidRDefault="003A35CB" w:rsidP="006A5B23">
      <w:pPr>
        <w:pStyle w:val="ZPKTzmpktartykuempunktem"/>
      </w:pPr>
      <w:r>
        <w:t>4</w:t>
      </w:r>
      <w:r w:rsidR="006A5B23" w:rsidRPr="006A5B23">
        <w:t>)</w:t>
      </w:r>
      <w:r w:rsidR="006A5B23" w:rsidRPr="006A5B23">
        <w:tab/>
        <w:t xml:space="preserve">liczbę </w:t>
      </w:r>
      <w:r w:rsidR="008D4F2B">
        <w:t xml:space="preserve">osób kontrolowanych </w:t>
      </w:r>
      <w:r w:rsidR="00A22B0A">
        <w:t>obecnych w miejscu pracy w trakcie kontroli</w:t>
      </w:r>
      <w:r w:rsidR="006A5B23" w:rsidRPr="006A5B23">
        <w:t>;</w:t>
      </w:r>
    </w:p>
    <w:p w14:paraId="08E957DD" w14:textId="4A481D4C" w:rsidR="006A5B23" w:rsidRDefault="003A35CB" w:rsidP="006A5B23">
      <w:pPr>
        <w:pStyle w:val="ZPKTzmpktartykuempunktem"/>
      </w:pPr>
      <w:r>
        <w:t>5</w:t>
      </w:r>
      <w:r w:rsidR="006A5B23" w:rsidRPr="006A5B23">
        <w:t>)</w:t>
      </w:r>
      <w:r w:rsidR="006A5B23" w:rsidRPr="006A5B23">
        <w:tab/>
        <w:t xml:space="preserve">wskazanie adresu </w:t>
      </w:r>
      <w:r w:rsidR="000D1F21">
        <w:t xml:space="preserve">kontrolowanego </w:t>
      </w:r>
      <w:r w:rsidR="006A5B23" w:rsidRPr="006A5B23">
        <w:t>miejsca pracy;</w:t>
      </w:r>
    </w:p>
    <w:p w14:paraId="4B98C373" w14:textId="317CD34D" w:rsidR="00AE32B5" w:rsidRPr="006A5B23" w:rsidRDefault="00AE32B5" w:rsidP="006A5B23">
      <w:pPr>
        <w:pStyle w:val="ZPKTzmpktartykuempunktem"/>
      </w:pPr>
      <w:r w:rsidRPr="00AE32B5">
        <w:t>6)</w:t>
      </w:r>
      <w:r>
        <w:tab/>
      </w:r>
      <w:r w:rsidRPr="00AE32B5">
        <w:t>imię i nazwisko przedstawiciela podmiotu zatrudniającego</w:t>
      </w:r>
      <w:r>
        <w:t>;</w:t>
      </w:r>
    </w:p>
    <w:p w14:paraId="7ADC70CE" w14:textId="1C1C74CD" w:rsidR="006A5B23" w:rsidRDefault="00AE32B5" w:rsidP="006A5B23">
      <w:pPr>
        <w:pStyle w:val="ZPKTzmpktartykuempunktem"/>
      </w:pPr>
      <w:r>
        <w:t>7</w:t>
      </w:r>
      <w:r w:rsidR="006A5B23" w:rsidRPr="006A5B23">
        <w:t>)</w:t>
      </w:r>
      <w:r w:rsidR="006A5B23" w:rsidRPr="006A5B23">
        <w:tab/>
        <w:t>określenie obiektów, pomieszczeń, szafek i schowków, a także narzędzi, maszyn, urządzeń, pojazdów i innych przedmiotów, które poddano kontroli;</w:t>
      </w:r>
    </w:p>
    <w:p w14:paraId="36A86B8B" w14:textId="0AB9AA67" w:rsidR="00A22B0A" w:rsidRPr="006A5B23" w:rsidRDefault="00AE32B5" w:rsidP="00A22B0A">
      <w:pPr>
        <w:pStyle w:val="ZPKTzmpktartykuempunktem"/>
      </w:pPr>
      <w:r>
        <w:t>8</w:t>
      </w:r>
      <w:r w:rsidR="003A35CB">
        <w:t>)</w:t>
      </w:r>
      <w:r w:rsidR="003A35CB">
        <w:tab/>
      </w:r>
      <w:r w:rsidR="00A22B0A" w:rsidRPr="00A22B0A">
        <w:t>opis przebiegu kontroli</w:t>
      </w:r>
      <w:r w:rsidR="00161EBC" w:rsidRPr="00161EBC">
        <w:t xml:space="preserve">, a w wypadku naruszenia plomb gwarancyjnych lub uszkodzenia kontrolowanych przedmiotów </w:t>
      </w:r>
      <w:r w:rsidR="00161EBC" w:rsidRPr="009C41D8">
        <w:t>–</w:t>
      </w:r>
      <w:r w:rsidR="00161EBC" w:rsidRPr="00161EBC">
        <w:t xml:space="preserve"> wskazanie tych naruszeń lub uszkodzeń</w:t>
      </w:r>
      <w:r w:rsidR="00A22B0A" w:rsidRPr="00A22B0A">
        <w:t>;</w:t>
      </w:r>
    </w:p>
    <w:p w14:paraId="087FD262" w14:textId="0FCAE14D" w:rsidR="000D1F21" w:rsidRDefault="00AE32B5" w:rsidP="006A5B23">
      <w:pPr>
        <w:pStyle w:val="ZPKTzmpktartykuempunktem"/>
      </w:pPr>
      <w:r>
        <w:t>9</w:t>
      </w:r>
      <w:r w:rsidR="006A5B23" w:rsidRPr="006A5B23">
        <w:t>)</w:t>
      </w:r>
      <w:r w:rsidR="006A5B23" w:rsidRPr="006A5B23">
        <w:tab/>
      </w:r>
      <w:r w:rsidR="000D1F21">
        <w:t>wyniki kontroli;</w:t>
      </w:r>
    </w:p>
    <w:p w14:paraId="3CE0C63F" w14:textId="7531FD11" w:rsidR="006A5B23" w:rsidRPr="00582457" w:rsidRDefault="00AE32B5" w:rsidP="000D1F21">
      <w:pPr>
        <w:pStyle w:val="ZPKTzmpktartykuempunktem"/>
      </w:pPr>
      <w:r>
        <w:t>10</w:t>
      </w:r>
      <w:r w:rsidR="000D1F21">
        <w:t>)</w:t>
      </w:r>
      <w:r w:rsidR="000D1F21">
        <w:tab/>
      </w:r>
      <w:r w:rsidR="006A5B23" w:rsidRPr="006A5B23">
        <w:t>podpis</w:t>
      </w:r>
      <w:r w:rsidR="000D1F21">
        <w:t xml:space="preserve"> osoby kontrolującej</w:t>
      </w:r>
      <w:r w:rsidR="006A5B23" w:rsidRPr="006A5B23">
        <w:t>.</w:t>
      </w:r>
    </w:p>
    <w:p w14:paraId="5BF9F22B" w14:textId="19C67AED" w:rsidR="00EB20DE" w:rsidRPr="00EB20DE" w:rsidRDefault="00EB20DE" w:rsidP="00EB20DE">
      <w:pPr>
        <w:pStyle w:val="ZUSTzmustartykuempunktem"/>
      </w:pPr>
      <w:r w:rsidRPr="004F7C0D">
        <w:t xml:space="preserve">§ </w:t>
      </w:r>
      <w:r w:rsidR="006A5B23">
        <w:t>1</w:t>
      </w:r>
      <w:r w:rsidR="00F24601">
        <w:t>4</w:t>
      </w:r>
      <w:r w:rsidRPr="00EB20DE">
        <w:t>.</w:t>
      </w:r>
      <w:r w:rsidR="005F04C4">
        <w:tab/>
      </w:r>
      <w:r w:rsidRPr="00EB20DE">
        <w:t>Protokół kontroli generalnej zawiera:</w:t>
      </w:r>
    </w:p>
    <w:p w14:paraId="1ECC5096" w14:textId="261566AE" w:rsidR="00EB20DE" w:rsidRDefault="00EB20DE" w:rsidP="00EB20DE">
      <w:pPr>
        <w:pStyle w:val="ZPKTzmpktartykuempunktem"/>
      </w:pPr>
      <w:r>
        <w:t>1)</w:t>
      </w:r>
      <w:r>
        <w:tab/>
      </w:r>
      <w:r w:rsidRPr="004F7C0D">
        <w:t>wskazanie podstawy</w:t>
      </w:r>
      <w:r w:rsidRPr="00EB20DE">
        <w:t xml:space="preserve"> </w:t>
      </w:r>
      <w:r w:rsidRPr="00DD0446">
        <w:t xml:space="preserve">faktycznej </w:t>
      </w:r>
      <w:r w:rsidRPr="00EB20DE">
        <w:t xml:space="preserve">i prawnej </w:t>
      </w:r>
      <w:r w:rsidR="00927876">
        <w:t>przeprowadzenia</w:t>
      </w:r>
      <w:r w:rsidR="00927876" w:rsidRPr="00EB20DE">
        <w:t xml:space="preserve"> </w:t>
      </w:r>
      <w:r w:rsidRPr="00EB20DE">
        <w:t>kontroli</w:t>
      </w:r>
      <w:r w:rsidR="000D1F21">
        <w:t>;</w:t>
      </w:r>
      <w:r w:rsidRPr="00EB20DE">
        <w:t xml:space="preserve"> </w:t>
      </w:r>
    </w:p>
    <w:p w14:paraId="15BDC19C" w14:textId="73AB5B1D" w:rsidR="00F33E5D" w:rsidRPr="00F33E5D" w:rsidRDefault="00A22B0A" w:rsidP="00F33E5D">
      <w:pPr>
        <w:pStyle w:val="ZPKTzmpktartykuempunktem"/>
      </w:pPr>
      <w:r>
        <w:t>2)</w:t>
      </w:r>
      <w:r>
        <w:tab/>
      </w:r>
      <w:r w:rsidR="00F33E5D" w:rsidRPr="00F33E5D">
        <w:t>datę i godzinę rozpoczęcia i zakończenia kontroli;</w:t>
      </w:r>
    </w:p>
    <w:p w14:paraId="1F3C52BA" w14:textId="17233750" w:rsidR="00EB20DE" w:rsidRPr="00EB20DE" w:rsidRDefault="00363CD5" w:rsidP="00EB20DE">
      <w:pPr>
        <w:pStyle w:val="ZPKTzmpktartykuempunktem"/>
      </w:pPr>
      <w:r>
        <w:t>3</w:t>
      </w:r>
      <w:r w:rsidR="00EB20DE">
        <w:t>)</w:t>
      </w:r>
      <w:r w:rsidR="00EB20DE">
        <w:tab/>
      </w:r>
      <w:r w:rsidR="00EB20DE" w:rsidRPr="004F7C0D">
        <w:t>liczbę osób kontrolowanych;</w:t>
      </w:r>
    </w:p>
    <w:p w14:paraId="683E60F1" w14:textId="7B778949" w:rsidR="00EB20DE" w:rsidRDefault="00363CD5" w:rsidP="00EB20DE">
      <w:pPr>
        <w:pStyle w:val="ZPKTzmpktartykuempunktem"/>
      </w:pPr>
      <w:r>
        <w:t>4</w:t>
      </w:r>
      <w:r w:rsidR="00EB20DE">
        <w:t>)</w:t>
      </w:r>
      <w:r w:rsidR="00EB20DE">
        <w:tab/>
      </w:r>
      <w:r w:rsidR="000D0592">
        <w:t xml:space="preserve">wskazanie </w:t>
      </w:r>
      <w:r w:rsidR="00EB20DE" w:rsidRPr="004F7C0D">
        <w:t>zakładu karnego lub aresztu śledczego</w:t>
      </w:r>
      <w:r w:rsidR="000D0592">
        <w:t xml:space="preserve"> </w:t>
      </w:r>
      <w:r w:rsidR="00721C55">
        <w:t>lub</w:t>
      </w:r>
      <w:r w:rsidR="000D0592">
        <w:t xml:space="preserve"> miejsc, w których przeprowadzono kontrolę; </w:t>
      </w:r>
    </w:p>
    <w:p w14:paraId="409F6D1A" w14:textId="6E66926A" w:rsidR="00A22B0A" w:rsidRPr="00EB20DE" w:rsidRDefault="00363CD5" w:rsidP="006B7E5E">
      <w:pPr>
        <w:pStyle w:val="ZPKTzmpktartykuempunktem"/>
      </w:pPr>
      <w:r>
        <w:lastRenderedPageBreak/>
        <w:t>5</w:t>
      </w:r>
      <w:r w:rsidR="003A35CB">
        <w:t>)</w:t>
      </w:r>
      <w:r w:rsidR="003A35CB">
        <w:tab/>
      </w:r>
      <w:r w:rsidR="00A22B0A" w:rsidRPr="00A22B0A">
        <w:t>opis przebiegu kontroli</w:t>
      </w:r>
      <w:r w:rsidR="00161EBC">
        <w:t>,</w:t>
      </w:r>
      <w:r w:rsidR="00161EBC" w:rsidRPr="00161EBC">
        <w:t xml:space="preserve"> a w wypadku naruszenia plomb gwarancyjnych lub uszkodzenia kontrolowanych przedmiotów </w:t>
      </w:r>
      <w:r w:rsidR="00161EBC" w:rsidRPr="009C41D8">
        <w:t>–</w:t>
      </w:r>
      <w:r w:rsidR="00161EBC" w:rsidRPr="00161EBC">
        <w:t xml:space="preserve"> wskazanie tych naruszeń lub uszkodzeń</w:t>
      </w:r>
      <w:r w:rsidR="00161EBC" w:rsidRPr="00A22B0A">
        <w:t>;</w:t>
      </w:r>
    </w:p>
    <w:p w14:paraId="5C70BCAD" w14:textId="5DF5E465" w:rsidR="000D0592" w:rsidRDefault="00363CD5" w:rsidP="00EB20DE">
      <w:pPr>
        <w:pStyle w:val="ZPKTzmpktartykuempunktem"/>
      </w:pPr>
      <w:r>
        <w:t>6</w:t>
      </w:r>
      <w:r w:rsidR="00EB20DE">
        <w:t>)</w:t>
      </w:r>
      <w:r w:rsidR="00EB20DE">
        <w:tab/>
      </w:r>
      <w:r w:rsidR="000D0592">
        <w:t>wyniki kontroli;</w:t>
      </w:r>
    </w:p>
    <w:p w14:paraId="3C19E04F" w14:textId="35B64544" w:rsidR="00EB20DE" w:rsidRPr="00EB20DE" w:rsidRDefault="00363CD5" w:rsidP="00EB20DE">
      <w:pPr>
        <w:pStyle w:val="ZPKTzmpktartykuempunktem"/>
      </w:pPr>
      <w:r>
        <w:t>7</w:t>
      </w:r>
      <w:r w:rsidR="003A35CB">
        <w:t>)</w:t>
      </w:r>
      <w:r w:rsidR="000D0592">
        <w:tab/>
      </w:r>
      <w:r w:rsidR="00EB20DE" w:rsidRPr="004F7C0D">
        <w:t>podpis</w:t>
      </w:r>
      <w:r w:rsidR="000D0592">
        <w:t xml:space="preserve"> </w:t>
      </w:r>
      <w:r w:rsidR="00721C55">
        <w:t>funkcjonariusza Służby Więziennej kierującego kontrolą.</w:t>
      </w:r>
      <w:r w:rsidR="000D0592">
        <w:t xml:space="preserve"> </w:t>
      </w:r>
    </w:p>
    <w:p w14:paraId="385CEA64" w14:textId="66FEBB78" w:rsidR="00EB20DE" w:rsidRPr="00EB20DE" w:rsidRDefault="00EB20DE" w:rsidP="00EB20DE">
      <w:pPr>
        <w:pStyle w:val="ZUSTzmustartykuempunktem"/>
      </w:pPr>
      <w:r w:rsidRPr="004F7C0D">
        <w:t xml:space="preserve">§ </w:t>
      </w:r>
      <w:r w:rsidR="000D0592">
        <w:t>1</w:t>
      </w:r>
      <w:r w:rsidR="00F24601">
        <w:t>5</w:t>
      </w:r>
      <w:r w:rsidRPr="00EB20DE">
        <w:t>.</w:t>
      </w:r>
      <w:r w:rsidR="005F04C4">
        <w:tab/>
      </w:r>
      <w:r w:rsidRPr="00EB20DE">
        <w:t>Protokół kontroli innej</w:t>
      </w:r>
      <w:r w:rsidR="000D0592">
        <w:t>,</w:t>
      </w:r>
      <w:r w:rsidRPr="00EB20DE">
        <w:t xml:space="preserve"> niż określona w § </w:t>
      </w:r>
      <w:r w:rsidR="00036C8E">
        <w:t>1</w:t>
      </w:r>
      <w:r w:rsidR="00F24601">
        <w:t>3</w:t>
      </w:r>
      <w:r w:rsidRPr="00EB20DE">
        <w:t xml:space="preserve"> i </w:t>
      </w:r>
      <w:r w:rsidR="000D0592">
        <w:t>1</w:t>
      </w:r>
      <w:r w:rsidR="00F24601">
        <w:t>4</w:t>
      </w:r>
      <w:r w:rsidR="000D0592">
        <w:t>,</w:t>
      </w:r>
      <w:r w:rsidRPr="00EB20DE">
        <w:t xml:space="preserve"> zawiera:</w:t>
      </w:r>
    </w:p>
    <w:p w14:paraId="5F98CC67" w14:textId="1E10E9AB" w:rsidR="00EB20DE" w:rsidRPr="00075B79" w:rsidRDefault="00EB20DE" w:rsidP="00EB20DE">
      <w:pPr>
        <w:pStyle w:val="ZPKTzmpktartykuempunktem"/>
        <w:rPr>
          <w:highlight w:val="green"/>
        </w:rPr>
      </w:pPr>
      <w:r>
        <w:t>1)</w:t>
      </w:r>
      <w:r>
        <w:tab/>
      </w:r>
      <w:r w:rsidRPr="004F7C0D">
        <w:t xml:space="preserve">wskazanie podstawy </w:t>
      </w:r>
      <w:r w:rsidRPr="00DD0446">
        <w:t>faktycznej</w:t>
      </w:r>
      <w:r w:rsidRPr="00EB20DE">
        <w:t xml:space="preserve"> i prawnej </w:t>
      </w:r>
      <w:r w:rsidR="00927876">
        <w:t>przeprowadzenia</w:t>
      </w:r>
      <w:r w:rsidR="00927876" w:rsidRPr="00EB20DE">
        <w:t xml:space="preserve"> </w:t>
      </w:r>
      <w:r w:rsidRPr="00EB20DE">
        <w:t>kontroli</w:t>
      </w:r>
      <w:r w:rsidRPr="000D0592">
        <w:t>;</w:t>
      </w:r>
    </w:p>
    <w:p w14:paraId="3A5414CD" w14:textId="6FB2EC1D" w:rsidR="00EB20DE" w:rsidRPr="00EB20DE" w:rsidRDefault="002D24A5" w:rsidP="00EB20DE">
      <w:pPr>
        <w:pStyle w:val="ZPKTzmpktartykuempunktem"/>
      </w:pPr>
      <w:r>
        <w:t>2</w:t>
      </w:r>
      <w:r w:rsidR="00EB20DE">
        <w:t>)</w:t>
      </w:r>
      <w:r w:rsidR="00EB20DE">
        <w:tab/>
      </w:r>
      <w:r w:rsidR="00EB20DE" w:rsidRPr="004F7C0D">
        <w:t>datę i godzinę rozpoczęcia i zakończenia kontroli;</w:t>
      </w:r>
    </w:p>
    <w:p w14:paraId="46AEDC9B" w14:textId="01A486F3" w:rsidR="00EB20DE" w:rsidRPr="00EB20DE" w:rsidRDefault="002D24A5" w:rsidP="00EB20DE">
      <w:pPr>
        <w:pStyle w:val="ZPKTzmpktartykuempunktem"/>
      </w:pPr>
      <w:r>
        <w:t>3</w:t>
      </w:r>
      <w:r w:rsidR="00EB20DE">
        <w:t>)</w:t>
      </w:r>
      <w:r w:rsidR="00EB20DE">
        <w:tab/>
      </w:r>
      <w:r w:rsidR="00983BBC" w:rsidRPr="00983BBC">
        <w:t xml:space="preserve"> imię </w:t>
      </w:r>
      <w:r w:rsidR="00983BBC">
        <w:t xml:space="preserve">i </w:t>
      </w:r>
      <w:r w:rsidR="00983BBC" w:rsidRPr="00983BBC">
        <w:t>nazwisko osoby kontrolowanej oraz imię je</w:t>
      </w:r>
      <w:r w:rsidR="00983BBC">
        <w:t>j</w:t>
      </w:r>
      <w:r w:rsidR="00983BBC" w:rsidRPr="00983BBC">
        <w:t xml:space="preserve"> ojca lub numer celi, numer pomieszczenia lub jego nazwę albo nazwę paczki, przedmiotu lub bagażu albo numer rejestracyjny pojazdu</w:t>
      </w:r>
      <w:r w:rsidR="00EB20DE" w:rsidRPr="004F7C0D">
        <w:t>;</w:t>
      </w:r>
    </w:p>
    <w:p w14:paraId="3D5201DF" w14:textId="1C7288D1" w:rsidR="00EB20DE" w:rsidRDefault="002D24A5" w:rsidP="00EB20DE">
      <w:pPr>
        <w:pStyle w:val="ZPKTzmpktartykuempunktem"/>
      </w:pPr>
      <w:r>
        <w:t>4</w:t>
      </w:r>
      <w:r w:rsidR="00EB20DE">
        <w:t>)</w:t>
      </w:r>
      <w:r w:rsidR="00EB20DE">
        <w:tab/>
      </w:r>
      <w:r w:rsidR="00EB20DE" w:rsidRPr="004F7C0D">
        <w:t xml:space="preserve">numer służbowy funkcjonariusza Służby Więziennej oraz numer legitymacji służbowej pracownika Służby Więziennej </w:t>
      </w:r>
      <w:r w:rsidR="00F33E5D">
        <w:t>przeprowadzając</w:t>
      </w:r>
      <w:r w:rsidR="005976E9">
        <w:t>ego lub</w:t>
      </w:r>
      <w:r w:rsidR="00F33E5D">
        <w:t xml:space="preserve"> </w:t>
      </w:r>
      <w:r w:rsidR="00EB20DE" w:rsidRPr="004F7C0D">
        <w:t>obecn</w:t>
      </w:r>
      <w:r w:rsidR="005976E9">
        <w:t>ego</w:t>
      </w:r>
      <w:r w:rsidR="00EB20DE" w:rsidRPr="004F7C0D">
        <w:t xml:space="preserve"> podczas kontroli;</w:t>
      </w:r>
    </w:p>
    <w:p w14:paraId="71435A69" w14:textId="4EA55F44" w:rsidR="00A22B0A" w:rsidRDefault="00A22B0A" w:rsidP="00A22B0A">
      <w:pPr>
        <w:pStyle w:val="ZPKTzmpktartykuempunktem"/>
      </w:pPr>
      <w:r>
        <w:t>5)</w:t>
      </w:r>
      <w:r>
        <w:tab/>
      </w:r>
      <w:r w:rsidRPr="00A22B0A">
        <w:t>opis przebiegu kontroli</w:t>
      </w:r>
      <w:r w:rsidR="006B7E5E">
        <w:t>,</w:t>
      </w:r>
      <w:r w:rsidR="006B7E5E" w:rsidRPr="006B7E5E">
        <w:t xml:space="preserve"> </w:t>
      </w:r>
      <w:r w:rsidR="006B7E5E" w:rsidRPr="00161EBC">
        <w:t xml:space="preserve">a w wypadku naruszenia plomb gwarancyjnych lub uszkodzenia kontrolowanych przedmiotów </w:t>
      </w:r>
      <w:r w:rsidR="006B7E5E" w:rsidRPr="009C41D8">
        <w:t>–</w:t>
      </w:r>
      <w:r w:rsidR="006B7E5E" w:rsidRPr="00161EBC">
        <w:t xml:space="preserve"> wskazanie tych naruszeń lub uszkodzeń</w:t>
      </w:r>
      <w:r w:rsidRPr="00A22B0A">
        <w:t>;</w:t>
      </w:r>
    </w:p>
    <w:p w14:paraId="0E1EA081" w14:textId="030C1021" w:rsidR="00EB20DE" w:rsidRPr="00EB20DE" w:rsidRDefault="00A22B0A" w:rsidP="00EB20DE">
      <w:pPr>
        <w:pStyle w:val="ZPKTzmpktartykuempunktem"/>
      </w:pPr>
      <w:r>
        <w:t>6</w:t>
      </w:r>
      <w:r w:rsidR="002D24A5">
        <w:t>)</w:t>
      </w:r>
      <w:r w:rsidR="002D24A5">
        <w:tab/>
        <w:t>wyniki kontroli, a w wypadku ujawnienia przedmiotu niedozwolonego lub substancji psychoaktywnej wskazanie ujawnionych przedmiotów lub substancji, ich opis oraz</w:t>
      </w:r>
      <w:r w:rsidR="006F2C3E">
        <w:t xml:space="preserve"> wskazanie</w:t>
      </w:r>
      <w:r w:rsidR="002D24A5">
        <w:t xml:space="preserve"> miejsca ich ujawnienia</w:t>
      </w:r>
      <w:r w:rsidR="006F2C3E">
        <w:t>;</w:t>
      </w:r>
    </w:p>
    <w:p w14:paraId="4C122101" w14:textId="4AA1AFAA" w:rsidR="00EB20DE" w:rsidRPr="00EB20DE" w:rsidRDefault="00A22B0A" w:rsidP="00EB20DE">
      <w:pPr>
        <w:pStyle w:val="ZPKTzmpktartykuempunktem"/>
      </w:pPr>
      <w:r>
        <w:t>7</w:t>
      </w:r>
      <w:r w:rsidR="00EB20DE">
        <w:t>)</w:t>
      </w:r>
      <w:r w:rsidR="00EB20DE">
        <w:tab/>
      </w:r>
      <w:r>
        <w:t>informacj</w:t>
      </w:r>
      <w:r w:rsidR="006F2C3E">
        <w:t>ę</w:t>
      </w:r>
      <w:r>
        <w:t xml:space="preserve"> </w:t>
      </w:r>
      <w:r w:rsidR="00EB20DE" w:rsidRPr="004F7C0D">
        <w:t>o pouczeniu osoby kontrolowanej o jej prawach;</w:t>
      </w:r>
    </w:p>
    <w:p w14:paraId="6E891135" w14:textId="1BBBDB57" w:rsidR="00EB20DE" w:rsidRPr="00EB20DE" w:rsidRDefault="00A22B0A" w:rsidP="00EB20DE">
      <w:pPr>
        <w:pStyle w:val="ZPKTzmpktartykuempunktem"/>
      </w:pPr>
      <w:r>
        <w:t>8</w:t>
      </w:r>
      <w:r w:rsidR="00EB20DE">
        <w:t>)</w:t>
      </w:r>
      <w:r w:rsidR="00EB20DE">
        <w:tab/>
      </w:r>
      <w:r w:rsidR="00EB20DE" w:rsidRPr="004F7C0D">
        <w:t>podpis</w:t>
      </w:r>
      <w:r>
        <w:t xml:space="preserve"> osoby kontrolującej</w:t>
      </w:r>
      <w:r w:rsidR="00EB20DE" w:rsidRPr="004F7C0D">
        <w:t>.</w:t>
      </w:r>
    </w:p>
    <w:p w14:paraId="1B660309" w14:textId="50E6ECBB" w:rsidR="00EB20DE" w:rsidRDefault="00EB20DE" w:rsidP="00EB20DE">
      <w:pPr>
        <w:pStyle w:val="ZUSTzmustartykuempunktem"/>
      </w:pPr>
      <w:r w:rsidRPr="004F7C0D">
        <w:t xml:space="preserve">§ </w:t>
      </w:r>
      <w:r w:rsidR="0070666F">
        <w:t>1</w:t>
      </w:r>
      <w:r w:rsidR="00F24601">
        <w:t>6</w:t>
      </w:r>
      <w:r w:rsidRPr="004F7C0D">
        <w:t>.</w:t>
      </w:r>
      <w:r w:rsidR="005F04C4">
        <w:tab/>
      </w:r>
      <w:r w:rsidRPr="004F7C0D">
        <w:t xml:space="preserve">Znalezione </w:t>
      </w:r>
      <w:r w:rsidR="00687DA2">
        <w:t>podczas</w:t>
      </w:r>
      <w:r w:rsidRPr="004F7C0D">
        <w:t xml:space="preserve"> kontroli przedmioty</w:t>
      </w:r>
      <w:r w:rsidR="00B60BE1">
        <w:t xml:space="preserve"> niedozwolone lub substancje psychoaktywne</w:t>
      </w:r>
      <w:r w:rsidRPr="004F7C0D">
        <w:t xml:space="preserve"> podlegają zatrzymaniu</w:t>
      </w:r>
      <w:r w:rsidR="006B5B89">
        <w:t>.</w:t>
      </w:r>
      <w:r w:rsidRPr="004F7C0D">
        <w:t xml:space="preserve"> </w:t>
      </w:r>
      <w:r w:rsidR="006B5B89">
        <w:t>P</w:t>
      </w:r>
      <w:r w:rsidRPr="004F7C0D">
        <w:t xml:space="preserve">rzedmioty, których właściciela ustalono, przekazuje się do depozytu albo przesyła się na koszt osoby kontrolowanej do wskazanej przez niego osoby, instytucji lub organizacji. W uzasadnionym wypadku przedmioty te mogą być przesłane na koszt zakładu karnego lub aresztu śledczego. Przedmioty, których właściciela nie ustalono, podlegają zniszczeniu, zaś </w:t>
      </w:r>
      <w:r w:rsidR="00B60BE1">
        <w:t>środki pieniężne</w:t>
      </w:r>
      <w:r w:rsidRPr="004F7C0D">
        <w:t xml:space="preserve"> oraz przedmioty wartościowe przekazuje się na rzecz Skarbu Państwa albo na pomoc postpenitencjarną.</w:t>
      </w:r>
      <w:r w:rsidR="006B5B89">
        <w:t xml:space="preserve"> Przepisu nie stosuje się do przedmiotów, których posiadanie jest niezgodne z prawem </w:t>
      </w:r>
      <w:r w:rsidR="00665776">
        <w:t>lub</w:t>
      </w:r>
      <w:r w:rsidR="006B5B89">
        <w:t xml:space="preserve"> mogących stanowić dowód </w:t>
      </w:r>
      <w:r w:rsidR="00213C7D">
        <w:t xml:space="preserve">czynu zabronionego; w takim wypadku </w:t>
      </w:r>
      <w:r w:rsidR="00665776">
        <w:t xml:space="preserve">należy te przedmioty zabezpieczyć oraz zawiadomić właściwe organy o podejrzeniu popełnienia czynu </w:t>
      </w:r>
      <w:r w:rsidR="00665776">
        <w:lastRenderedPageBreak/>
        <w:t xml:space="preserve">zabronionego. </w:t>
      </w:r>
      <w:r w:rsidR="00B60BE1">
        <w:t xml:space="preserve">Decyzję w sprawie zniszczenia przedmiotów </w:t>
      </w:r>
      <w:r w:rsidR="0031369A">
        <w:t xml:space="preserve">podejmuje dyrektor zakładu karnego lub aresztu śledczego. Z czynności zniszczenia </w:t>
      </w:r>
      <w:r w:rsidR="00116E5D">
        <w:t xml:space="preserve">sporządza </w:t>
      </w:r>
      <w:r w:rsidR="0031369A">
        <w:t xml:space="preserve">się protokół. </w:t>
      </w:r>
    </w:p>
    <w:p w14:paraId="5E37DF85" w14:textId="1B9C5689" w:rsidR="00A0464D" w:rsidRPr="00EB20DE" w:rsidRDefault="00A0464D" w:rsidP="00EA494E">
      <w:pPr>
        <w:pStyle w:val="ZUSTzmustartykuempunktem"/>
      </w:pPr>
      <w:r w:rsidRPr="00A0464D">
        <w:t>§ 1</w:t>
      </w:r>
      <w:r w:rsidR="00F24601">
        <w:t>7</w:t>
      </w:r>
      <w:r w:rsidRPr="00A0464D">
        <w:t>.</w:t>
      </w:r>
      <w:r w:rsidR="00EA494E">
        <w:tab/>
      </w:r>
      <w:r>
        <w:t xml:space="preserve">O </w:t>
      </w:r>
      <w:r w:rsidRPr="00A0464D">
        <w:t>znalezi</w:t>
      </w:r>
      <w:r>
        <w:t xml:space="preserve">eniu </w:t>
      </w:r>
      <w:r w:rsidRPr="00A0464D">
        <w:t>u tymczasowo aresztowane</w:t>
      </w:r>
      <w:r>
        <w:t>go</w:t>
      </w:r>
      <w:r w:rsidRPr="00A0464D">
        <w:t xml:space="preserve"> lub w celi,</w:t>
      </w:r>
      <w:r>
        <w:t xml:space="preserve"> </w:t>
      </w:r>
      <w:r w:rsidRPr="00A0464D">
        <w:t xml:space="preserve">w której on przebywa, </w:t>
      </w:r>
      <w:r>
        <w:t xml:space="preserve">przedmiotów, które mogą utrudniać prawidłowy </w:t>
      </w:r>
      <w:r w:rsidRPr="00A0464D">
        <w:t>tok postępowania karnego</w:t>
      </w:r>
      <w:r w:rsidR="003250F7">
        <w:t>,</w:t>
      </w:r>
      <w:r w:rsidRPr="00A0464D">
        <w:t xml:space="preserve"> </w:t>
      </w:r>
      <w:r>
        <w:t>zawiadami</w:t>
      </w:r>
      <w:r w:rsidR="00CD24F3">
        <w:t>a</w:t>
      </w:r>
      <w:r>
        <w:t xml:space="preserve"> się </w:t>
      </w:r>
      <w:r w:rsidRPr="00A0464D">
        <w:t>organ dysponując</w:t>
      </w:r>
      <w:r>
        <w:t>y</w:t>
      </w:r>
      <w:r w:rsidRPr="00A0464D">
        <w:t xml:space="preserve">. </w:t>
      </w:r>
      <w:r>
        <w:t xml:space="preserve">Na żądanie organu dysponującego przedmioty przekazuje się temu organowi. </w:t>
      </w:r>
    </w:p>
    <w:p w14:paraId="338F2F96" w14:textId="7AB26A42" w:rsidR="00EB20DE" w:rsidRPr="00EB20DE" w:rsidRDefault="00EB20DE" w:rsidP="00EB20DE">
      <w:pPr>
        <w:pStyle w:val="ZARTzmartartykuempunktem"/>
      </w:pPr>
      <w:r w:rsidRPr="004F7C0D">
        <w:t>Art.</w:t>
      </w:r>
      <w:r w:rsidR="005F04C4">
        <w:t xml:space="preserve"> </w:t>
      </w:r>
      <w:r w:rsidRPr="004F7C0D">
        <w:t>223g.</w:t>
      </w:r>
      <w:r w:rsidR="005F04C4">
        <w:tab/>
      </w:r>
      <w:r w:rsidRPr="004F7C0D">
        <w:t>§ 1.</w:t>
      </w:r>
      <w:r w:rsidR="005F04C4">
        <w:tab/>
      </w:r>
      <w:r w:rsidRPr="004F7C0D">
        <w:t>Kontrola pobieżna polega na powierzchownym sprawdzeniu odzieży, obuwia, przedmiotów znajdujących się na ciele osoby kontrolowanej lub przez nią posiadanych</w:t>
      </w:r>
      <w:r w:rsidR="007676DD">
        <w:t>.</w:t>
      </w:r>
      <w:r w:rsidRPr="004F7C0D">
        <w:t xml:space="preserve"> </w:t>
      </w:r>
    </w:p>
    <w:p w14:paraId="172153A1" w14:textId="7BC10123" w:rsidR="00EB20DE" w:rsidRPr="00EB20DE" w:rsidRDefault="00EB20DE" w:rsidP="00EB20DE">
      <w:pPr>
        <w:pStyle w:val="ZUSTzmustartykuempunktem"/>
      </w:pPr>
      <w:r w:rsidRPr="004F7C0D">
        <w:t>§ 2.</w:t>
      </w:r>
      <w:r w:rsidR="005F04C4">
        <w:tab/>
      </w:r>
      <w:r w:rsidRPr="004F7C0D">
        <w:t>Kontrolę pobieżną przeprowadza</w:t>
      </w:r>
      <w:r w:rsidR="00896592">
        <w:t>ją</w:t>
      </w:r>
      <w:r w:rsidRPr="004F7C0D">
        <w:t xml:space="preserve"> funkcjonariusz</w:t>
      </w:r>
      <w:r w:rsidR="00896592">
        <w:t>e</w:t>
      </w:r>
      <w:r w:rsidRPr="004F7C0D">
        <w:t xml:space="preserve"> Służby Więziennej tej samej płci co osoba kontrolowana.</w:t>
      </w:r>
    </w:p>
    <w:p w14:paraId="7491FB90" w14:textId="431525D2" w:rsidR="00EB20DE" w:rsidRDefault="00EB20DE" w:rsidP="00EB20DE">
      <w:pPr>
        <w:pStyle w:val="ZUSTzmustartykuempunktem"/>
      </w:pPr>
      <w:r w:rsidRPr="004F7C0D">
        <w:t>§ 3.</w:t>
      </w:r>
      <w:r w:rsidR="005F04C4">
        <w:tab/>
      </w:r>
      <w:r w:rsidRPr="000D369E">
        <w:t>W wypadku gdy kontrola pobieżna musi być przeprowadzona</w:t>
      </w:r>
      <w:r w:rsidR="00A96C80">
        <w:t xml:space="preserve"> bezzwłocznie</w:t>
      </w:r>
      <w:r w:rsidRPr="000D369E">
        <w:t>, ze względu na okoliczności mogące stanowić zagrożenie życia</w:t>
      </w:r>
      <w:r w:rsidR="00AF4BC7">
        <w:t xml:space="preserve"> lub</w:t>
      </w:r>
      <w:r w:rsidRPr="000D369E">
        <w:t xml:space="preserve"> zdrowia ludzkiego, może </w:t>
      </w:r>
      <w:r w:rsidR="00A57686">
        <w:t>ją przeprowadzić</w:t>
      </w:r>
      <w:r w:rsidRPr="000D369E">
        <w:t xml:space="preserve"> osoba innej płci niż osoba kontrolowana</w:t>
      </w:r>
      <w:r w:rsidR="000D369E">
        <w:t>.</w:t>
      </w:r>
    </w:p>
    <w:p w14:paraId="5335ED6C" w14:textId="77777777" w:rsidR="003E09A1" w:rsidRDefault="007676DD" w:rsidP="007676DD">
      <w:pPr>
        <w:pStyle w:val="ZUSTzmustartykuempunktem"/>
      </w:pPr>
      <w:r w:rsidRPr="004F7C0D">
        <w:t xml:space="preserve">§ </w:t>
      </w:r>
      <w:r>
        <w:t>4</w:t>
      </w:r>
      <w:r w:rsidRPr="004F7C0D">
        <w:t>.</w:t>
      </w:r>
      <w:r>
        <w:tab/>
      </w:r>
      <w:r w:rsidRPr="004F7C0D">
        <w:t>Kontroli</w:t>
      </w:r>
      <w:r>
        <w:t xml:space="preserve"> pobieżnej</w:t>
      </w:r>
      <w:r w:rsidRPr="004F7C0D">
        <w:t xml:space="preserve"> dokonuje się wzrokowo i manualnie lub </w:t>
      </w:r>
      <w:r>
        <w:t xml:space="preserve">za pomocą </w:t>
      </w:r>
      <w:r w:rsidRPr="004F7C0D">
        <w:t>środków technicznych przeznaczonych do wykrywania przedmiotów niedozwolonych lub substancji</w:t>
      </w:r>
      <w:r>
        <w:t xml:space="preserve"> psychoaktywnych, sprawdzenia biochemicznego lub</w:t>
      </w:r>
      <w:r w:rsidRPr="00AD737F">
        <w:t xml:space="preserve"> </w:t>
      </w:r>
      <w:r>
        <w:t xml:space="preserve">z wykorzystaniem </w:t>
      </w:r>
      <w:r w:rsidRPr="004F7C0D">
        <w:t>psa</w:t>
      </w:r>
      <w:r>
        <w:t xml:space="preserve"> </w:t>
      </w:r>
      <w:r w:rsidR="00183823">
        <w:t xml:space="preserve">służbowego </w:t>
      </w:r>
      <w:r>
        <w:t>wytresowanego do wyszukiwania przedmiotów niedozwolonych lub substancji psychoaktywnych.</w:t>
      </w:r>
    </w:p>
    <w:p w14:paraId="1D58C06F" w14:textId="09E11167" w:rsidR="007676DD" w:rsidRPr="000D369E" w:rsidRDefault="003E09A1" w:rsidP="007676DD">
      <w:pPr>
        <w:pStyle w:val="ZUSTzmustartykuempunktem"/>
      </w:pPr>
      <w:r w:rsidRPr="003E09A1">
        <w:t>§ 5.</w:t>
      </w:r>
      <w:r>
        <w:tab/>
      </w:r>
      <w:r w:rsidRPr="003E09A1">
        <w:t xml:space="preserve">W </w:t>
      </w:r>
      <w:r w:rsidR="00927876">
        <w:t>wypadku</w:t>
      </w:r>
      <w:r w:rsidR="00927876" w:rsidRPr="003E09A1">
        <w:t xml:space="preserve"> </w:t>
      </w:r>
      <w:r w:rsidRPr="003E09A1">
        <w:t>ujawnienia podczas kontroli pobieżnej przedmiotu niedozwolonego lub substancji psychoaktywnej, kontrolę w dalszym ciągu przeprowadza się jako kontrolę osobistą.</w:t>
      </w:r>
      <w:r w:rsidR="007676DD">
        <w:t xml:space="preserve"> </w:t>
      </w:r>
    </w:p>
    <w:p w14:paraId="1F6CA65F" w14:textId="4ABDD793" w:rsidR="00EB20DE" w:rsidRPr="00EB20DE" w:rsidRDefault="00EB20DE" w:rsidP="00EB20DE">
      <w:pPr>
        <w:pStyle w:val="ZARTzmartartykuempunktem"/>
      </w:pPr>
      <w:r w:rsidRPr="004F7C0D">
        <w:t>Art.</w:t>
      </w:r>
      <w:r w:rsidR="005F04C4">
        <w:t xml:space="preserve"> </w:t>
      </w:r>
      <w:r w:rsidRPr="004F7C0D">
        <w:t>223h.</w:t>
      </w:r>
      <w:r w:rsidR="005F04C4">
        <w:tab/>
      </w:r>
      <w:r w:rsidRPr="004F7C0D">
        <w:t>§ 1.</w:t>
      </w:r>
      <w:r w:rsidR="005F04C4">
        <w:tab/>
      </w:r>
      <w:r w:rsidRPr="004F7C0D">
        <w:t>Kontrola osobista polega na sprawdzeniu:</w:t>
      </w:r>
    </w:p>
    <w:p w14:paraId="26374316" w14:textId="5455D3A8" w:rsidR="00EB20DE" w:rsidRPr="005F04C4" w:rsidRDefault="005F04C4" w:rsidP="005F04C4">
      <w:pPr>
        <w:pStyle w:val="ZPKTzmpktartykuempunktem"/>
      </w:pPr>
      <w:r>
        <w:t>1)</w:t>
      </w:r>
      <w:r>
        <w:tab/>
      </w:r>
      <w:r w:rsidR="00EB20DE" w:rsidRPr="005F04C4">
        <w:t>osoby kontrolowanej, jej odzieży, obuwia oraz przedmiotów, które znajdują się na jej ciele, bez odsłaniania przykrytej odzieżą powierzchni ciała oraz</w:t>
      </w:r>
    </w:p>
    <w:p w14:paraId="31155BCA" w14:textId="7CAEC045" w:rsidR="00EB20DE" w:rsidRPr="005F04C4" w:rsidRDefault="005F04C4" w:rsidP="005F04C4">
      <w:pPr>
        <w:pStyle w:val="ZPKTzmpktartykuempunktem"/>
      </w:pPr>
      <w:r>
        <w:t>2)</w:t>
      </w:r>
      <w:r>
        <w:tab/>
      </w:r>
      <w:r w:rsidR="00EB20DE" w:rsidRPr="005F04C4">
        <w:t>osoby kontrolowanej, jej odzieży, obuwia oraz przedmiotów, które znajdują się na jej ciele, z odsłonięciem przykrytych odzieżą powierzchni ciała w zakresie niezbędnym do odebrania przedmiot</w:t>
      </w:r>
      <w:r w:rsidR="00A96C80">
        <w:t>u</w:t>
      </w:r>
      <w:r w:rsidR="00EB20DE" w:rsidRPr="005F04C4">
        <w:t xml:space="preserve"> niedozwolon</w:t>
      </w:r>
      <w:r w:rsidR="00A96C80">
        <w:t>ego</w:t>
      </w:r>
      <w:r w:rsidR="00EB20DE" w:rsidRPr="005F04C4">
        <w:t xml:space="preserve"> lub substancji</w:t>
      </w:r>
      <w:r w:rsidR="00A96C80">
        <w:t xml:space="preserve"> psychoaktywnej</w:t>
      </w:r>
      <w:r w:rsidR="00EB20DE" w:rsidRPr="005F04C4">
        <w:t>, oraz</w:t>
      </w:r>
    </w:p>
    <w:p w14:paraId="1B6F2216" w14:textId="6B50DB01" w:rsidR="00EB20DE" w:rsidRPr="005F04C4" w:rsidRDefault="005F04C4" w:rsidP="005F04C4">
      <w:pPr>
        <w:pStyle w:val="ZPKTzmpktartykuempunktem"/>
      </w:pPr>
      <w:r>
        <w:t>3)</w:t>
      </w:r>
      <w:r>
        <w:tab/>
      </w:r>
      <w:r w:rsidR="00EB20DE" w:rsidRPr="005F04C4">
        <w:t>jamy ustnej, nosa, uszu, włosów oraz miejsc trudno dostępnych osoby kontrolowanej, oraz</w:t>
      </w:r>
    </w:p>
    <w:p w14:paraId="117B6755" w14:textId="1925EB1B" w:rsidR="00EB20DE" w:rsidRPr="005F04C4" w:rsidRDefault="005F04C4" w:rsidP="005F04C4">
      <w:pPr>
        <w:pStyle w:val="ZPKTzmpktartykuempunktem"/>
      </w:pPr>
      <w:r>
        <w:t>4)</w:t>
      </w:r>
      <w:r>
        <w:tab/>
      </w:r>
      <w:r w:rsidR="00EB20DE" w:rsidRPr="005F04C4">
        <w:t>miejsc intymnych osoby kontrolowanej.</w:t>
      </w:r>
    </w:p>
    <w:p w14:paraId="4637EA57" w14:textId="7C4FC911" w:rsidR="00EB20DE" w:rsidRPr="00EB20DE" w:rsidRDefault="00EB20DE" w:rsidP="00EB20DE">
      <w:pPr>
        <w:pStyle w:val="ZUSTzmustartykuempunktem"/>
      </w:pPr>
      <w:r w:rsidRPr="004F7C0D">
        <w:lastRenderedPageBreak/>
        <w:t>§ 2.</w:t>
      </w:r>
      <w:r w:rsidR="005F04C4">
        <w:tab/>
      </w:r>
      <w:r w:rsidRPr="004F7C0D">
        <w:t>Kontrolę osobistą przeprowadza</w:t>
      </w:r>
      <w:r w:rsidR="00896592">
        <w:t>ją</w:t>
      </w:r>
      <w:r w:rsidRPr="004F7C0D">
        <w:t xml:space="preserve"> funkcjonariusz</w:t>
      </w:r>
      <w:r w:rsidR="00896592">
        <w:t>e</w:t>
      </w:r>
      <w:r w:rsidRPr="004F7C0D">
        <w:t xml:space="preserve"> Służby Więziennej tej samej płci co osoba kontrolowana, </w:t>
      </w:r>
      <w:r w:rsidR="000F021C">
        <w:t xml:space="preserve">podczas nieobecności osób postronnych i osób odmiennej płci oraz </w:t>
      </w:r>
      <w:r w:rsidRPr="004F7C0D">
        <w:t xml:space="preserve">w miejscu niedostępnym w czasie dokonywania kontroli dla osób postronnych. </w:t>
      </w:r>
    </w:p>
    <w:p w14:paraId="6A25E9DD" w14:textId="3BD35FD6" w:rsidR="00EB20DE" w:rsidRPr="000D369E" w:rsidRDefault="00EB20DE" w:rsidP="00EB20DE">
      <w:pPr>
        <w:pStyle w:val="ZUSTzmustartykuempunktem"/>
      </w:pPr>
      <w:r w:rsidRPr="004F7C0D">
        <w:t>§ 3.</w:t>
      </w:r>
      <w:r w:rsidR="005F04C4">
        <w:tab/>
      </w:r>
      <w:r w:rsidRPr="000D369E">
        <w:t xml:space="preserve">W wypadku gdy kontrola osobista musi być przeprowadzona </w:t>
      </w:r>
      <w:r w:rsidR="00F55F05">
        <w:t>bezzwłocznie</w:t>
      </w:r>
      <w:r w:rsidRPr="000D369E">
        <w:t>,</w:t>
      </w:r>
      <w:r w:rsidR="001A355E">
        <w:t xml:space="preserve"> w trakcie realizacji zadań poza terenem zakładu karnego lub aresztu śledczego,</w:t>
      </w:r>
      <w:r w:rsidRPr="000D369E">
        <w:t xml:space="preserve"> ze względu na okoliczności mogące stanowić zagrożenie życia</w:t>
      </w:r>
      <w:r w:rsidR="00AF4BC7">
        <w:t xml:space="preserve"> lub</w:t>
      </w:r>
      <w:r w:rsidRPr="000D369E">
        <w:t xml:space="preserve"> zdrowia ludzkiego może </w:t>
      </w:r>
      <w:r w:rsidR="00A57686">
        <w:t>ją przeprowadzić</w:t>
      </w:r>
      <w:r w:rsidRPr="000D369E">
        <w:t xml:space="preserve"> osoba innej płci niż osoba kontrolowana.</w:t>
      </w:r>
    </w:p>
    <w:p w14:paraId="4B89B075" w14:textId="059A8338" w:rsidR="00EB20DE" w:rsidRPr="001A2C43" w:rsidRDefault="00EB20DE" w:rsidP="00EB20DE">
      <w:pPr>
        <w:pStyle w:val="ZUSTzmustartykuempunktem"/>
      </w:pPr>
      <w:r w:rsidRPr="004F7C0D">
        <w:t>§ 4.</w:t>
      </w:r>
      <w:r w:rsidR="005F04C4">
        <w:tab/>
      </w:r>
      <w:r w:rsidR="00557C12">
        <w:t xml:space="preserve">W </w:t>
      </w:r>
      <w:r w:rsidRPr="001A2C43">
        <w:t xml:space="preserve">kontroli osobistej może </w:t>
      </w:r>
      <w:r w:rsidR="00557C12">
        <w:t xml:space="preserve">uczestniczyć </w:t>
      </w:r>
      <w:r w:rsidRPr="001A2C43">
        <w:t>osoba wykonująca zawód medyczny.</w:t>
      </w:r>
      <w:r w:rsidR="005A3DAA">
        <w:t xml:space="preserve"> </w:t>
      </w:r>
      <w:r w:rsidR="005A3DAA" w:rsidRPr="005A3DAA">
        <w:t>W przypadkach uzasadnionych stanem zdrowia osoby kontrolowanej lub koniecznością wykonania czynności zastrzeżonych dla osoby wykonującej zawód medyczny, w kontroli osobistej uczestniczy osoba wykonująca zawód medyczny</w:t>
      </w:r>
      <w:r w:rsidR="005A3DAA">
        <w:t>.</w:t>
      </w:r>
      <w:r w:rsidRPr="001A2C43">
        <w:t xml:space="preserve"> </w:t>
      </w:r>
    </w:p>
    <w:p w14:paraId="7C4344ED" w14:textId="2B5975C8" w:rsidR="00EB20DE" w:rsidRPr="00EB20DE" w:rsidRDefault="00EB20DE" w:rsidP="00EB20DE">
      <w:pPr>
        <w:pStyle w:val="ZUSTzmustartykuempunktem"/>
      </w:pPr>
      <w:r w:rsidRPr="004F7C0D">
        <w:t>§ 5.</w:t>
      </w:r>
      <w:r w:rsidR="005F04C4">
        <w:tab/>
      </w:r>
      <w:r w:rsidRPr="004F7C0D">
        <w:t>Podczas kontroli, o której mowa w § 1 pkt 2</w:t>
      </w:r>
      <w:r w:rsidR="00C971E5" w:rsidRPr="00C971E5">
        <w:t>–</w:t>
      </w:r>
      <w:r w:rsidRPr="004F7C0D">
        <w:t xml:space="preserve">4, osoba kontrolowana powinna być częściowo ubrana. Funkcjonariusz Służby Więziennej w pierwszej kolejności sprawdza część odzieży, a przed sprawdzeniem pozostałej części umożliwia osobie kontrolowanej włożenie odzieży już sprawdzonej. </w:t>
      </w:r>
    </w:p>
    <w:p w14:paraId="3BB842CA" w14:textId="4B43C999" w:rsidR="00EB20DE" w:rsidRPr="00EB20DE" w:rsidRDefault="00EB20DE" w:rsidP="00EB20DE">
      <w:pPr>
        <w:pStyle w:val="ZUSTzmustartykuempunktem"/>
      </w:pPr>
      <w:r w:rsidRPr="004F7C0D">
        <w:t>§ 6.</w:t>
      </w:r>
      <w:r w:rsidR="005F04C4">
        <w:tab/>
      </w:r>
      <w:r w:rsidRPr="004F7C0D">
        <w:t>Kontroli, o której mowa w § 1 pkt 1</w:t>
      </w:r>
      <w:r w:rsidR="00C971E5" w:rsidRPr="00C971E5">
        <w:t>–</w:t>
      </w:r>
      <w:r w:rsidRPr="004F7C0D">
        <w:t xml:space="preserve">3, dokonuje się wzrokowo i manualnie lub </w:t>
      </w:r>
      <w:r w:rsidR="005D7659">
        <w:t xml:space="preserve">za pomocą </w:t>
      </w:r>
      <w:r w:rsidRPr="004F7C0D">
        <w:t>środków technicznych przeznaczonych do wykrywania przedmiotów niedozwolonych lub substancji</w:t>
      </w:r>
      <w:r w:rsidR="00AD737F">
        <w:t xml:space="preserve"> psychoaktywnych</w:t>
      </w:r>
      <w:r w:rsidR="008138D1">
        <w:t>, sprawdzenia biochemicznego</w:t>
      </w:r>
      <w:r w:rsidR="00AD737F">
        <w:t xml:space="preserve"> lub</w:t>
      </w:r>
      <w:r w:rsidR="00AD737F" w:rsidRPr="00AD737F">
        <w:t xml:space="preserve"> </w:t>
      </w:r>
      <w:r w:rsidR="005D7659">
        <w:t xml:space="preserve">z wykorzystaniem </w:t>
      </w:r>
      <w:r w:rsidR="00AD737F" w:rsidRPr="004F7C0D">
        <w:t>psa</w:t>
      </w:r>
      <w:r w:rsidR="005D7659">
        <w:t xml:space="preserve"> </w:t>
      </w:r>
      <w:r w:rsidR="00183823">
        <w:t xml:space="preserve">służbowego </w:t>
      </w:r>
      <w:r w:rsidR="005D7659">
        <w:t xml:space="preserve">wytresowanego </w:t>
      </w:r>
      <w:r w:rsidR="00AE37E3">
        <w:t>do</w:t>
      </w:r>
      <w:r w:rsidR="005D7659">
        <w:t xml:space="preserve"> wyszukiwania przedmiotów niedozwolonych lub substancji psychoaktywnych</w:t>
      </w:r>
      <w:r w:rsidRPr="004F7C0D">
        <w:t xml:space="preserve">, a kontroli, o której mowa w § 1 pkt 4, dokonuje się poprzez oględziny ciała. </w:t>
      </w:r>
    </w:p>
    <w:p w14:paraId="26E7219E" w14:textId="79B9A435" w:rsidR="00EB20DE" w:rsidRPr="00EB20DE" w:rsidRDefault="00EB20DE" w:rsidP="00EB20DE">
      <w:pPr>
        <w:pStyle w:val="ZUSTzmustartykuempunktem"/>
      </w:pPr>
      <w:r w:rsidRPr="004F7C0D">
        <w:t>§ 7.</w:t>
      </w:r>
      <w:r w:rsidR="005F04C4">
        <w:tab/>
      </w:r>
      <w:r w:rsidRPr="004F7C0D">
        <w:t xml:space="preserve">Osobie kontrolowanej przysługuje </w:t>
      </w:r>
      <w:r w:rsidRPr="00EB20DE">
        <w:t xml:space="preserve">skarga do właściwego sądu penitencjarnego, w terminie 7 dni od dnia </w:t>
      </w:r>
      <w:r w:rsidR="006E7FB2">
        <w:t>przeprowadzenia</w:t>
      </w:r>
      <w:r w:rsidRPr="00EB20DE">
        <w:t xml:space="preserve"> kontroli</w:t>
      </w:r>
      <w:r w:rsidR="00D00727">
        <w:t xml:space="preserve"> osobistej</w:t>
      </w:r>
      <w:r w:rsidRPr="00EB20DE">
        <w:t xml:space="preserve">, w celu zbadania zasadności, legalności oraz prawidłowości jej </w:t>
      </w:r>
      <w:r w:rsidR="006E7FB2">
        <w:t>przeprowadzenia.</w:t>
      </w:r>
      <w:r w:rsidRPr="00EB20DE">
        <w:t xml:space="preserve"> </w:t>
      </w:r>
    </w:p>
    <w:p w14:paraId="2C3BC362" w14:textId="5C38B0A0" w:rsidR="00EB20DE" w:rsidRDefault="00EB20DE" w:rsidP="00EB20DE">
      <w:pPr>
        <w:pStyle w:val="ZUSTzmustartykuempunktem"/>
      </w:pPr>
      <w:r w:rsidRPr="004F7C0D">
        <w:t xml:space="preserve">§ </w:t>
      </w:r>
      <w:r w:rsidR="006E7FB2">
        <w:t>8</w:t>
      </w:r>
      <w:r w:rsidRPr="004F7C0D">
        <w:t>.</w:t>
      </w:r>
      <w:r w:rsidR="005F04C4">
        <w:tab/>
      </w:r>
      <w:r w:rsidRPr="00EB20DE">
        <w:t>Skargę składa się</w:t>
      </w:r>
      <w:r w:rsidR="006E7FB2">
        <w:t xml:space="preserve"> na piśmie,</w:t>
      </w:r>
      <w:r w:rsidRPr="00EB20DE">
        <w:t xml:space="preserve"> za pośrednictwem dyrektora zakładu karnego lub aresztu śledczego. </w:t>
      </w:r>
    </w:p>
    <w:p w14:paraId="4F2DE187" w14:textId="3344C266" w:rsidR="005D080B" w:rsidRPr="00EB20DE" w:rsidRDefault="005D080B" w:rsidP="00EB20DE">
      <w:pPr>
        <w:pStyle w:val="ZUSTzmustartykuempunktem"/>
      </w:pPr>
      <w:r w:rsidRPr="004F7C0D">
        <w:t>§</w:t>
      </w:r>
      <w:r>
        <w:t xml:space="preserve"> 9.</w:t>
      </w:r>
      <w:r>
        <w:tab/>
        <w:t xml:space="preserve">Po rozpoznaniu skargi sąd orzeka o jej nieuwzględnieniu lub stwierdzeniu </w:t>
      </w:r>
      <w:r w:rsidRPr="004F7C0D">
        <w:t>bezzasadności, nielegalności lub nieprawidłowości</w:t>
      </w:r>
      <w:r>
        <w:t xml:space="preserve"> przeprowadzenia kontroli osobistej.</w:t>
      </w:r>
    </w:p>
    <w:p w14:paraId="0BC3586D" w14:textId="7734E498" w:rsidR="00EB20DE" w:rsidRDefault="00EB20DE" w:rsidP="00EB20DE">
      <w:pPr>
        <w:pStyle w:val="ZUSTzmustartykuempunktem"/>
      </w:pPr>
      <w:r w:rsidRPr="004F7C0D">
        <w:t>§ 10.</w:t>
      </w:r>
      <w:r w:rsidR="005F04C4">
        <w:tab/>
      </w:r>
      <w:r w:rsidRPr="004F7C0D">
        <w:t xml:space="preserve">W </w:t>
      </w:r>
      <w:r w:rsidR="00EE196C">
        <w:t>wypadku</w:t>
      </w:r>
      <w:r w:rsidRPr="004F7C0D">
        <w:t xml:space="preserve"> stwierdzenia bezzasadności, nielegalności lub nieprawidłowości </w:t>
      </w:r>
      <w:r w:rsidR="005D080B">
        <w:t>przeprowadzenia</w:t>
      </w:r>
      <w:r w:rsidRPr="004F7C0D">
        <w:t xml:space="preserve"> kontroli osobistej </w:t>
      </w:r>
      <w:r w:rsidRPr="00EB20DE">
        <w:t>sąd</w:t>
      </w:r>
      <w:r w:rsidR="004A729D">
        <w:t xml:space="preserve"> penitencjarny</w:t>
      </w:r>
      <w:r w:rsidRPr="00EB20DE">
        <w:t xml:space="preserve"> zawiadamia o tym prokuratora oraz właściwego dyrektora okręgowego Służby Więziennej.</w:t>
      </w:r>
    </w:p>
    <w:p w14:paraId="24A8F933" w14:textId="11E49656" w:rsidR="00FE07CA" w:rsidRPr="00EB20DE" w:rsidRDefault="00FE07CA" w:rsidP="002527DC">
      <w:pPr>
        <w:pStyle w:val="ZUSTzmustartykuempunktem"/>
      </w:pPr>
      <w:r w:rsidRPr="001D0205">
        <w:lastRenderedPageBreak/>
        <w:t xml:space="preserve">§ </w:t>
      </w:r>
      <w:r>
        <w:t>1</w:t>
      </w:r>
      <w:r w:rsidR="005D080B">
        <w:t>1</w:t>
      </w:r>
      <w:r w:rsidRPr="001D0205">
        <w:t>.</w:t>
      </w:r>
      <w:r>
        <w:tab/>
      </w:r>
      <w:r w:rsidRPr="001D0205">
        <w:t xml:space="preserve">Funkcjonariusz Służby Więziennej, </w:t>
      </w:r>
      <w:r w:rsidRPr="00EB20DE">
        <w:t xml:space="preserve">po poinformowaniu osoby kontrolowanej o rozpoczęciu kontroli osobistej, </w:t>
      </w:r>
      <w:r>
        <w:t xml:space="preserve">podaje jej podstawę faktyczną i prawną przeprowadzenia kontroli oraz </w:t>
      </w:r>
      <w:r w:rsidRPr="00EB20DE">
        <w:t>poucza osobę kontrolowaną o</w:t>
      </w:r>
      <w:r w:rsidR="00AE37B0">
        <w:t xml:space="preserve"> prawie żądania sporządzenia protokołu z przebiegu kontroli oraz o</w:t>
      </w:r>
      <w:r w:rsidRPr="00EB20DE">
        <w:t xml:space="preserve"> prawie</w:t>
      </w:r>
      <w:r>
        <w:t xml:space="preserve">, terminie i sposobie </w:t>
      </w:r>
      <w:r w:rsidRPr="00EB20DE">
        <w:t>złożenia</w:t>
      </w:r>
      <w:r>
        <w:t xml:space="preserve"> </w:t>
      </w:r>
      <w:r w:rsidRPr="00EB20DE">
        <w:t>skargi</w:t>
      </w:r>
      <w:r>
        <w:t>.</w:t>
      </w:r>
      <w:r w:rsidRPr="00EB20DE">
        <w:t xml:space="preserve"> </w:t>
      </w:r>
    </w:p>
    <w:p w14:paraId="60240E8F" w14:textId="12E10975" w:rsidR="00EB20DE" w:rsidRPr="00EB20DE" w:rsidRDefault="00EB20DE" w:rsidP="00232E2A">
      <w:pPr>
        <w:pStyle w:val="ZARTzmartartykuempunktem"/>
      </w:pPr>
      <w:r w:rsidRPr="004F7C0D">
        <w:t>Art.</w:t>
      </w:r>
      <w:r w:rsidR="005F04C4">
        <w:t xml:space="preserve"> </w:t>
      </w:r>
      <w:r w:rsidRPr="004F7C0D">
        <w:t>223i.</w:t>
      </w:r>
      <w:r w:rsidR="005F04C4">
        <w:tab/>
      </w:r>
      <w:r w:rsidRPr="004F7C0D">
        <w:t>§ 1.</w:t>
      </w:r>
      <w:r w:rsidR="005F04C4">
        <w:tab/>
      </w:r>
      <w:r w:rsidRPr="004F7C0D">
        <w:t>Kontrola cel i innych pomieszczeń w oddziałach mieszkalnych oraz kontrola pomieszczeń poza oddziałami mieszkalnymi polega na sprawdzeniu tych miejsc oraz znajdujących się w nich przedmiotów</w:t>
      </w:r>
      <w:r w:rsidR="00232E2A">
        <w:t>,</w:t>
      </w:r>
      <w:r w:rsidR="00232E2A" w:rsidRPr="00232E2A">
        <w:t xml:space="preserve"> w tym również za pomocą środków technicznych przeznaczonych do wykrywania przedmiotów niedozwolonych lub substancji psychoaktywnych</w:t>
      </w:r>
      <w:r w:rsidR="00651015">
        <w:t xml:space="preserve"> </w:t>
      </w:r>
      <w:r w:rsidR="00232E2A" w:rsidRPr="00232E2A">
        <w:t xml:space="preserve">lub z wykorzystaniem psa </w:t>
      </w:r>
      <w:r w:rsidR="00183823">
        <w:t xml:space="preserve">służbowego </w:t>
      </w:r>
      <w:r w:rsidR="00E47F91">
        <w:t xml:space="preserve">wytresowanego </w:t>
      </w:r>
      <w:r w:rsidR="00AE37E3">
        <w:t>do</w:t>
      </w:r>
      <w:r w:rsidR="00E47F91">
        <w:t xml:space="preserve"> </w:t>
      </w:r>
      <w:r w:rsidR="00FE79BB">
        <w:t>wyszukiwania przedmiotów niedozwolonych lub substancji psychoaktywnych</w:t>
      </w:r>
      <w:r w:rsidR="00232E2A" w:rsidRPr="00232E2A">
        <w:t>.</w:t>
      </w:r>
    </w:p>
    <w:p w14:paraId="624F704B" w14:textId="424953F3" w:rsidR="00EB20DE" w:rsidRPr="00EB20DE" w:rsidRDefault="00EB20DE" w:rsidP="00EB20DE">
      <w:pPr>
        <w:pStyle w:val="ZUSTzmustartykuempunktem"/>
      </w:pPr>
      <w:r w:rsidRPr="004F7C0D">
        <w:t>§ 2.</w:t>
      </w:r>
      <w:r w:rsidR="005F04C4">
        <w:tab/>
      </w:r>
      <w:r w:rsidRPr="004F7C0D">
        <w:t>Kontrolę, o której mowa w § 1, przeprowadza się podczas nieobecności osoby kontrolowanej.</w:t>
      </w:r>
    </w:p>
    <w:p w14:paraId="1C93E01D" w14:textId="049D978F" w:rsidR="00EB20DE" w:rsidRPr="00EB20DE" w:rsidRDefault="00EB20DE" w:rsidP="00EB20DE">
      <w:pPr>
        <w:pStyle w:val="ZARTzmartartykuempunktem"/>
      </w:pPr>
      <w:r w:rsidRPr="004F7C0D">
        <w:t>Art.</w:t>
      </w:r>
      <w:r w:rsidR="005F04C4">
        <w:t xml:space="preserve"> </w:t>
      </w:r>
      <w:r w:rsidRPr="004F7C0D">
        <w:t>223j.</w:t>
      </w:r>
      <w:r w:rsidR="005F04C4">
        <w:tab/>
      </w:r>
      <w:r w:rsidRPr="004F7C0D">
        <w:t>§ 1.</w:t>
      </w:r>
      <w:r w:rsidR="005F04C4">
        <w:tab/>
      </w:r>
      <w:r w:rsidRPr="004F7C0D">
        <w:t xml:space="preserve">Kontrola paczek, przedmiotów i bagaży polega na ich sprawdzeniu wzrokowo, manualnie, </w:t>
      </w:r>
      <w:r w:rsidR="00FE79BB">
        <w:t>za pomocą</w:t>
      </w:r>
      <w:r w:rsidRPr="004F7C0D">
        <w:t xml:space="preserve"> środków technicznych przeznaczonych do wykrywania przedmiotów niedozwolonych lub substancji</w:t>
      </w:r>
      <w:r w:rsidR="004A729D">
        <w:t xml:space="preserve"> psychoaktywnych</w:t>
      </w:r>
      <w:r w:rsidR="00232E2A">
        <w:t xml:space="preserve"> lub</w:t>
      </w:r>
      <w:r w:rsidR="005C0C83">
        <w:t xml:space="preserve"> </w:t>
      </w:r>
      <w:r w:rsidR="00FE79BB">
        <w:t xml:space="preserve">z wykorzystaniem </w:t>
      </w:r>
      <w:r w:rsidR="004A729D" w:rsidRPr="004F7C0D">
        <w:t xml:space="preserve">psa </w:t>
      </w:r>
      <w:r w:rsidR="00183823">
        <w:t xml:space="preserve">służbowego </w:t>
      </w:r>
      <w:r w:rsidR="00FE79BB">
        <w:t>wy</w:t>
      </w:r>
      <w:r w:rsidR="00AE37E3">
        <w:t>tresowanego</w:t>
      </w:r>
      <w:r w:rsidR="00FE79BB">
        <w:t xml:space="preserve"> </w:t>
      </w:r>
      <w:r w:rsidR="00AE37E3">
        <w:t>do</w:t>
      </w:r>
      <w:r w:rsidR="00FE79BB">
        <w:t xml:space="preserve"> wyszukiwania przedmiotów niedozwolonych lub substancji psychoaktywnych</w:t>
      </w:r>
      <w:r w:rsidRPr="004F7C0D">
        <w:t>.</w:t>
      </w:r>
    </w:p>
    <w:p w14:paraId="70097D77" w14:textId="0D39DFE4" w:rsidR="00EB20DE" w:rsidRDefault="00EB20DE" w:rsidP="008B4BD9">
      <w:pPr>
        <w:pStyle w:val="ZUSTzmustartykuempunktem"/>
      </w:pPr>
      <w:r w:rsidRPr="004F7C0D">
        <w:t>§ 2.</w:t>
      </w:r>
      <w:r w:rsidR="005F04C4">
        <w:tab/>
      </w:r>
      <w:r w:rsidRPr="004F7C0D">
        <w:t>Kontrol</w:t>
      </w:r>
      <w:r w:rsidR="00A57686">
        <w:t>ę</w:t>
      </w:r>
      <w:r w:rsidRPr="004F7C0D">
        <w:t xml:space="preserve"> paczek, przedmiotów i bagaży </w:t>
      </w:r>
      <w:r w:rsidR="008B4BD9">
        <w:t>przeprowadza</w:t>
      </w:r>
      <w:r w:rsidRPr="004F7C0D">
        <w:t xml:space="preserve"> się w miarę możliwości</w:t>
      </w:r>
      <w:r w:rsidR="008B4BD9">
        <w:t xml:space="preserve"> </w:t>
      </w:r>
      <w:r w:rsidRPr="004F7C0D">
        <w:t>w sposób niepowodujący ich uszkodzenia</w:t>
      </w:r>
      <w:r w:rsidR="008B4BD9">
        <w:t>.</w:t>
      </w:r>
    </w:p>
    <w:p w14:paraId="3E135BE5" w14:textId="0B69CC18" w:rsidR="008B4BD9" w:rsidRDefault="008B4BD9" w:rsidP="008B4BD9">
      <w:pPr>
        <w:pStyle w:val="ZUSTzmustartykuempunktem"/>
      </w:pPr>
      <w:r w:rsidRPr="004F7C0D">
        <w:t xml:space="preserve">§ </w:t>
      </w:r>
      <w:r>
        <w:t>3.</w:t>
      </w:r>
      <w:r w:rsidR="003B090B">
        <w:tab/>
      </w:r>
      <w:r>
        <w:t xml:space="preserve">Manualne sprawdzenie zawartości paczki przeprowadza się z udziałem osoby kontrolowanej. </w:t>
      </w:r>
    </w:p>
    <w:p w14:paraId="0DAF8EC7" w14:textId="29A16FFB" w:rsidR="00EB20DE" w:rsidRDefault="00EB20DE" w:rsidP="00EB20DE">
      <w:pPr>
        <w:pStyle w:val="ZARTzmartartykuempunktem"/>
      </w:pPr>
      <w:r w:rsidRPr="004F7C0D">
        <w:t>Art.</w:t>
      </w:r>
      <w:r w:rsidR="005F04C4">
        <w:t xml:space="preserve"> </w:t>
      </w:r>
      <w:r w:rsidRPr="004F7C0D">
        <w:t>223k.</w:t>
      </w:r>
      <w:r w:rsidR="005F04C4">
        <w:tab/>
      </w:r>
      <w:r w:rsidRPr="004F7C0D">
        <w:t>Kontrola pojazdów</w:t>
      </w:r>
      <w:r w:rsidR="0032659B" w:rsidRPr="00EB20DE">
        <w:t xml:space="preserve">, którymi </w:t>
      </w:r>
      <w:r w:rsidR="00A147CA">
        <w:t>są przewożeni</w:t>
      </w:r>
      <w:r w:rsidR="0032659B" w:rsidRPr="00EB20DE">
        <w:t xml:space="preserve"> skazani lub tymczasowo aresztowani do i z miejsca pracy poza zakładem karnym lub aresztem śledczym</w:t>
      </w:r>
      <w:r w:rsidR="006A1280">
        <w:t>,</w:t>
      </w:r>
      <w:r w:rsidRPr="004F7C0D">
        <w:t xml:space="preserve"> polega na ich sprawdzeniu oraz na sprawdzeniu ładunków tych pojazdów, </w:t>
      </w:r>
      <w:r w:rsidR="00E15818">
        <w:t>za pomocą</w:t>
      </w:r>
      <w:r w:rsidRPr="004F7C0D">
        <w:t xml:space="preserve"> środków technicznych przeznaczonych do wykrywania przedmiotów niedozwolonych lub substancji</w:t>
      </w:r>
      <w:r w:rsidR="00A02D08">
        <w:t xml:space="preserve"> psychoaktywnych lub </w:t>
      </w:r>
      <w:r w:rsidR="00E15818">
        <w:t xml:space="preserve">z wykorzystaniem </w:t>
      </w:r>
      <w:r w:rsidR="00A02D08" w:rsidRPr="004F7C0D">
        <w:t xml:space="preserve">psa </w:t>
      </w:r>
      <w:r w:rsidR="00183823">
        <w:t xml:space="preserve">służbowego </w:t>
      </w:r>
      <w:r w:rsidR="00E15818">
        <w:t xml:space="preserve">wytresowanego </w:t>
      </w:r>
      <w:r w:rsidR="00AE37E3">
        <w:t>do wyszukiwania przedmiotów niedozwolonych lub substancji psychoaktywnych</w:t>
      </w:r>
      <w:r w:rsidRPr="004F7C0D">
        <w:t>.</w:t>
      </w:r>
    </w:p>
    <w:p w14:paraId="03D60A56" w14:textId="5807A95E" w:rsidR="00EB7F08" w:rsidRPr="00EB20DE" w:rsidRDefault="00EB7F08" w:rsidP="00EB7F08">
      <w:pPr>
        <w:pStyle w:val="ZARTzmartartykuempunktem"/>
      </w:pPr>
      <w:r w:rsidRPr="004F7C0D">
        <w:t>Art.</w:t>
      </w:r>
      <w:r>
        <w:t xml:space="preserve"> </w:t>
      </w:r>
      <w:r w:rsidRPr="004F7C0D">
        <w:t>223</w:t>
      </w:r>
      <w:r>
        <w:t>l</w:t>
      </w:r>
      <w:r w:rsidRPr="004F7C0D">
        <w:t>.</w:t>
      </w:r>
      <w:r>
        <w:tab/>
      </w:r>
      <w:r w:rsidRPr="004F7C0D">
        <w:t>§ 1.</w:t>
      </w:r>
      <w:r>
        <w:tab/>
      </w:r>
      <w:r w:rsidRPr="004F7C0D">
        <w:t xml:space="preserve">Kontrola miejsca pracy </w:t>
      </w:r>
      <w:r>
        <w:t xml:space="preserve">skazanych lub tymczasowo aresztowanych </w:t>
      </w:r>
      <w:r w:rsidRPr="004F7C0D">
        <w:t>poza terenem zakładu karnego lub aresztu śledczego obejmuje kontrolę obiektów, pomieszczeń, szafek i schowków, a także narzędzi, maszyn, urządzeń, pojazdów i innych przedmiotów, w których przebywa, których używa lub które wykorzystuje osoba kontrolowana, wykonując pracę.</w:t>
      </w:r>
    </w:p>
    <w:p w14:paraId="3EF97A4F" w14:textId="66584C8A" w:rsidR="00EB7F08" w:rsidRDefault="00EB7F08" w:rsidP="00EB7F08">
      <w:pPr>
        <w:pStyle w:val="ZUSTzmustartykuempunktem"/>
      </w:pPr>
      <w:r w:rsidRPr="004F7C0D">
        <w:lastRenderedPageBreak/>
        <w:t>§ 2.</w:t>
      </w:r>
      <w:r>
        <w:tab/>
        <w:t xml:space="preserve">Osoba kontrolująca </w:t>
      </w:r>
      <w:r w:rsidRPr="004F7C0D">
        <w:t>ma prawo do swobodnego wstępu</w:t>
      </w:r>
      <w:r w:rsidR="00A93A58">
        <w:t xml:space="preserve"> </w:t>
      </w:r>
      <w:r w:rsidRPr="004F7C0D">
        <w:t>do obiektów i pomieszczeń</w:t>
      </w:r>
      <w:r>
        <w:t xml:space="preserve"> podlegających kontroli.</w:t>
      </w:r>
    </w:p>
    <w:p w14:paraId="647D3C2C" w14:textId="2CBCF7BE" w:rsidR="00CD5F3F" w:rsidRPr="00EB20DE" w:rsidRDefault="00CD5F3F" w:rsidP="00EB7F08">
      <w:pPr>
        <w:pStyle w:val="ZUSTzmustartykuempunktem"/>
      </w:pPr>
      <w:r w:rsidRPr="004F7C0D">
        <w:t xml:space="preserve">§ </w:t>
      </w:r>
      <w:r>
        <w:t>3.</w:t>
      </w:r>
      <w:r>
        <w:tab/>
      </w:r>
      <w:r w:rsidRPr="00CD5F3F">
        <w:t>Kontroli, o której mowa w § 1, dokonuje się wzrokowo i manualnie lub za pomocą środków technicznych przeznaczonych do wykrywania przedmiotów niedozwolonych lub substancji psychoaktywnych lub z wykorzystaniem psa służbowego wytresowanego do wyszukiwania przedmiotów niedozwolonych lub substancji psychoaktywnych</w:t>
      </w:r>
      <w:r>
        <w:t>.</w:t>
      </w:r>
    </w:p>
    <w:p w14:paraId="23052104" w14:textId="732D5520" w:rsidR="00EB20DE" w:rsidRPr="00EB20DE" w:rsidRDefault="00EB20DE" w:rsidP="00EB20DE">
      <w:pPr>
        <w:pStyle w:val="ZARTzmartartykuempunktem"/>
      </w:pPr>
      <w:r w:rsidRPr="004F7C0D">
        <w:t>Art.</w:t>
      </w:r>
      <w:r w:rsidR="005F04C4">
        <w:t xml:space="preserve"> </w:t>
      </w:r>
      <w:r w:rsidRPr="004F7C0D">
        <w:t>223</w:t>
      </w:r>
      <w:r w:rsidR="00EB7F08">
        <w:t>m</w:t>
      </w:r>
      <w:r w:rsidRPr="004F7C0D">
        <w:t>.</w:t>
      </w:r>
      <w:r w:rsidR="005F04C4">
        <w:tab/>
      </w:r>
      <w:r w:rsidRPr="004F7C0D">
        <w:t>§ 1.</w:t>
      </w:r>
      <w:r w:rsidR="005F04C4">
        <w:tab/>
      </w:r>
      <w:r w:rsidRPr="004F7C0D">
        <w:t>Kontrola generalna polega na przeprowadzeniu w jednym czasie kontroli osobistej wszystkich osób kontrolowanych na terenie danego zakładu karnego lub aresztu śledczego, kontroli ich cel, innych pomieszczeń w oddziałach mieszkalnych oraz kontroli pomieszczeń poza oddziałami mieszkalnymi, w których czasowo mogą przebywać osoby kontrolowane.</w:t>
      </w:r>
    </w:p>
    <w:p w14:paraId="1F255209" w14:textId="0280ADFE" w:rsidR="00FE7B44" w:rsidRDefault="00EB20DE" w:rsidP="00EB20DE">
      <w:pPr>
        <w:pStyle w:val="ZUSTzmustartykuempunktem"/>
      </w:pPr>
      <w:r w:rsidRPr="004F7C0D">
        <w:t>§ 2.</w:t>
      </w:r>
      <w:r w:rsidR="005F04C4">
        <w:tab/>
      </w:r>
      <w:r w:rsidR="00FE7B44">
        <w:t>K</w:t>
      </w:r>
      <w:r w:rsidRPr="004F7C0D">
        <w:t>ontrol</w:t>
      </w:r>
      <w:r w:rsidR="00FE7B44">
        <w:t>ę</w:t>
      </w:r>
      <w:r w:rsidRPr="004F7C0D">
        <w:t xml:space="preserve"> generaln</w:t>
      </w:r>
      <w:r w:rsidR="00FE7B44">
        <w:t>ą</w:t>
      </w:r>
      <w:r w:rsidRPr="004F7C0D">
        <w:t xml:space="preserve"> </w:t>
      </w:r>
      <w:r w:rsidR="00FE7B44">
        <w:t xml:space="preserve">można ograniczyć do </w:t>
      </w:r>
      <w:r w:rsidRPr="004F7C0D">
        <w:t>wyznaczonego rejonu, pawilonu, pomieszczenia oddziału mieszkalnego lub innego pomieszczenia poza oddziałami mieszkalnymi.</w:t>
      </w:r>
    </w:p>
    <w:p w14:paraId="5293BFE5" w14:textId="6E5290C7" w:rsidR="00EB20DE" w:rsidRPr="00EB20DE" w:rsidRDefault="00FE7B44" w:rsidP="00FE7B44">
      <w:pPr>
        <w:pStyle w:val="ZUSTzmustartykuempunktem"/>
      </w:pPr>
      <w:r w:rsidRPr="004F7C0D">
        <w:t>§</w:t>
      </w:r>
      <w:r>
        <w:t xml:space="preserve"> 3.</w:t>
      </w:r>
      <w:r>
        <w:tab/>
        <w:t xml:space="preserve">Decyzję o przeprowadzeniu kontroli generalnej podejmuje dyrektor zakładu karnego lub aresztu śledczego. </w:t>
      </w:r>
      <w:r w:rsidR="00EB20DE" w:rsidRPr="004F7C0D">
        <w:t>Kontrolą generalną kieruje dyrektor zakładu karnego lub aresztu śledczego lub wyznaczony przez niego funkcjonariusz Służby Więziennej.</w:t>
      </w:r>
    </w:p>
    <w:p w14:paraId="54798D3E" w14:textId="32ADC0DA" w:rsidR="00EB20DE" w:rsidRDefault="00EB20DE" w:rsidP="005F04C4">
      <w:pPr>
        <w:pStyle w:val="ZARTzmartartykuempunktem"/>
      </w:pPr>
      <w:r w:rsidRPr="004F7C0D">
        <w:t>Art.</w:t>
      </w:r>
      <w:r w:rsidR="005F04C4">
        <w:t xml:space="preserve"> </w:t>
      </w:r>
      <w:r w:rsidRPr="004F7C0D">
        <w:t>223n.</w:t>
      </w:r>
      <w:r w:rsidR="005F04C4">
        <w:tab/>
      </w:r>
      <w:r w:rsidRPr="004F7C0D">
        <w:t xml:space="preserve">Minister Sprawiedliwości określi, w drodze rozporządzenia, szczegółowy sposób przeprowadzania kontroli, o których mowa w art. </w:t>
      </w:r>
      <w:r w:rsidR="00C35EC1">
        <w:t xml:space="preserve">223f </w:t>
      </w:r>
      <w:r w:rsidR="00D23B4B" w:rsidRPr="00D23B4B">
        <w:t>§</w:t>
      </w:r>
      <w:r w:rsidR="00D23B4B">
        <w:t xml:space="preserve"> </w:t>
      </w:r>
      <w:r w:rsidR="00C35EC1">
        <w:t>1</w:t>
      </w:r>
      <w:r w:rsidRPr="004F7C0D">
        <w:t xml:space="preserve">, oraz wzory protokołów kontroli, o których mowa w art. 223f § </w:t>
      </w:r>
      <w:r w:rsidR="00357D03">
        <w:t>12</w:t>
      </w:r>
      <w:r w:rsidRPr="004F7C0D">
        <w:t>, mając na względzie konieczność zapewnienia sprawności przeprowadzanej kontroli oraz prawidłowego jej dokumentowania.</w:t>
      </w:r>
      <w:r w:rsidR="00AF5329" w:rsidRPr="001A550C">
        <w:t>”</w:t>
      </w:r>
      <w:r w:rsidR="00AF5329">
        <w:t>;</w:t>
      </w:r>
    </w:p>
    <w:p w14:paraId="27AD64FD" w14:textId="47FF7283" w:rsidR="00771EFF" w:rsidRPr="00870D8F" w:rsidRDefault="00935A60" w:rsidP="00870D8F">
      <w:pPr>
        <w:pStyle w:val="PKTpunkt"/>
      </w:pPr>
      <w:r>
        <w:t>9</w:t>
      </w:r>
      <w:r w:rsidR="00B149EC">
        <w:t>1</w:t>
      </w:r>
      <w:r w:rsidR="00771EFF" w:rsidRPr="00870D8F">
        <w:t>)</w:t>
      </w:r>
      <w:r w:rsidR="00870D8F" w:rsidRPr="00870D8F">
        <w:tab/>
      </w:r>
      <w:r w:rsidR="00771EFF" w:rsidRPr="00870D8F">
        <w:t xml:space="preserve">w art. 230 § 1 otrzymuje brzmienie: </w:t>
      </w:r>
    </w:p>
    <w:p w14:paraId="7507E8F0" w14:textId="5342F7CD" w:rsidR="00771EFF" w:rsidRPr="00771EFF" w:rsidRDefault="00771EFF" w:rsidP="00771EFF">
      <w:pPr>
        <w:pStyle w:val="ZUSTzmustartykuempunktem"/>
      </w:pPr>
      <w:r w:rsidRPr="001A550C">
        <w:t>„§ 1.</w:t>
      </w:r>
      <w:r>
        <w:tab/>
      </w:r>
      <w:r w:rsidRPr="001A550C">
        <w:t>Zwolnienie od reszty kary oraz uznanie kary za wykonaną przewidziane w</w:t>
      </w:r>
      <w:r>
        <w:t> </w:t>
      </w:r>
      <w:r w:rsidRPr="001A550C">
        <w:t>art. 83 Kodeksu karnego może nastąpić również na wniosek dowódcy jednostki wojskowej.”</w:t>
      </w:r>
      <w:r w:rsidR="0046041A">
        <w:t>;</w:t>
      </w:r>
    </w:p>
    <w:p w14:paraId="1D0625A9" w14:textId="2DD8E714" w:rsidR="00F3017E" w:rsidRPr="00F3017E" w:rsidRDefault="00935A60" w:rsidP="007C6E59">
      <w:pPr>
        <w:pStyle w:val="PKTpunkt"/>
      </w:pPr>
      <w:r>
        <w:t>9</w:t>
      </w:r>
      <w:r w:rsidR="00B149EC">
        <w:t>2</w:t>
      </w:r>
      <w:r w:rsidR="007C6E59">
        <w:t>)</w:t>
      </w:r>
      <w:r w:rsidR="007C6E59">
        <w:tab/>
      </w:r>
      <w:r w:rsidR="00F3017E" w:rsidRPr="00F3017E">
        <w:t>w art. 242:</w:t>
      </w:r>
    </w:p>
    <w:p w14:paraId="0FDF789F" w14:textId="0E5EDB82" w:rsidR="00F3017E" w:rsidRPr="00F3017E" w:rsidRDefault="007C6E59" w:rsidP="007C6E59">
      <w:pPr>
        <w:pStyle w:val="LITlitera"/>
      </w:pPr>
      <w:r>
        <w:t>a)</w:t>
      </w:r>
      <w:r>
        <w:tab/>
      </w:r>
      <w:r w:rsidR="00F3017E" w:rsidRPr="00F3017E">
        <w:t>po § 1 dodaje się § 1a w brzmieniu:</w:t>
      </w:r>
    </w:p>
    <w:p w14:paraId="0B233665" w14:textId="78CC6E24" w:rsidR="00F3017E" w:rsidRPr="00F3017E" w:rsidRDefault="00F3017E" w:rsidP="00BB66BB">
      <w:pPr>
        <w:pStyle w:val="ZLITUSTzmustliter"/>
      </w:pPr>
      <w:r w:rsidRPr="00F3017E">
        <w:t>„§ 1a.</w:t>
      </w:r>
      <w:r w:rsidR="00D0497F">
        <w:tab/>
      </w:r>
      <w:r w:rsidRPr="00F3017E">
        <w:t>Jeżeli niniejszy kodeks używa w znaczeniu ogólnym określenia „skazany”, należy przez to rozumieć również ukaranego karą orzeczoną za wykroczenie lub karą porządkową oraz osobę</w:t>
      </w:r>
      <w:r w:rsidR="001E3EC2">
        <w:t>,</w:t>
      </w:r>
      <w:r w:rsidRPr="00F3017E">
        <w:t xml:space="preserve"> wobec której zastosowano środek przymusu skutkujący pozbawienie wolności.”,</w:t>
      </w:r>
    </w:p>
    <w:p w14:paraId="13B56E92" w14:textId="461B15FE" w:rsidR="00F3017E" w:rsidRPr="00F3017E" w:rsidRDefault="00764C9F" w:rsidP="007C6E59">
      <w:pPr>
        <w:pStyle w:val="LITlitera"/>
      </w:pPr>
      <w:r>
        <w:t>b</w:t>
      </w:r>
      <w:r w:rsidR="007C6E59">
        <w:t>)</w:t>
      </w:r>
      <w:r w:rsidR="007C6E59">
        <w:tab/>
      </w:r>
      <w:r>
        <w:t xml:space="preserve">po </w:t>
      </w:r>
      <w:r w:rsidR="00F3017E" w:rsidRPr="00F3017E">
        <w:t xml:space="preserve">§ 5 </w:t>
      </w:r>
      <w:r>
        <w:t xml:space="preserve">dodaje się </w:t>
      </w:r>
      <w:r w:rsidRPr="00764C9F">
        <w:t>§</w:t>
      </w:r>
      <w:r>
        <w:t xml:space="preserve"> 5a w brzmieniu</w:t>
      </w:r>
      <w:r w:rsidR="00F3017E" w:rsidRPr="00F3017E">
        <w:t>:</w:t>
      </w:r>
    </w:p>
    <w:p w14:paraId="6D66921A" w14:textId="5390CB33" w:rsidR="00CD5F3F" w:rsidRPr="00CD5F3F" w:rsidRDefault="00F3017E" w:rsidP="0002338C">
      <w:pPr>
        <w:pStyle w:val="ZLITUSTzmustliter"/>
      </w:pPr>
      <w:r w:rsidRPr="00F3017E">
        <w:lastRenderedPageBreak/>
        <w:t>„§ 5</w:t>
      </w:r>
      <w:r w:rsidR="00764C9F">
        <w:t>a</w:t>
      </w:r>
      <w:r w:rsidRPr="00F3017E">
        <w:t>.</w:t>
      </w:r>
      <w:r w:rsidR="00D0497F">
        <w:tab/>
      </w:r>
      <w:r w:rsidRPr="00F3017E">
        <w:t>Użyte w niniejszym kodeksie określenie „minimalne wynagrodzenie za pracę” oznacza</w:t>
      </w:r>
      <w:r w:rsidR="00CD5F3F">
        <w:t xml:space="preserve"> </w:t>
      </w:r>
      <w:r w:rsidR="00CD5F3F" w:rsidRPr="00CD5F3F">
        <w:t>minimalne wynagrodzenie ustalone na podstawie przepisów odrębnych.”</w:t>
      </w:r>
      <w:r w:rsidR="0002338C">
        <w:t>,</w:t>
      </w:r>
      <w:r w:rsidR="00CD5F3F" w:rsidRPr="00CD5F3F">
        <w:t xml:space="preserve"> </w:t>
      </w:r>
    </w:p>
    <w:p w14:paraId="17E149A7" w14:textId="110D9BD3" w:rsidR="00F3017E" w:rsidRPr="00F3017E" w:rsidRDefault="00764C9F" w:rsidP="007C6E59">
      <w:pPr>
        <w:pStyle w:val="LITlitera"/>
      </w:pPr>
      <w:r>
        <w:t>c</w:t>
      </w:r>
      <w:r w:rsidR="007C6E59">
        <w:t>)</w:t>
      </w:r>
      <w:r w:rsidR="007C6E59">
        <w:tab/>
      </w:r>
      <w:r w:rsidR="00F3017E" w:rsidRPr="00F3017E">
        <w:t>po § 8 dodaje się § 8a w brzmieniu:</w:t>
      </w:r>
    </w:p>
    <w:p w14:paraId="38D34151" w14:textId="174FB50A" w:rsidR="00F3017E" w:rsidRPr="00F3017E" w:rsidRDefault="00F3017E" w:rsidP="00BB66BB">
      <w:pPr>
        <w:pStyle w:val="ZLITUSTzmustliter"/>
      </w:pPr>
      <w:r w:rsidRPr="00F3017E">
        <w:t>„§ 8a.</w:t>
      </w:r>
      <w:r w:rsidR="00D0497F">
        <w:tab/>
      </w:r>
      <w:r w:rsidRPr="00F3017E">
        <w:t>Przez użyte w art. 105 § 6a i 7 określenie „korespondencji urzędowej” należy rozumieć korespondencję z organami i przedstawicielem, o których mowa w art. 8a § 3.”,</w:t>
      </w:r>
    </w:p>
    <w:p w14:paraId="1B7D9C5E" w14:textId="241EAD86" w:rsidR="00F3017E" w:rsidRPr="00F3017E" w:rsidRDefault="00764C9F" w:rsidP="007C6E59">
      <w:pPr>
        <w:pStyle w:val="LITlitera"/>
      </w:pPr>
      <w:r>
        <w:t>d</w:t>
      </w:r>
      <w:r w:rsidR="007C6E59">
        <w:t>)</w:t>
      </w:r>
      <w:r w:rsidR="007C6E59">
        <w:tab/>
      </w:r>
      <w:r w:rsidR="00F3017E" w:rsidRPr="00F3017E">
        <w:t>§ 10 otrzymuje brzmienie:</w:t>
      </w:r>
    </w:p>
    <w:p w14:paraId="3CE470C1" w14:textId="03FA72F7" w:rsidR="00F3017E" w:rsidRPr="00F3017E" w:rsidRDefault="00F3017E" w:rsidP="00BB66BB">
      <w:pPr>
        <w:pStyle w:val="ZLITUSTzmustliter"/>
      </w:pPr>
      <w:r w:rsidRPr="00F3017E">
        <w:t>„§ 10.</w:t>
      </w:r>
      <w:r w:rsidR="00D0497F">
        <w:tab/>
      </w:r>
      <w:r w:rsidRPr="00F3017E">
        <w:t>Przez pojęcie kontroli rozmowy w trakcie widzenia, rozmowy telefonicznej lub rozmowy za pomocą innych środków łączności rozumie się zapoznawanie z jej treścią oraz możliwość jej przerwania lub utrwalenia</w:t>
      </w:r>
      <w:r w:rsidR="003356BE">
        <w:t>.</w:t>
      </w:r>
      <w:r w:rsidRPr="00F3017E">
        <w:t>”,</w:t>
      </w:r>
    </w:p>
    <w:p w14:paraId="22C67535" w14:textId="68FE8740" w:rsidR="00F3017E" w:rsidRPr="00371358" w:rsidRDefault="00764C9F" w:rsidP="007C6E59">
      <w:pPr>
        <w:pStyle w:val="LITlitera"/>
      </w:pPr>
      <w:r>
        <w:t>e</w:t>
      </w:r>
      <w:r w:rsidR="007C6E59" w:rsidRPr="00371358">
        <w:t>)</w:t>
      </w:r>
      <w:r w:rsidR="007C6E59" w:rsidRPr="00371358">
        <w:tab/>
      </w:r>
      <w:r w:rsidR="00F3017E" w:rsidRPr="00371358">
        <w:t>uchyla się § 11,</w:t>
      </w:r>
    </w:p>
    <w:p w14:paraId="60DD0558" w14:textId="5F850AB5" w:rsidR="00EC6A08" w:rsidRDefault="00764C9F" w:rsidP="007C6E59">
      <w:pPr>
        <w:pStyle w:val="LITlitera"/>
      </w:pPr>
      <w:r>
        <w:t>f</w:t>
      </w:r>
      <w:r w:rsidR="00EC6A08" w:rsidRPr="00371358">
        <w:t>)</w:t>
      </w:r>
      <w:r w:rsidR="00F32665" w:rsidRPr="00371358">
        <w:tab/>
      </w:r>
      <w:r w:rsidR="00EC6A08" w:rsidRPr="00371358">
        <w:t xml:space="preserve">po </w:t>
      </w:r>
      <w:r w:rsidR="00EC6A08" w:rsidRPr="00EC6A08">
        <w:t>§ 1</w:t>
      </w:r>
      <w:r w:rsidR="00EC6A08">
        <w:t>1</w:t>
      </w:r>
      <w:r w:rsidR="00EC6A08" w:rsidRPr="00EC6A08">
        <w:t xml:space="preserve"> dodaje się § 1</w:t>
      </w:r>
      <w:r w:rsidR="00EC6A08">
        <w:t>1</w:t>
      </w:r>
      <w:r w:rsidR="00EC6A08" w:rsidRPr="00EC6A08">
        <w:t>a w brzmieniu:</w:t>
      </w:r>
    </w:p>
    <w:p w14:paraId="3FCF4F41" w14:textId="22D346BB" w:rsidR="00447A82" w:rsidRDefault="00EC6A08" w:rsidP="00F32665">
      <w:pPr>
        <w:pStyle w:val="ZLITUSTzmustliter"/>
      </w:pPr>
      <w:r w:rsidRPr="00EC6A08">
        <w:t>„§ 1</w:t>
      </w:r>
      <w:r w:rsidR="00F32665">
        <w:t>1</w:t>
      </w:r>
      <w:r w:rsidRPr="00EC6A08">
        <w:t>a</w:t>
      </w:r>
      <w:r w:rsidR="001E1CD5">
        <w:t>.</w:t>
      </w:r>
      <w:r w:rsidR="001E1CD5">
        <w:tab/>
      </w:r>
      <w:r>
        <w:t xml:space="preserve">Użyte w mniejszym kodeksie określenie </w:t>
      </w:r>
      <w:r w:rsidR="00DB00F5" w:rsidRPr="00DB00F5">
        <w:t>„</w:t>
      </w:r>
      <w:r>
        <w:t>osoba kontrolowana</w:t>
      </w:r>
      <w:r w:rsidR="00DB00F5" w:rsidRPr="00DB00F5">
        <w:t>”</w:t>
      </w:r>
      <w:r>
        <w:t xml:space="preserve"> oznacza skazanego lub tymczasowo aresztowanego</w:t>
      </w:r>
      <w:r w:rsidR="00447A82">
        <w:t>:</w:t>
      </w:r>
    </w:p>
    <w:p w14:paraId="64C3D696" w14:textId="7E286C38" w:rsidR="00447A82" w:rsidRDefault="00B20BE4" w:rsidP="00B20BE4">
      <w:pPr>
        <w:pStyle w:val="ZLITPKTzmpktliter"/>
      </w:pPr>
      <w:r>
        <w:t>1)</w:t>
      </w:r>
      <w:r>
        <w:tab/>
      </w:r>
      <w:r w:rsidR="00EC6A08">
        <w:t>poddanego kontroli pobieżnej lub kontroli osobistej</w:t>
      </w:r>
      <w:r>
        <w:t>;</w:t>
      </w:r>
    </w:p>
    <w:p w14:paraId="6B03F2BD" w14:textId="16FE9AC8" w:rsidR="00EC6A08" w:rsidRDefault="00B20BE4" w:rsidP="00B20BE4">
      <w:pPr>
        <w:pStyle w:val="ZLITPKTzmpktliter"/>
      </w:pPr>
      <w:r>
        <w:t>2)</w:t>
      </w:r>
      <w:r>
        <w:tab/>
      </w:r>
      <w:r w:rsidR="007958ED">
        <w:t xml:space="preserve">który przebywa w kontrolowanych </w:t>
      </w:r>
      <w:r w:rsidR="00447A82">
        <w:t>cel</w:t>
      </w:r>
      <w:r w:rsidR="007958ED">
        <w:t>ach</w:t>
      </w:r>
      <w:r w:rsidR="00447A82">
        <w:t xml:space="preserve"> i pomieszczen</w:t>
      </w:r>
      <w:r w:rsidR="007958ED">
        <w:t>iach</w:t>
      </w:r>
      <w:r>
        <w:t>;</w:t>
      </w:r>
    </w:p>
    <w:p w14:paraId="21E51073" w14:textId="32842059" w:rsidR="00447A82" w:rsidRDefault="00B20BE4" w:rsidP="00B20BE4">
      <w:pPr>
        <w:pStyle w:val="ZLITPKTzmpktliter"/>
      </w:pPr>
      <w:r>
        <w:t>3)</w:t>
      </w:r>
      <w:r>
        <w:tab/>
      </w:r>
      <w:r w:rsidR="007958ED">
        <w:t>któr</w:t>
      </w:r>
      <w:r w:rsidR="0000285B">
        <w:t>y</w:t>
      </w:r>
      <w:r w:rsidR="007958ED">
        <w:t xml:space="preserve"> </w:t>
      </w:r>
      <w:r>
        <w:t xml:space="preserve">posiada lub do którego należą </w:t>
      </w:r>
      <w:r w:rsidR="0000285B">
        <w:t xml:space="preserve">kontrolowane </w:t>
      </w:r>
      <w:r w:rsidR="007958ED">
        <w:t>paczki, przedmioty i bagaże</w:t>
      </w:r>
      <w:r w:rsidR="0000285B">
        <w:t>;</w:t>
      </w:r>
    </w:p>
    <w:p w14:paraId="661309C9" w14:textId="17BB82FB" w:rsidR="007958ED" w:rsidRDefault="00B20BE4" w:rsidP="00B20BE4">
      <w:pPr>
        <w:pStyle w:val="ZLITPKTzmpktliter"/>
      </w:pPr>
      <w:r>
        <w:t>4)</w:t>
      </w:r>
      <w:r>
        <w:tab/>
      </w:r>
      <w:r w:rsidR="007958ED">
        <w:t>który jest przewożony kontrolowanym pojazdem do i z miejsca zatrudnienia poza zakładem karnym lub aresztem śledczy</w:t>
      </w:r>
      <w:r w:rsidR="00F04DE6">
        <w:t>m</w:t>
      </w:r>
      <w:r>
        <w:t>;</w:t>
      </w:r>
    </w:p>
    <w:p w14:paraId="76AF1413" w14:textId="29DDD9BF" w:rsidR="0049737E" w:rsidRPr="0049737E" w:rsidRDefault="00B20BE4" w:rsidP="00F04DE6">
      <w:pPr>
        <w:pStyle w:val="ZLITPKTzmpktliter"/>
      </w:pPr>
      <w:r>
        <w:t>5)</w:t>
      </w:r>
      <w:r>
        <w:tab/>
      </w:r>
      <w:r w:rsidR="00DB00F5">
        <w:t>który przebywa w kontrolowanym miejscu pracy poza terenem zakładu karnego lub aresztu śledczego</w:t>
      </w:r>
      <w:r>
        <w:t>.</w:t>
      </w:r>
      <w:r w:rsidR="00A355B9" w:rsidRPr="00A355B9">
        <w:t>”</w:t>
      </w:r>
      <w:r w:rsidR="0046041A">
        <w:t>,</w:t>
      </w:r>
    </w:p>
    <w:p w14:paraId="7A98BC9B" w14:textId="17D18CBC" w:rsidR="001F4DDD" w:rsidRPr="001F4DDD" w:rsidRDefault="00764C9F" w:rsidP="007C6E59">
      <w:pPr>
        <w:pStyle w:val="LITlitera"/>
      </w:pPr>
      <w:r>
        <w:t>g</w:t>
      </w:r>
      <w:r w:rsidR="001F4DDD" w:rsidRPr="001F4DDD">
        <w:t>)</w:t>
      </w:r>
      <w:r w:rsidR="001F4DDD" w:rsidRPr="001F4DDD">
        <w:tab/>
        <w:t>po § 12 dodaje się § 12a w brzmieniu:</w:t>
      </w:r>
    </w:p>
    <w:p w14:paraId="27D135D4" w14:textId="69F829C0" w:rsidR="00026709" w:rsidRPr="00BC763C" w:rsidRDefault="001F4DDD" w:rsidP="001F4DDD">
      <w:pPr>
        <w:pStyle w:val="ZLITUSTzmustliter"/>
        <w:rPr>
          <w:highlight w:val="yellow"/>
        </w:rPr>
      </w:pPr>
      <w:r w:rsidRPr="00F3017E">
        <w:t>„§</w:t>
      </w:r>
      <w:r>
        <w:t xml:space="preserve"> 12a.</w:t>
      </w:r>
      <w:r>
        <w:tab/>
      </w:r>
      <w:r w:rsidR="00026709" w:rsidRPr="001F4DDD">
        <w:t xml:space="preserve">Użyte w </w:t>
      </w:r>
      <w:r w:rsidR="00C02E96" w:rsidRPr="001F4DDD">
        <w:t>niniejszym</w:t>
      </w:r>
      <w:r w:rsidR="00026709" w:rsidRPr="001F4DDD">
        <w:t xml:space="preserve"> kodeksie określenie </w:t>
      </w:r>
      <w:r w:rsidR="00DB00F5" w:rsidRPr="00DB00F5">
        <w:t>„</w:t>
      </w:r>
      <w:r w:rsidR="00C02E96" w:rsidRPr="001F4DDD">
        <w:t>substancja psychoaktywna</w:t>
      </w:r>
      <w:r w:rsidR="00DB00F5" w:rsidRPr="00DB00F5">
        <w:t>”</w:t>
      </w:r>
      <w:r w:rsidR="00C02E96" w:rsidRPr="001F4DDD">
        <w:t xml:space="preserve"> oznacza alkohol, </w:t>
      </w:r>
      <w:r w:rsidR="00C02E96" w:rsidRPr="00F3017E">
        <w:t>środk</w:t>
      </w:r>
      <w:r w:rsidR="00C02E96">
        <w:t>i</w:t>
      </w:r>
      <w:r w:rsidR="00C02E96" w:rsidRPr="00F3017E">
        <w:t xml:space="preserve"> odurzając</w:t>
      </w:r>
      <w:r w:rsidR="00C02E96">
        <w:t>e</w:t>
      </w:r>
      <w:r w:rsidR="00C02E96" w:rsidRPr="00F3017E">
        <w:t>, substancj</w:t>
      </w:r>
      <w:r w:rsidR="00C02E96">
        <w:t>e</w:t>
      </w:r>
      <w:r w:rsidR="00C02E96" w:rsidRPr="00F3017E">
        <w:t xml:space="preserve"> psychotropow</w:t>
      </w:r>
      <w:r w:rsidR="00C02E96">
        <w:t>e</w:t>
      </w:r>
      <w:r w:rsidR="00C02E96" w:rsidRPr="00F3017E">
        <w:t>, ich prekurso</w:t>
      </w:r>
      <w:r w:rsidR="00C02E96">
        <w:t>ry</w:t>
      </w:r>
      <w:r w:rsidR="00C02E96" w:rsidRPr="00F3017E">
        <w:t>, środk</w:t>
      </w:r>
      <w:r w:rsidR="00C02E96">
        <w:t>i</w:t>
      </w:r>
      <w:r w:rsidR="00C02E96" w:rsidRPr="00F3017E">
        <w:t xml:space="preserve"> zastępcz</w:t>
      </w:r>
      <w:r w:rsidR="00C02E96">
        <w:t>e</w:t>
      </w:r>
      <w:r w:rsidR="00C02E96" w:rsidRPr="00F3017E">
        <w:t xml:space="preserve"> lub nowe substanc</w:t>
      </w:r>
      <w:r w:rsidR="00C02E96">
        <w:t>je</w:t>
      </w:r>
      <w:r w:rsidR="00C02E96" w:rsidRPr="00F3017E">
        <w:t xml:space="preserve"> psychoaktywn</w:t>
      </w:r>
      <w:r w:rsidR="00C02E96">
        <w:t>e</w:t>
      </w:r>
      <w:r w:rsidR="0046041A">
        <w:t>.</w:t>
      </w:r>
      <w:r w:rsidRPr="00F3017E">
        <w:t>”</w:t>
      </w:r>
      <w:r>
        <w:t>,</w:t>
      </w:r>
    </w:p>
    <w:p w14:paraId="328B249B" w14:textId="7DD62947" w:rsidR="00F3017E" w:rsidRPr="00F3017E" w:rsidRDefault="00764C9F" w:rsidP="007C6E59">
      <w:pPr>
        <w:pStyle w:val="LITlitera"/>
      </w:pPr>
      <w:r>
        <w:t>h</w:t>
      </w:r>
      <w:r w:rsidR="007C6E59">
        <w:t>)</w:t>
      </w:r>
      <w:r w:rsidR="007C6E59">
        <w:tab/>
      </w:r>
      <w:r w:rsidR="00F3017E" w:rsidRPr="00F3017E">
        <w:t>dodaje się § 16 w brzmieniu:</w:t>
      </w:r>
    </w:p>
    <w:p w14:paraId="695E98A7" w14:textId="2ACAE9E0" w:rsidR="00B8251B" w:rsidRDefault="00F3017E" w:rsidP="00BB66BB">
      <w:pPr>
        <w:pStyle w:val="ZLITUSTzmustliter"/>
      </w:pPr>
      <w:r w:rsidRPr="00F3017E">
        <w:t>„§ 16.</w:t>
      </w:r>
      <w:r w:rsidR="00D0497F">
        <w:tab/>
      </w:r>
      <w:r w:rsidRPr="00F3017E">
        <w:t>Przez pojęcie przedmiotów niedozwolonych rozumie się</w:t>
      </w:r>
      <w:r w:rsidR="00B8251B">
        <w:t>:</w:t>
      </w:r>
    </w:p>
    <w:p w14:paraId="7ABA95F5" w14:textId="32219559" w:rsidR="00B8251B" w:rsidRDefault="00B8251B" w:rsidP="00564C90">
      <w:pPr>
        <w:pStyle w:val="ZLITPKTzmpktliter"/>
      </w:pPr>
      <w:r>
        <w:t>1)</w:t>
      </w:r>
      <w:r w:rsidR="00564C90">
        <w:tab/>
      </w:r>
      <w:r w:rsidR="00D9719A" w:rsidRPr="00F3017E">
        <w:t>przedmioty</w:t>
      </w:r>
      <w:r w:rsidR="00D9719A">
        <w:t xml:space="preserve">, </w:t>
      </w:r>
      <w:r w:rsidR="00F3017E" w:rsidRPr="00F3017E">
        <w:t>które mogą utrudniać prawidłowy tok postępowania karnego</w:t>
      </w:r>
      <w:r>
        <w:t>;</w:t>
      </w:r>
      <w:r w:rsidR="00F3017E" w:rsidRPr="00F3017E">
        <w:t xml:space="preserve"> </w:t>
      </w:r>
    </w:p>
    <w:p w14:paraId="55507437" w14:textId="1A1C02D5" w:rsidR="00B8251B" w:rsidRDefault="00B8251B" w:rsidP="00564C90">
      <w:pPr>
        <w:pStyle w:val="ZLITPKTzmpktliter"/>
      </w:pPr>
      <w:r>
        <w:t>2)</w:t>
      </w:r>
      <w:r>
        <w:tab/>
        <w:t xml:space="preserve"> </w:t>
      </w:r>
      <w:r w:rsidR="00D9719A" w:rsidRPr="00F3017E">
        <w:t>przedmioty</w:t>
      </w:r>
      <w:r w:rsidR="00D9719A">
        <w:t xml:space="preserve">, </w:t>
      </w:r>
      <w:r>
        <w:t xml:space="preserve">które mogą utrudniać </w:t>
      </w:r>
      <w:r w:rsidR="00F3017E" w:rsidRPr="00F3017E">
        <w:t xml:space="preserve">realizację ustalonego porządku wewnętrznego </w:t>
      </w:r>
      <w:r w:rsidR="0046041A">
        <w:t>obowiązującego</w:t>
      </w:r>
      <w:r w:rsidR="00F01581">
        <w:t xml:space="preserve"> </w:t>
      </w:r>
      <w:r w:rsidR="00F3017E" w:rsidRPr="00F3017E">
        <w:t>w zakładzie karnym lub areszcie śledczym</w:t>
      </w:r>
      <w:r>
        <w:t>;</w:t>
      </w:r>
      <w:r w:rsidR="00F3017E" w:rsidRPr="00F3017E">
        <w:t xml:space="preserve"> </w:t>
      </w:r>
    </w:p>
    <w:p w14:paraId="3538FF44" w14:textId="42CAA7B3" w:rsidR="00715A40" w:rsidRDefault="00B8251B" w:rsidP="00564C90">
      <w:pPr>
        <w:pStyle w:val="ZLITPKTzmpktliter"/>
      </w:pPr>
      <w:r>
        <w:lastRenderedPageBreak/>
        <w:t>3)</w:t>
      </w:r>
      <w:r>
        <w:tab/>
      </w:r>
      <w:r w:rsidR="00D9719A" w:rsidRPr="00F3017E">
        <w:t xml:space="preserve">przedmioty </w:t>
      </w:r>
      <w:r w:rsidR="00F3017E" w:rsidRPr="00F3017E">
        <w:t xml:space="preserve">niebezpieczne, które mogą stanowić zagrożenie dla bezpieczeństwa </w:t>
      </w:r>
      <w:r w:rsidR="00715A40">
        <w:t>zakład</w:t>
      </w:r>
      <w:r w:rsidR="00800E68">
        <w:t>u</w:t>
      </w:r>
      <w:r w:rsidR="00715A40">
        <w:t xml:space="preserve"> karn</w:t>
      </w:r>
      <w:r w:rsidR="00800E68">
        <w:t>ego</w:t>
      </w:r>
      <w:r w:rsidR="00715A40">
        <w:t xml:space="preserve"> lub areszt</w:t>
      </w:r>
      <w:r w:rsidR="00800E68">
        <w:t>u</w:t>
      </w:r>
      <w:r w:rsidR="00715A40">
        <w:t xml:space="preserve"> śledcz</w:t>
      </w:r>
      <w:r w:rsidR="00800E68">
        <w:t>ego</w:t>
      </w:r>
      <w:r w:rsidR="00715A40">
        <w:t xml:space="preserve"> </w:t>
      </w:r>
      <w:r w:rsidR="00F3017E" w:rsidRPr="00F3017E">
        <w:t>lub osób w nich przebywających</w:t>
      </w:r>
      <w:r w:rsidR="001D78C9">
        <w:t>, w tym broń, amunicj</w:t>
      </w:r>
      <w:r w:rsidR="009B3DC1">
        <w:t>ę</w:t>
      </w:r>
      <w:r w:rsidR="001D78C9">
        <w:t xml:space="preserve"> lub materiały wybuchowe</w:t>
      </w:r>
      <w:r w:rsidR="00715A40">
        <w:t>;</w:t>
      </w:r>
    </w:p>
    <w:p w14:paraId="1F082A8C" w14:textId="6CE7A085" w:rsidR="00F3017E" w:rsidRDefault="00715A40" w:rsidP="00564C90">
      <w:pPr>
        <w:pStyle w:val="ZLITPKTzmpktliter"/>
      </w:pPr>
      <w:r>
        <w:t>4)</w:t>
      </w:r>
      <w:r w:rsidR="00564C90">
        <w:tab/>
      </w:r>
      <w:r w:rsidR="008052FC">
        <w:t xml:space="preserve">środki łączności, </w:t>
      </w:r>
      <w:r w:rsidR="00592B2F">
        <w:t>dokumenty,</w:t>
      </w:r>
      <w:r w:rsidR="00564C90">
        <w:t xml:space="preserve"> </w:t>
      </w:r>
      <w:r w:rsidR="00D9719A">
        <w:t>środki pieniężne,</w:t>
      </w:r>
      <w:r w:rsidR="00F3017E" w:rsidRPr="00F3017E">
        <w:t xml:space="preserve"> przedmioty wartościowe</w:t>
      </w:r>
      <w:r w:rsidR="00D9719A">
        <w:t xml:space="preserve"> i inne przedmioty</w:t>
      </w:r>
      <w:r w:rsidR="00F3017E" w:rsidRPr="00F3017E">
        <w:t>,</w:t>
      </w:r>
      <w:r w:rsidR="00D9719A">
        <w:t xml:space="preserve"> </w:t>
      </w:r>
      <w:r w:rsidR="00F3017E" w:rsidRPr="00F3017E">
        <w:t xml:space="preserve">których skazany </w:t>
      </w:r>
      <w:r w:rsidR="00D9719A">
        <w:t>lub</w:t>
      </w:r>
      <w:r w:rsidR="00F3017E" w:rsidRPr="00F3017E">
        <w:t xml:space="preserve"> tymczasowo aresztowany </w:t>
      </w:r>
      <w:r w:rsidR="00D9719A">
        <w:t xml:space="preserve">nie może posiadać </w:t>
      </w:r>
      <w:r w:rsidR="00800E68">
        <w:t xml:space="preserve">w zakładzie karnym lub areszcie śledczym </w:t>
      </w:r>
      <w:r w:rsidR="00F3017E" w:rsidRPr="00F3017E">
        <w:t>poza depozytem</w:t>
      </w:r>
      <w:r w:rsidR="00800E68">
        <w:t>;</w:t>
      </w:r>
    </w:p>
    <w:p w14:paraId="24CD9651" w14:textId="7EC3A5C6" w:rsidR="00800E68" w:rsidRDefault="00800E68" w:rsidP="00564C90">
      <w:pPr>
        <w:pStyle w:val="ZLITPKTzmpktliter"/>
      </w:pPr>
      <w:r>
        <w:t>5)</w:t>
      </w:r>
      <w:r w:rsidR="00564C90">
        <w:tab/>
      </w:r>
      <w:r>
        <w:t>przedmioty, których posiadanie jest niezgodne z prawem.</w:t>
      </w:r>
      <w:r w:rsidR="00564C90" w:rsidRPr="00564C90">
        <w:t>”</w:t>
      </w:r>
      <w:r w:rsidR="00564C90">
        <w:t>;</w:t>
      </w:r>
    </w:p>
    <w:p w14:paraId="73A671E8" w14:textId="7525BBC9" w:rsidR="009C41D8" w:rsidRPr="009C41D8" w:rsidRDefault="00935A60" w:rsidP="009C41D8">
      <w:pPr>
        <w:pStyle w:val="PKTpunkt"/>
      </w:pPr>
      <w:r>
        <w:t>9</w:t>
      </w:r>
      <w:r w:rsidR="00B149EC">
        <w:t>3</w:t>
      </w:r>
      <w:r w:rsidR="009C41D8" w:rsidRPr="009C41D8">
        <w:t>)</w:t>
      </w:r>
      <w:r w:rsidR="009C41D8" w:rsidRPr="009C41D8">
        <w:tab/>
        <w:t>w art. 249:</w:t>
      </w:r>
    </w:p>
    <w:p w14:paraId="536CC711" w14:textId="31399FD4" w:rsidR="009C41D8" w:rsidRPr="009C41D8" w:rsidRDefault="009C41D8" w:rsidP="009C41D8">
      <w:pPr>
        <w:pStyle w:val="LITlitera"/>
      </w:pPr>
      <w:r w:rsidRPr="009C41D8">
        <w:t>a)</w:t>
      </w:r>
      <w:r w:rsidRPr="009C41D8">
        <w:tab/>
        <w:t>w § 1 uchyla się pkt 5</w:t>
      </w:r>
      <w:r>
        <w:t>,</w:t>
      </w:r>
    </w:p>
    <w:p w14:paraId="0F1DC5B3" w14:textId="77777777" w:rsidR="009C41D8" w:rsidRPr="009C41D8" w:rsidRDefault="009C41D8" w:rsidP="009C41D8">
      <w:pPr>
        <w:pStyle w:val="LITlitera"/>
      </w:pPr>
      <w:r w:rsidRPr="009C41D8">
        <w:t>b)</w:t>
      </w:r>
      <w:r w:rsidRPr="009C41D8">
        <w:tab/>
        <w:t>w § 3:</w:t>
      </w:r>
    </w:p>
    <w:p w14:paraId="789F48A3" w14:textId="67BEF5F3" w:rsidR="009C41D8" w:rsidRPr="009C41D8" w:rsidRDefault="006B093C" w:rsidP="009C41D8">
      <w:pPr>
        <w:pStyle w:val="TIRtiret"/>
      </w:pPr>
      <w:r w:rsidRPr="00E05836">
        <w:t>–</w:t>
      </w:r>
      <w:r w:rsidR="009C41D8" w:rsidRPr="009C41D8">
        <w:tab/>
        <w:t>uchyla się pkt 4 i 5,</w:t>
      </w:r>
    </w:p>
    <w:p w14:paraId="11B2A0CF" w14:textId="23EE4C16" w:rsidR="009C41D8" w:rsidRPr="009C41D8" w:rsidRDefault="006B093C" w:rsidP="009C41D8">
      <w:pPr>
        <w:pStyle w:val="TIRtiret"/>
      </w:pPr>
      <w:r w:rsidRPr="00E05836">
        <w:t>–</w:t>
      </w:r>
      <w:r w:rsidR="009C41D8" w:rsidRPr="009C41D8">
        <w:tab/>
        <w:t>pkt 6 i 7 otrzymują brzmienie:</w:t>
      </w:r>
    </w:p>
    <w:p w14:paraId="0CCFE7F7" w14:textId="25A41627" w:rsidR="009C41D8" w:rsidRPr="009C41D8" w:rsidRDefault="009C41D8" w:rsidP="009C41D8">
      <w:pPr>
        <w:pStyle w:val="ZTIRPKTzmpkttiret"/>
      </w:pPr>
      <w:r w:rsidRPr="009C41D8">
        <w:t>„6)</w:t>
      </w:r>
      <w:r w:rsidRPr="009C41D8">
        <w:tab/>
        <w:t>czynności administracyjne związane z prowadzeniem depozytu przedmiotów wartościowych i środków pieniężnych osób pozbawionych wolności dotyczące w szczególności: przyjmowania, przechowywania, wydawania, przekazywania między jednostkami organizacyjnymi, rozliczania należności za pracę, dokonywania zakupów oraz ewidencjonowania i dokumentowania tych czynności</w:t>
      </w:r>
      <w:r w:rsidR="00B053EE">
        <w:t>,</w:t>
      </w:r>
      <w:r w:rsidRPr="009C41D8">
        <w:t xml:space="preserve"> mając w szczególności na względzie potrzebę zapewnienia sprawnego wykonywania czynności administracyjnych w zakładach karnych i</w:t>
      </w:r>
      <w:r w:rsidR="001F4E61">
        <w:t xml:space="preserve"> </w:t>
      </w:r>
      <w:r w:rsidRPr="009C41D8">
        <w:t>aresztach śledczych;</w:t>
      </w:r>
    </w:p>
    <w:p w14:paraId="1F029C24" w14:textId="77777777" w:rsidR="009C41D8" w:rsidRPr="009C41D8" w:rsidRDefault="009C41D8" w:rsidP="009C41D8">
      <w:pPr>
        <w:pStyle w:val="ZTIRPKTzmpkttiret"/>
      </w:pPr>
      <w:r w:rsidRPr="009C41D8">
        <w:t>7)</w:t>
      </w:r>
      <w:r w:rsidRPr="009C41D8">
        <w:tab/>
        <w:t>czynności administracyjne związane z wykonywaniem tymczasowego aresztowania oraz kar i środków przymusu skutkujących pozbawienie wolności oraz dokumentowanie tych czynności, w szczególności:</w:t>
      </w:r>
    </w:p>
    <w:p w14:paraId="422CC767" w14:textId="77777777" w:rsidR="009C41D8" w:rsidRPr="009C41D8" w:rsidRDefault="009C41D8" w:rsidP="00EC04F8">
      <w:pPr>
        <w:pStyle w:val="ZTIRLITwPKTzmlitwpkttiret"/>
      </w:pPr>
      <w:r w:rsidRPr="009C41D8">
        <w:t>a)</w:t>
      </w:r>
      <w:r w:rsidRPr="009C41D8">
        <w:tab/>
        <w:t>ustalanie rejonizacji osadzania w zakładach karnych i aresztach śledczych,</w:t>
      </w:r>
    </w:p>
    <w:p w14:paraId="4AEA8858" w14:textId="77777777" w:rsidR="009C41D8" w:rsidRPr="009C41D8" w:rsidRDefault="009C41D8" w:rsidP="00EC04F8">
      <w:pPr>
        <w:pStyle w:val="ZTIRLITwPKTzmlitwpkttiret"/>
      </w:pPr>
      <w:r w:rsidRPr="009C41D8">
        <w:t>b)</w:t>
      </w:r>
      <w:r w:rsidRPr="009C41D8">
        <w:tab/>
        <w:t>przyjmowanie tymczasowo aresztowanych, skazanych i ukaranych do zakładów karnych i aresztów śledczych oraz ich zwalnianie z tych zakładów i aresztów, w tym:</w:t>
      </w:r>
    </w:p>
    <w:p w14:paraId="227D6E37" w14:textId="07E9B58C" w:rsidR="009C41D8" w:rsidRPr="009C41D8" w:rsidRDefault="006B093C" w:rsidP="00EC04F8">
      <w:pPr>
        <w:pStyle w:val="ZTIRTIRwLITzmtirwlittiret"/>
      </w:pPr>
      <w:r w:rsidRPr="00E05836">
        <w:t>–</w:t>
      </w:r>
      <w:r w:rsidR="009C41D8" w:rsidRPr="009C41D8">
        <w:tab/>
        <w:t xml:space="preserve">dokumenty niezbędne do przyjęcia, dalszego wykonywania pozbawienia wolności lub zwolnienia osadzonego albo skutkujące obliczenie okresu wykonywania kary, </w:t>
      </w:r>
    </w:p>
    <w:p w14:paraId="40F9EA14" w14:textId="2BE66F43" w:rsidR="009C41D8" w:rsidRPr="009C41D8" w:rsidRDefault="006B093C" w:rsidP="00EC04F8">
      <w:pPr>
        <w:pStyle w:val="ZTIRTIRwLITzmtirwlittiret"/>
      </w:pPr>
      <w:r w:rsidRPr="00E05836">
        <w:lastRenderedPageBreak/>
        <w:t>–</w:t>
      </w:r>
      <w:r w:rsidR="009C41D8" w:rsidRPr="009C41D8">
        <w:tab/>
        <w:t>godziny przyjmowania do zakładów karnych i aresztów śledczych oraz ich zwalniania z tych zakładów i aresztów,</w:t>
      </w:r>
    </w:p>
    <w:p w14:paraId="4E95E0A6" w14:textId="77777777" w:rsidR="009C41D8" w:rsidRPr="009C41D8" w:rsidRDefault="009C41D8" w:rsidP="00EC04F8">
      <w:pPr>
        <w:pStyle w:val="ZTIRLITwPKTzmlitwpkttiret"/>
      </w:pPr>
      <w:r w:rsidRPr="009C41D8">
        <w:t>c)</w:t>
      </w:r>
      <w:r w:rsidRPr="009C41D8">
        <w:tab/>
        <w:t>poddawanie osadzonych czynnościom identyfikacyjnym,</w:t>
      </w:r>
    </w:p>
    <w:p w14:paraId="66D822E9" w14:textId="77777777" w:rsidR="009C41D8" w:rsidRPr="009C41D8" w:rsidRDefault="009C41D8" w:rsidP="00EC04F8">
      <w:pPr>
        <w:pStyle w:val="ZTIRLITwPKTzmlitwpkttiret"/>
      </w:pPr>
      <w:r w:rsidRPr="009C41D8">
        <w:t>d)</w:t>
      </w:r>
      <w:r w:rsidRPr="009C41D8">
        <w:tab/>
        <w:t xml:space="preserve">izolowanie tymczasowo aresztowanych, </w:t>
      </w:r>
    </w:p>
    <w:p w14:paraId="0CC01FFC" w14:textId="77777777" w:rsidR="009C41D8" w:rsidRPr="009C41D8" w:rsidRDefault="009C41D8" w:rsidP="00EC04F8">
      <w:pPr>
        <w:pStyle w:val="ZTIRLITwPKTzmlitwpkttiret"/>
      </w:pPr>
      <w:r w:rsidRPr="009C41D8">
        <w:t>e)</w:t>
      </w:r>
      <w:r w:rsidRPr="009C41D8">
        <w:tab/>
        <w:t xml:space="preserve">obliczanie okresu wykonywania kary i środka przymusu, </w:t>
      </w:r>
    </w:p>
    <w:p w14:paraId="4197CA22" w14:textId="77777777" w:rsidR="009C41D8" w:rsidRPr="009C41D8" w:rsidRDefault="009C41D8" w:rsidP="00EC04F8">
      <w:pPr>
        <w:pStyle w:val="ZTIRLITwPKTzmlitwpkttiret"/>
      </w:pPr>
      <w:r w:rsidRPr="009C41D8">
        <w:t>f)</w:t>
      </w:r>
      <w:r w:rsidRPr="009C41D8">
        <w:tab/>
        <w:t>ewidencjonowanie osadzonych,</w:t>
      </w:r>
    </w:p>
    <w:p w14:paraId="77324E0B" w14:textId="77777777" w:rsidR="009C41D8" w:rsidRPr="009C41D8" w:rsidRDefault="009C41D8" w:rsidP="00EC04F8">
      <w:pPr>
        <w:pStyle w:val="ZTIRLITwPKTzmlitwpkttiret"/>
      </w:pPr>
      <w:r w:rsidRPr="009C41D8">
        <w:t>g)</w:t>
      </w:r>
      <w:r w:rsidRPr="009C41D8">
        <w:tab/>
        <w:t>wydawanie osadzonych do udziału w czynnościach procesowych oraz do zakładów leczniczych,</w:t>
      </w:r>
    </w:p>
    <w:p w14:paraId="5FE8F813" w14:textId="77777777" w:rsidR="009C41D8" w:rsidRPr="009C41D8" w:rsidRDefault="009C41D8" w:rsidP="00EC04F8">
      <w:pPr>
        <w:pStyle w:val="ZTIRLITwPKTzmlitwpkttiret"/>
      </w:pPr>
      <w:r w:rsidRPr="009C41D8">
        <w:t>h)</w:t>
      </w:r>
      <w:r w:rsidRPr="009C41D8">
        <w:tab/>
        <w:t>doręczanie korespondencji urzędowej osadzonym</w:t>
      </w:r>
    </w:p>
    <w:p w14:paraId="0781E951" w14:textId="0D12BE5F" w:rsidR="009C41D8" w:rsidRPr="009C41D8" w:rsidRDefault="009C41D8" w:rsidP="00EC04F8">
      <w:pPr>
        <w:pStyle w:val="ZTIRCZWSPLITwPKTzmczciwsplitwpkttiret"/>
      </w:pPr>
      <w:r w:rsidRPr="009C41D8">
        <w:t>– mając w szczególności na względzie potrzebę zapewnienia sprawnego wykonywania czynności administracyjnych oraz porządku wewnętrznego w</w:t>
      </w:r>
      <w:r w:rsidR="00F71E02">
        <w:t xml:space="preserve"> </w:t>
      </w:r>
      <w:r w:rsidRPr="009C41D8">
        <w:t>zakładach karnych i aresztach śledczych;”,</w:t>
      </w:r>
    </w:p>
    <w:p w14:paraId="1DE077EF" w14:textId="2AB8EE9A" w:rsidR="009C41D8" w:rsidRPr="009C41D8" w:rsidRDefault="002B3C8F" w:rsidP="009C41D8">
      <w:pPr>
        <w:pStyle w:val="TIRtiret"/>
      </w:pPr>
      <w:r w:rsidRPr="00F2312E">
        <w:t>–</w:t>
      </w:r>
      <w:r w:rsidR="009C41D8" w:rsidRPr="009C41D8">
        <w:tab/>
        <w:t>po pkt 7 dodaje się pkt 7a w brzmieniu:</w:t>
      </w:r>
    </w:p>
    <w:p w14:paraId="4765C572" w14:textId="22F2A837" w:rsidR="009C41D8" w:rsidRPr="009C41D8" w:rsidRDefault="009C41D8" w:rsidP="009C41D8">
      <w:pPr>
        <w:pStyle w:val="ZTIRPKTzmpkttiret"/>
      </w:pPr>
      <w:r w:rsidRPr="009C41D8">
        <w:t>„7a)</w:t>
      </w:r>
      <w:r w:rsidRPr="009C41D8">
        <w:tab/>
        <w:t>warunki wstępu na teren jednostek organizacyjnych Służby Więziennej osób niebędących funkcjonariuszami lub pracownikami Służby Więziennej albo pracownikami przywięziennych zakładów pracy</w:t>
      </w:r>
      <w:r w:rsidR="00B053EE">
        <w:t>,</w:t>
      </w:r>
      <w:r w:rsidRPr="009C41D8">
        <w:t xml:space="preserve"> mając na względzie konieczność zapewnienia sprawnego wykonywania zadań przez Służbę Więzienną, porządku wewnętrznego i bezpieczeństwa jednostek organizacyjnych Służby Więziennej oraz bezpieczeństwa osób osadzonych w zakładach karnych i aresztach śledczych.”;</w:t>
      </w:r>
    </w:p>
    <w:p w14:paraId="2654740B" w14:textId="1A654C73" w:rsidR="009C41D8" w:rsidRDefault="00814D1E" w:rsidP="009C41D8">
      <w:pPr>
        <w:pStyle w:val="PKTpunkt"/>
      </w:pPr>
      <w:r>
        <w:t>9</w:t>
      </w:r>
      <w:r w:rsidR="00B149EC">
        <w:t>4</w:t>
      </w:r>
      <w:r w:rsidR="009C41D8" w:rsidRPr="009C41D8">
        <w:t>)</w:t>
      </w:r>
      <w:r w:rsidR="009C41D8" w:rsidRPr="009C41D8">
        <w:tab/>
      </w:r>
      <w:r w:rsidR="00C9127A">
        <w:t xml:space="preserve">w </w:t>
      </w:r>
      <w:r w:rsidR="009C41D8" w:rsidRPr="009C41D8">
        <w:t>art. 249a:</w:t>
      </w:r>
    </w:p>
    <w:p w14:paraId="0B356683" w14:textId="270602BE" w:rsidR="00C9127A" w:rsidRPr="009C41D8" w:rsidRDefault="00C9127A" w:rsidP="008E0A44">
      <w:pPr>
        <w:pStyle w:val="LITlitera"/>
      </w:pPr>
      <w:r>
        <w:t>a)</w:t>
      </w:r>
      <w:r>
        <w:tab/>
        <w:t>wprowadzenie do wyliczenia otrzymuje brzmienie:</w:t>
      </w:r>
    </w:p>
    <w:p w14:paraId="10F4845E" w14:textId="3B329BD0" w:rsidR="009C41D8" w:rsidRDefault="009C41D8" w:rsidP="008E0A44">
      <w:pPr>
        <w:pStyle w:val="ZLITARTzmartliter"/>
      </w:pPr>
      <w:r w:rsidRPr="009C41D8">
        <w:t>„Dyrektor Generalny Służby Więziennej, w drodze zarządzenia</w:t>
      </w:r>
      <w:r w:rsidR="00734809">
        <w:t>,</w:t>
      </w:r>
      <w:r w:rsidRPr="009C41D8">
        <w:t xml:space="preserve"> określi:</w:t>
      </w:r>
      <w:r w:rsidR="00C9127A">
        <w:t>”,</w:t>
      </w:r>
    </w:p>
    <w:p w14:paraId="6BEF3B3E" w14:textId="57A8A05F" w:rsidR="00C9127A" w:rsidRDefault="00C9127A" w:rsidP="008E0A44">
      <w:pPr>
        <w:pStyle w:val="LITlitera"/>
      </w:pPr>
      <w:r>
        <w:t>b)</w:t>
      </w:r>
      <w:r>
        <w:tab/>
        <w:t>pkt 4 otrzymuje brzmienie:</w:t>
      </w:r>
    </w:p>
    <w:p w14:paraId="3449FD98" w14:textId="1EC7A539" w:rsidR="00C9127A" w:rsidRDefault="00C9127A" w:rsidP="008E0A44">
      <w:pPr>
        <w:pStyle w:val="ZLITPKTzmpktliter"/>
      </w:pPr>
      <w:r w:rsidRPr="009C41D8">
        <w:t>„</w:t>
      </w:r>
      <w:r>
        <w:t>4</w:t>
      </w:r>
      <w:r w:rsidRPr="009C41D8">
        <w:t>)</w:t>
      </w:r>
      <w:r w:rsidRPr="009C41D8">
        <w:tab/>
      </w:r>
      <w:r>
        <w:t xml:space="preserve">sposób </w:t>
      </w:r>
      <w:r w:rsidRPr="009C41D8">
        <w:t>prowadzenia akt ewidencyjnych, w tym wzór tych akt oraz wzory innych dokumentów i druków ewidencyjnych</w:t>
      </w:r>
      <w:r>
        <w:t>;”,</w:t>
      </w:r>
    </w:p>
    <w:p w14:paraId="7B1D536B" w14:textId="57910CC2" w:rsidR="00C9127A" w:rsidRPr="009C41D8" w:rsidRDefault="00C9127A" w:rsidP="008E0A44">
      <w:pPr>
        <w:pStyle w:val="LITlitera"/>
      </w:pPr>
      <w:r>
        <w:t>c)</w:t>
      </w:r>
      <w:r>
        <w:tab/>
      </w:r>
      <w:r w:rsidR="008E0A44">
        <w:t>w pkt 5 kropkę zastępuje się średnikiem i dodaje się pkt 6</w:t>
      </w:r>
      <w:r w:rsidR="008E0A44" w:rsidRPr="00E54769">
        <w:t>–</w:t>
      </w:r>
      <w:r w:rsidR="008E0A44">
        <w:t>9 w brzmieniu:</w:t>
      </w:r>
    </w:p>
    <w:p w14:paraId="0F86D0BC" w14:textId="7E9B49BE" w:rsidR="009C41D8" w:rsidRPr="009C41D8" w:rsidRDefault="008E0A44" w:rsidP="008E0A44">
      <w:pPr>
        <w:pStyle w:val="ZLITPKTzmpktliter"/>
      </w:pPr>
      <w:r w:rsidRPr="009C41D8">
        <w:t>„</w:t>
      </w:r>
      <w:r>
        <w:t>6</w:t>
      </w:r>
      <w:r w:rsidR="009C41D8" w:rsidRPr="009C41D8">
        <w:t>)</w:t>
      </w:r>
      <w:r w:rsidR="009C41D8" w:rsidRPr="009C41D8">
        <w:tab/>
        <w:t>sposoby ochrony jednostek organizacyjnych Służby Więziennej</w:t>
      </w:r>
      <w:r>
        <w:t>;</w:t>
      </w:r>
    </w:p>
    <w:p w14:paraId="420273D2" w14:textId="24191264" w:rsidR="009C41D8" w:rsidRPr="009C41D8" w:rsidRDefault="008E0A44" w:rsidP="008E0A44">
      <w:pPr>
        <w:pStyle w:val="ZLITPKTzmpktliter"/>
      </w:pPr>
      <w:r>
        <w:t>7</w:t>
      </w:r>
      <w:r w:rsidR="009C41D8" w:rsidRPr="009C41D8">
        <w:t>)</w:t>
      </w:r>
      <w:r w:rsidR="009C41D8" w:rsidRPr="009C41D8">
        <w:tab/>
        <w:t>sposoby ochrony i konwojowania skazanych oraz tymczasowo aresztowanych</w:t>
      </w:r>
      <w:r>
        <w:t>;</w:t>
      </w:r>
    </w:p>
    <w:p w14:paraId="7322099D" w14:textId="58DCBD9E" w:rsidR="009C41D8" w:rsidRPr="009C41D8" w:rsidRDefault="008E0A44" w:rsidP="008E0A44">
      <w:pPr>
        <w:pStyle w:val="ZLITPKTzmpktliter"/>
      </w:pPr>
      <w:r>
        <w:t>8</w:t>
      </w:r>
      <w:r w:rsidR="009C41D8" w:rsidRPr="009C41D8">
        <w:t>)</w:t>
      </w:r>
      <w:r w:rsidR="009C41D8" w:rsidRPr="009C41D8">
        <w:tab/>
        <w:t>zadania ochronne funkcjonariuszy i pracowników Służby Więziennej oraz pracowników przywięziennych zakładów pracy</w:t>
      </w:r>
      <w:r>
        <w:t>;</w:t>
      </w:r>
    </w:p>
    <w:p w14:paraId="0F7552B5" w14:textId="5D9DA580" w:rsidR="00E72D88" w:rsidRPr="009C41D8" w:rsidRDefault="008E0A44" w:rsidP="008E0A44">
      <w:pPr>
        <w:pStyle w:val="ZLITPKTzmpktliter"/>
      </w:pPr>
      <w:r>
        <w:t>9</w:t>
      </w:r>
      <w:r w:rsidR="00E72D88">
        <w:t>)</w:t>
      </w:r>
      <w:r w:rsidR="00E72D88">
        <w:tab/>
      </w:r>
      <w:r w:rsidR="00E72D88" w:rsidRPr="003776F6">
        <w:t>wyposażenie i system zabezpieczeń pomieszczeń, w których realizowane są czynności służbowe w bezpośrednim kontakcie ze skazanym</w:t>
      </w:r>
      <w:r>
        <w:t>.</w:t>
      </w:r>
      <w:r w:rsidRPr="001422CE">
        <w:t>”.</w:t>
      </w:r>
    </w:p>
    <w:p w14:paraId="124DE645" w14:textId="37CEC166" w:rsidR="00E54769" w:rsidRDefault="00E54769" w:rsidP="00E54769">
      <w:pPr>
        <w:pStyle w:val="ARTartustawynprozporzdzenia"/>
      </w:pPr>
      <w:r w:rsidRPr="00E54769">
        <w:rPr>
          <w:rStyle w:val="Ppogrubienie"/>
        </w:rPr>
        <w:lastRenderedPageBreak/>
        <w:t xml:space="preserve">Art. </w:t>
      </w:r>
      <w:r w:rsidR="007E0795">
        <w:rPr>
          <w:rStyle w:val="Ppogrubienie"/>
        </w:rPr>
        <w:t>2</w:t>
      </w:r>
      <w:r w:rsidRPr="00E54769">
        <w:rPr>
          <w:rStyle w:val="Ppogrubienie"/>
        </w:rPr>
        <w:t>.</w:t>
      </w:r>
      <w:r>
        <w:tab/>
        <w:t xml:space="preserve">W ustawie z dnia 14 czerwca 1960 r. </w:t>
      </w:r>
      <w:r w:rsidRPr="00E54769">
        <w:t>–</w:t>
      </w:r>
      <w:r>
        <w:t xml:space="preserve"> Kodeks postępowania administracyjnego (Dz. U. z 2021 r. poz. 735</w:t>
      </w:r>
      <w:r w:rsidR="00C2301C">
        <w:t xml:space="preserve">, </w:t>
      </w:r>
      <w:r>
        <w:t>1491</w:t>
      </w:r>
      <w:r w:rsidR="00C2301C">
        <w:t xml:space="preserve"> i 2052</w:t>
      </w:r>
      <w:r>
        <w:t>) po art. 93 dodaje się art. 93a w brzmieniu:</w:t>
      </w:r>
    </w:p>
    <w:p w14:paraId="48EAD0BE" w14:textId="2087FA25" w:rsidR="00E54769" w:rsidRPr="001422CE" w:rsidRDefault="00E54769" w:rsidP="001422CE">
      <w:pPr>
        <w:pStyle w:val="ZARTzmartartykuempunktem"/>
      </w:pPr>
      <w:r w:rsidRPr="001422CE">
        <w:t>,,</w:t>
      </w:r>
      <w:r w:rsidR="001422CE" w:rsidRPr="001422CE">
        <w:t>Art. 93a.</w:t>
      </w:r>
      <w:r w:rsidR="00595636">
        <w:tab/>
      </w:r>
      <w:r w:rsidR="001422CE" w:rsidRPr="001422CE">
        <w:t>Osoba pozbawiona wolności, która przebywa w zakładzie karnym lub areszcie śledczym, może brać udział w rozprawie przy użyciu urządzeń technicznych umożliwiających jej przeprowadzenie na odległość i tam dokonywać czynności. W miejscu przebywania osoby pozbawionej wolności w czynnościach bierze udział przedstawiciel administracji zakładu karnego lub aresztu śledczego oraz może wziąć udział pełnomocnik, jeżeli został ustanowiony</w:t>
      </w:r>
      <w:r w:rsidR="002A5A7B">
        <w:t>,</w:t>
      </w:r>
      <w:r w:rsidR="001422CE" w:rsidRPr="001422CE">
        <w:t xml:space="preserve"> i tłumacz, jeżeli osoba pozbawiona wolności włada niedostatecznie językiem polskim.”.</w:t>
      </w:r>
    </w:p>
    <w:p w14:paraId="324533D6" w14:textId="0B711EC6" w:rsidR="00FE4008" w:rsidRDefault="00FE4008" w:rsidP="00FE4008">
      <w:pPr>
        <w:pStyle w:val="ARTartustawynprozporzdzenia"/>
      </w:pPr>
      <w:r w:rsidRPr="00FE4008">
        <w:rPr>
          <w:rStyle w:val="Ppogrubienie"/>
        </w:rPr>
        <w:t xml:space="preserve">Art. </w:t>
      </w:r>
      <w:r w:rsidR="007E0795">
        <w:rPr>
          <w:rStyle w:val="Ppogrubienie"/>
        </w:rPr>
        <w:t>3</w:t>
      </w:r>
      <w:r w:rsidRPr="00FE4008">
        <w:rPr>
          <w:rStyle w:val="Ppogrubienie"/>
        </w:rPr>
        <w:t>.</w:t>
      </w:r>
      <w:r w:rsidR="00892E4E">
        <w:rPr>
          <w:rStyle w:val="Ppogrubienie"/>
        </w:rPr>
        <w:tab/>
      </w:r>
      <w:r>
        <w:t xml:space="preserve">W ustawie z dnia 17 listopada 1964 r. </w:t>
      </w:r>
      <w:bookmarkStart w:id="9" w:name="_Hlk101782578"/>
      <w:r w:rsidR="00892E4E" w:rsidRPr="00892E4E">
        <w:t>–</w:t>
      </w:r>
      <w:bookmarkEnd w:id="9"/>
      <w:r>
        <w:t xml:space="preserve"> Kodeks postępowania cywilnego (Dz. U. z 2021 r. poz. 1805</w:t>
      </w:r>
      <w:r w:rsidR="003F3606">
        <w:t>, z późn. zm.</w:t>
      </w:r>
      <w:r w:rsidR="007479D5">
        <w:rPr>
          <w:rStyle w:val="Odwoanieprzypisudolnego"/>
        </w:rPr>
        <w:footnoteReference w:id="3"/>
      </w:r>
      <w:r w:rsidR="007479D5">
        <w:rPr>
          <w:rStyle w:val="IGindeksgrny"/>
        </w:rPr>
        <w:t>)</w:t>
      </w:r>
      <w:r>
        <w:t>)</w:t>
      </w:r>
      <w:r w:rsidR="00892E4E">
        <w:t xml:space="preserve"> w art. 151 </w:t>
      </w:r>
      <w:r w:rsidR="00892E4E" w:rsidRPr="00892E4E">
        <w:t>§</w:t>
      </w:r>
      <w:r w:rsidR="00892E4E">
        <w:t xml:space="preserve"> 2 otrzymuje brzmienie:</w:t>
      </w:r>
    </w:p>
    <w:p w14:paraId="089EAF8C" w14:textId="27AA2A30" w:rsidR="00892E4E" w:rsidRPr="00F16767" w:rsidRDefault="00892E4E" w:rsidP="00892E4E">
      <w:pPr>
        <w:pStyle w:val="ZUSTzmustartykuempunktem"/>
      </w:pPr>
      <w:r w:rsidRPr="00892E4E">
        <w:t>,,§ 2</w:t>
      </w:r>
      <w:r>
        <w:t>.</w:t>
      </w:r>
      <w:r>
        <w:tab/>
      </w:r>
      <w:r w:rsidRPr="00892E4E">
        <w:t>Przewodniczący może zarządzić przeprowadzenie posiedzenia jawnego przy użyciu urządzeń technicznych umożliwiających jego przeprowadzenie na odległość. W takim przypadku uczestnicy postępowania mogą brać udział w posiedzeniu sądowym, gdy przebywają w budynku innego sądu albo w zakładzie karnym lub areszcie śledczym, gdy są pozbawi</w:t>
      </w:r>
      <w:r w:rsidR="00F95DC3">
        <w:t>eni</w:t>
      </w:r>
      <w:r w:rsidRPr="00892E4E">
        <w:t xml:space="preserve"> wolności</w:t>
      </w:r>
      <w:r w:rsidR="002A5A7B">
        <w:t>,</w:t>
      </w:r>
      <w:r w:rsidRPr="00892E4E">
        <w:t xml:space="preserve"> i dokonywać tam czynności procesowych, a przebieg czynności procesowych transmituje się z sali sądowej sądu prowadzącego postępowanie do miejsca pobytu uczestników postępowania oraz z miejsca pobytu uczestników postępowania do sali sądowej sądu prowadzącego postępowanie. W miejscu przebywania osoby pozbawionej wolności w czynnościach procesowych bierze udział przedstawiciel administracji zakładu karnego lub aresztu śledczego, pełnomocnik, jeżeli został ustanowiony</w:t>
      </w:r>
      <w:r w:rsidR="001D6212">
        <w:t>,</w:t>
      </w:r>
      <w:r w:rsidRPr="00892E4E">
        <w:t xml:space="preserve"> oraz tłumacz, jeżeli został powołany</w:t>
      </w:r>
      <w:r>
        <w:t>.</w:t>
      </w:r>
      <w:r w:rsidRPr="00892E4E">
        <w:t>”.</w:t>
      </w:r>
    </w:p>
    <w:p w14:paraId="03743B0A" w14:textId="06FB0F51" w:rsidR="00F3017E" w:rsidRPr="00F3017E" w:rsidRDefault="00F3017E" w:rsidP="0007230E">
      <w:pPr>
        <w:pStyle w:val="ARTartustawynprozporzdzenia"/>
      </w:pPr>
      <w:r w:rsidRPr="004C1858">
        <w:rPr>
          <w:rStyle w:val="Ppogrubienie"/>
        </w:rPr>
        <w:t xml:space="preserve">Art. </w:t>
      </w:r>
      <w:r w:rsidR="007E0795">
        <w:rPr>
          <w:rStyle w:val="Ppogrubienie"/>
        </w:rPr>
        <w:t>4</w:t>
      </w:r>
      <w:r w:rsidRPr="004C1858">
        <w:rPr>
          <w:rStyle w:val="Ppogrubienie"/>
        </w:rPr>
        <w:t>.</w:t>
      </w:r>
      <w:r w:rsidR="00AE095E">
        <w:rPr>
          <w:rStyle w:val="Ppogrubienie"/>
        </w:rPr>
        <w:tab/>
      </w:r>
      <w:r w:rsidRPr="00F3017E">
        <w:t>W ustawie z dnia 6 kwietnia 1990 r. o Policji (Dz. U. z 20</w:t>
      </w:r>
      <w:r w:rsidR="00657436">
        <w:t>2</w:t>
      </w:r>
      <w:r w:rsidR="00F10EBC">
        <w:t>1</w:t>
      </w:r>
      <w:r w:rsidR="00657436">
        <w:t xml:space="preserve"> r. poz. </w:t>
      </w:r>
      <w:r w:rsidR="00F10EBC">
        <w:t>1882</w:t>
      </w:r>
      <w:r w:rsidR="004A48CC">
        <w:t>, 2333, 2447 i 2448</w:t>
      </w:r>
      <w:r w:rsidR="004C64A4">
        <w:t xml:space="preserve"> oraz z 2022 r. poz. 655</w:t>
      </w:r>
      <w:r w:rsidR="000906F1">
        <w:t xml:space="preserve"> i 1115</w:t>
      </w:r>
      <w:r w:rsidRPr="00F3017E">
        <w:t xml:space="preserve">) </w:t>
      </w:r>
      <w:r w:rsidR="00132CAE">
        <w:t xml:space="preserve">w </w:t>
      </w:r>
      <w:r w:rsidRPr="00F3017E">
        <w:t xml:space="preserve">art. 15 </w:t>
      </w:r>
      <w:r w:rsidR="00132CAE">
        <w:t xml:space="preserve">w </w:t>
      </w:r>
      <w:r w:rsidRPr="00F3017E">
        <w:t xml:space="preserve">ust. 1 pkt 2a otrzymuje brzmienie: </w:t>
      </w:r>
    </w:p>
    <w:p w14:paraId="1D0996B9" w14:textId="72548437" w:rsidR="00F3017E" w:rsidRPr="00F3017E" w:rsidRDefault="00F3017E" w:rsidP="00BD279E">
      <w:pPr>
        <w:pStyle w:val="ZPKTzmpktartykuempunktem"/>
      </w:pPr>
      <w:r w:rsidRPr="00F3017E">
        <w:t>,,2a)</w:t>
      </w:r>
      <w:r w:rsidR="00D0497F">
        <w:tab/>
      </w:r>
      <w:r w:rsidRPr="00F3017E">
        <w:t>zatrzymywania osób pozbawionych wolności, które:</w:t>
      </w:r>
    </w:p>
    <w:p w14:paraId="13E7F181" w14:textId="194C417E" w:rsidR="00F3017E" w:rsidRPr="00F3017E" w:rsidRDefault="00F3017E" w:rsidP="00BD279E">
      <w:pPr>
        <w:pStyle w:val="ZLITzmlitartykuempunktem"/>
      </w:pPr>
      <w:r w:rsidRPr="00F3017E">
        <w:t>a)</w:t>
      </w:r>
      <w:r w:rsidR="00D0497F">
        <w:tab/>
      </w:r>
      <w:r w:rsidRPr="00F3017E">
        <w:t>dokonały ucieczki z aresztu śledczego</w:t>
      </w:r>
      <w:r w:rsidR="001E3EC2">
        <w:t>,</w:t>
      </w:r>
      <w:r w:rsidRPr="00F3017E">
        <w:t xml:space="preserve"> zakładu karnego,</w:t>
      </w:r>
      <w:r w:rsidR="001E3EC2">
        <w:t xml:space="preserve"> ze strzeżonego ośrodka lub aresztu dla cudzoziemców,</w:t>
      </w:r>
    </w:p>
    <w:p w14:paraId="4428A17A" w14:textId="3F47C164" w:rsidR="00F3017E" w:rsidRPr="00F3017E" w:rsidRDefault="00F3017E" w:rsidP="00BD279E">
      <w:pPr>
        <w:pStyle w:val="ZLITzmlitartykuempunktem"/>
      </w:pPr>
      <w:r w:rsidRPr="00F3017E">
        <w:t>b)</w:t>
      </w:r>
      <w:r w:rsidR="00D0497F">
        <w:tab/>
      </w:r>
      <w:r w:rsidRPr="00F3017E">
        <w:t>dokonały ucieczki w trakcie konwojowania lub zatrudnienia,</w:t>
      </w:r>
    </w:p>
    <w:p w14:paraId="65C7A753" w14:textId="4247280B" w:rsidR="00F3017E" w:rsidRDefault="00F3017E" w:rsidP="00BD279E">
      <w:pPr>
        <w:pStyle w:val="ZLITzmlitartykuempunktem"/>
      </w:pPr>
      <w:r w:rsidRPr="00F3017E">
        <w:t>c)</w:t>
      </w:r>
      <w:r w:rsidR="008D7454">
        <w:tab/>
      </w:r>
      <w:r w:rsidRPr="00F3017E">
        <w:t>na podstawie zezwolenia właściwego organu opuściły areszt śledczy albo</w:t>
      </w:r>
      <w:r w:rsidR="00B67BF7">
        <w:t xml:space="preserve"> </w:t>
      </w:r>
      <w:r w:rsidRPr="00F3017E">
        <w:t>zakład karny i nie powróciły do niego w wyznaczonym terminie, korzystając z</w:t>
      </w:r>
      <w:r w:rsidR="00B67BF7">
        <w:t xml:space="preserve"> </w:t>
      </w:r>
      <w:r w:rsidRPr="00F3017E">
        <w:t xml:space="preserve">zezwolenia </w:t>
      </w:r>
      <w:r w:rsidRPr="00F3017E">
        <w:lastRenderedPageBreak/>
        <w:t>na czasowe opuszczenie aresztu śledczego lub zakładu karnego lub z przerwy w odbywaniu kary pozbawienia wolności</w:t>
      </w:r>
      <w:r w:rsidR="00926181">
        <w:t>;</w:t>
      </w:r>
      <w:r w:rsidRPr="00F3017E">
        <w:t>”.</w:t>
      </w:r>
    </w:p>
    <w:p w14:paraId="1FA048BB" w14:textId="68873EF6" w:rsidR="001E3EC2" w:rsidRDefault="008052B9" w:rsidP="008052B9">
      <w:pPr>
        <w:pStyle w:val="ARTartustawynprozporzdzenia"/>
      </w:pPr>
      <w:r w:rsidRPr="008052B9">
        <w:rPr>
          <w:rStyle w:val="Ppogrubienie"/>
        </w:rPr>
        <w:t>Art. 5.</w:t>
      </w:r>
      <w:r>
        <w:tab/>
        <w:t>W</w:t>
      </w:r>
      <w:r w:rsidRPr="008052B9">
        <w:t xml:space="preserve"> ustawie z dnia 12 października 1990 r. o</w:t>
      </w:r>
      <w:r w:rsidR="00E761E1">
        <w:t xml:space="preserve"> </w:t>
      </w:r>
      <w:r w:rsidRPr="008052B9">
        <w:t>Straży Granicznej</w:t>
      </w:r>
      <w:r>
        <w:t xml:space="preserve"> (Dz. U. z 202</w:t>
      </w:r>
      <w:r w:rsidR="00FD6798">
        <w:t>2</w:t>
      </w:r>
      <w:r>
        <w:t xml:space="preserve"> r.</w:t>
      </w:r>
      <w:r w:rsidR="00FD6798">
        <w:t xml:space="preserve"> poz. 1061</w:t>
      </w:r>
      <w:r w:rsidR="000906F1">
        <w:t xml:space="preserve"> i 1115</w:t>
      </w:r>
      <w:r>
        <w:t xml:space="preserve">) </w:t>
      </w:r>
      <w:r w:rsidRPr="008052B9">
        <w:t>w art. 11</w:t>
      </w:r>
      <w:r w:rsidR="001E3EC2">
        <w:t>:</w:t>
      </w:r>
    </w:p>
    <w:p w14:paraId="67B01B11" w14:textId="1D794DAD" w:rsidR="008052B9" w:rsidRPr="008052B9" w:rsidRDefault="001E3EC2" w:rsidP="004915DD">
      <w:pPr>
        <w:pStyle w:val="PKTpunkt"/>
      </w:pPr>
      <w:r>
        <w:t>1)</w:t>
      </w:r>
      <w:r>
        <w:tab/>
      </w:r>
      <w:r w:rsidR="008052B9" w:rsidRPr="008052B9">
        <w:t xml:space="preserve">w ust. 1 po pkt 5a </w:t>
      </w:r>
      <w:r w:rsidR="008052B9">
        <w:t>dodaje się</w:t>
      </w:r>
      <w:r w:rsidR="008052B9" w:rsidRPr="008052B9">
        <w:t xml:space="preserve"> pkt 5aa w brzmieniu:</w:t>
      </w:r>
    </w:p>
    <w:p w14:paraId="6A0B595B" w14:textId="7ADF644B" w:rsidR="008052B9" w:rsidRPr="008052B9" w:rsidRDefault="008052B9" w:rsidP="008052B9">
      <w:pPr>
        <w:pStyle w:val="ZPKTzmpktartykuempunktem"/>
      </w:pPr>
      <w:r w:rsidRPr="008052B9">
        <w:t>„5aa)</w:t>
      </w:r>
      <w:r>
        <w:tab/>
      </w:r>
      <w:r w:rsidRPr="008052B9">
        <w:t>zatrzymywania osób pozbawionych wolności, które:</w:t>
      </w:r>
    </w:p>
    <w:p w14:paraId="506FD8DE" w14:textId="0C289211" w:rsidR="008052B9" w:rsidRPr="008052B9" w:rsidRDefault="008052B9" w:rsidP="00981FE2">
      <w:pPr>
        <w:pStyle w:val="ZLITwPKTzmlitwpktartykuempunktem"/>
      </w:pPr>
      <w:r w:rsidRPr="008052B9">
        <w:t>a)</w:t>
      </w:r>
      <w:r>
        <w:tab/>
      </w:r>
      <w:r w:rsidRPr="008052B9">
        <w:t>dokonały ucieczki z aresztu śledczego, zakładu karnego, ze strzeżonego ośrodka lub aresztu dla cudzoziemców,</w:t>
      </w:r>
    </w:p>
    <w:p w14:paraId="6DDF8A32" w14:textId="1F134FD6" w:rsidR="008052B9" w:rsidRPr="008052B9" w:rsidRDefault="008052B9" w:rsidP="00981FE2">
      <w:pPr>
        <w:pStyle w:val="ZLITwPKTzmlitwpktartykuempunktem"/>
      </w:pPr>
      <w:r w:rsidRPr="008052B9">
        <w:t>b)</w:t>
      </w:r>
      <w:r>
        <w:tab/>
      </w:r>
      <w:r w:rsidRPr="008052B9">
        <w:t>dokonały ucieczki w trakcie konwojowania lub zatrudnienia,</w:t>
      </w:r>
    </w:p>
    <w:p w14:paraId="39A4CA5F" w14:textId="51A5A396" w:rsidR="001E3EC2" w:rsidRDefault="008052B9" w:rsidP="00981FE2">
      <w:pPr>
        <w:pStyle w:val="ZLITwPKTzmlitwpktartykuempunktem"/>
      </w:pPr>
      <w:r w:rsidRPr="008052B9">
        <w:t>c)</w:t>
      </w:r>
      <w:r>
        <w:tab/>
      </w:r>
      <w:r w:rsidR="0031379D" w:rsidRPr="00F3017E">
        <w:t>na podstawie zezwolenia właściwego organu opuściły areszt śledczy albo</w:t>
      </w:r>
      <w:r w:rsidR="00B67BF7">
        <w:t xml:space="preserve"> </w:t>
      </w:r>
      <w:r w:rsidR="0031379D" w:rsidRPr="00F3017E">
        <w:t>zakład karny i nie powróciły do niego w wyznaczonym terminie, korzystając z</w:t>
      </w:r>
      <w:r w:rsidR="00B67BF7">
        <w:t xml:space="preserve"> </w:t>
      </w:r>
      <w:r w:rsidR="0031379D" w:rsidRPr="00F3017E">
        <w:t>zezwolenia na czasowe opuszczenie aresztu śledczego lub zakładu karnego lub z przerwy w odbywaniu kary pozbawienia</w:t>
      </w:r>
      <w:r w:rsidRPr="008052B9">
        <w:t>;”</w:t>
      </w:r>
      <w:r w:rsidR="001E3EC2">
        <w:t>;</w:t>
      </w:r>
    </w:p>
    <w:p w14:paraId="7ECC15A8" w14:textId="5A81A51B" w:rsidR="004915DD" w:rsidRPr="004915DD" w:rsidRDefault="001E3EC2" w:rsidP="004915DD">
      <w:pPr>
        <w:pStyle w:val="PKTpunkt"/>
      </w:pPr>
      <w:r>
        <w:t>2)</w:t>
      </w:r>
      <w:r w:rsidR="004915DD">
        <w:tab/>
      </w:r>
      <w:r>
        <w:t xml:space="preserve">w </w:t>
      </w:r>
      <w:r w:rsidR="0031379D">
        <w:t>ust. 2a lit. a otrzymuje brzmienie:</w:t>
      </w:r>
    </w:p>
    <w:p w14:paraId="00D78904" w14:textId="4B9EABF4" w:rsidR="008052B9" w:rsidRDefault="004915DD" w:rsidP="004915DD">
      <w:pPr>
        <w:pStyle w:val="ZLITzmlitartykuempunktem"/>
      </w:pPr>
      <w:r w:rsidRPr="004915DD">
        <w:t>„</w:t>
      </w:r>
      <w:r>
        <w:t>a)</w:t>
      </w:r>
      <w:r>
        <w:tab/>
      </w:r>
      <w:r w:rsidRPr="004915DD">
        <w:t>pkt 5</w:t>
      </w:r>
      <w:r w:rsidR="00787A2F" w:rsidRPr="00787A2F">
        <w:t>–</w:t>
      </w:r>
      <w:r w:rsidRPr="004915DD">
        <w:t>5a</w:t>
      </w:r>
      <w:r>
        <w:t>a</w:t>
      </w:r>
      <w:r w:rsidRPr="004915DD">
        <w:t>, w terminie 7 dni od dnia dokonania czynności,”</w:t>
      </w:r>
      <w:r>
        <w:t>.</w:t>
      </w:r>
    </w:p>
    <w:p w14:paraId="59810AC0" w14:textId="312413DE" w:rsidR="00F33E3C" w:rsidRDefault="006079C4" w:rsidP="004C6D8C">
      <w:pPr>
        <w:pStyle w:val="ARTartustawynprozporzdzenia"/>
      </w:pPr>
      <w:r w:rsidRPr="004C6D8C">
        <w:rPr>
          <w:rStyle w:val="Ppogrubienie"/>
        </w:rPr>
        <w:t>Art. 6.</w:t>
      </w:r>
      <w:r w:rsidR="00394070">
        <w:tab/>
      </w:r>
      <w:r>
        <w:t xml:space="preserve">W ustawie z dnia 9 listopada 1995 r. o ochronie zdrowia przed następstwami używania </w:t>
      </w:r>
      <w:r w:rsidR="00F33E3C">
        <w:t>tytoniu i wyrobów tytoniowych (Dz. U. z 2021 r. poz. 276) w art. 5a:</w:t>
      </w:r>
    </w:p>
    <w:p w14:paraId="7864C850" w14:textId="21379CF7" w:rsidR="00F33E3C" w:rsidRDefault="00F33E3C" w:rsidP="004C6D8C">
      <w:pPr>
        <w:pStyle w:val="PKTpunkt"/>
      </w:pPr>
      <w:r>
        <w:t>1)</w:t>
      </w:r>
      <w:r>
        <w:tab/>
        <w:t>po ust. 1a dodaje się ust. 1b</w:t>
      </w:r>
      <w:r w:rsidR="00346FC5" w:rsidRPr="00346FC5">
        <w:t>–</w:t>
      </w:r>
      <w:r>
        <w:t>1e w brzmieniu:</w:t>
      </w:r>
    </w:p>
    <w:p w14:paraId="4D5137BD" w14:textId="0EE6CF9F" w:rsidR="004C6D8C" w:rsidRDefault="00F33E3C" w:rsidP="004C6D8C">
      <w:pPr>
        <w:pStyle w:val="ZUSTzmustartykuempunktem"/>
      </w:pPr>
      <w:r w:rsidRPr="00F33E3C">
        <w:t>„1b.</w:t>
      </w:r>
      <w:r w:rsidR="00394070">
        <w:tab/>
      </w:r>
      <w:r w:rsidRPr="00F33E3C">
        <w:t>Osadzeni</w:t>
      </w:r>
      <w:r w:rsidR="00AD0EBD">
        <w:t xml:space="preserve"> w areszcie śledczym lub zakładzie karnym</w:t>
      </w:r>
      <w:r w:rsidRPr="00F33E3C">
        <w:t xml:space="preserve">, którzy w trakcie pobytu w areszcie śledczym lub zakładzie karnym zaprzestaną używania wyrobów tytoniowych, w tym nowatorskich wyrobów tytoniowych lub papierosów elektronicznych, w celi mieszkalnej, składają dyrektorowi aresztu śledczego lub zakładu karnego pisemne oświadczenie w tej sprawie. Oświadczenie obowiązuje przez okres 12 miesięcy od dnia jego złożenia, nie dłużej jednak niż do dnia zwolnienia składającego oświadczenie z aresztu śledczego lub zakładu karnego, chyba że dyrektor aresztu śledczego lub zakładu karnego wyrazi zgodę na skrócenie tego okresu. </w:t>
      </w:r>
    </w:p>
    <w:p w14:paraId="4AB11784" w14:textId="3D713C9C" w:rsidR="004C6D8C" w:rsidRDefault="00F33E3C" w:rsidP="004C6D8C">
      <w:pPr>
        <w:pStyle w:val="ZUSTzmustartykuempunktem"/>
      </w:pPr>
      <w:r w:rsidRPr="00F33E3C">
        <w:t>1c.</w:t>
      </w:r>
      <w:r w:rsidR="00394070">
        <w:tab/>
      </w:r>
      <w:r w:rsidRPr="00F33E3C">
        <w:t xml:space="preserve">Oświadczenie, o którym mowa w ust. 1b, zawiera: </w:t>
      </w:r>
    </w:p>
    <w:p w14:paraId="57FD9FEB" w14:textId="7192B2D9" w:rsidR="004C6D8C" w:rsidRPr="004C6D8C" w:rsidRDefault="00F33E3C" w:rsidP="004C6D8C">
      <w:pPr>
        <w:pStyle w:val="ZPKTzmpktartykuempunktem"/>
      </w:pPr>
      <w:r w:rsidRPr="004C6D8C">
        <w:t>1)</w:t>
      </w:r>
      <w:r w:rsidR="00394070">
        <w:tab/>
      </w:r>
      <w:r w:rsidRPr="004C6D8C">
        <w:t xml:space="preserve">imię i nazwisko (imiona); </w:t>
      </w:r>
    </w:p>
    <w:p w14:paraId="177E4049" w14:textId="1FB56CE9" w:rsidR="004C6D8C" w:rsidRPr="004C6D8C" w:rsidRDefault="00F33E3C" w:rsidP="004C6D8C">
      <w:pPr>
        <w:pStyle w:val="ZPKTzmpktartykuempunktem"/>
      </w:pPr>
      <w:r w:rsidRPr="004C6D8C">
        <w:t>2)</w:t>
      </w:r>
      <w:r w:rsidR="00394070">
        <w:tab/>
      </w:r>
      <w:r w:rsidRPr="004C6D8C">
        <w:t>imię ojca</w:t>
      </w:r>
      <w:r w:rsidR="00394070">
        <w:t>;</w:t>
      </w:r>
    </w:p>
    <w:p w14:paraId="5FD69737" w14:textId="45AA0EE6" w:rsidR="004C6D8C" w:rsidRPr="004C6D8C" w:rsidRDefault="00F33E3C" w:rsidP="004C6D8C">
      <w:pPr>
        <w:pStyle w:val="ZPKTzmpktartykuempunktem"/>
      </w:pPr>
      <w:r w:rsidRPr="004C6D8C">
        <w:t>3)</w:t>
      </w:r>
      <w:r w:rsidR="00394070">
        <w:tab/>
      </w:r>
      <w:r w:rsidRPr="004C6D8C">
        <w:t xml:space="preserve">datę i miejsce urodzenia; </w:t>
      </w:r>
    </w:p>
    <w:p w14:paraId="6D2B0670" w14:textId="3154422A" w:rsidR="004C6D8C" w:rsidRPr="004C6D8C" w:rsidRDefault="00F33E3C" w:rsidP="004C6D8C">
      <w:pPr>
        <w:pStyle w:val="ZPKTzmpktartykuempunktem"/>
      </w:pPr>
      <w:r w:rsidRPr="004C6D8C">
        <w:t>4)</w:t>
      </w:r>
      <w:r w:rsidR="00394070">
        <w:tab/>
      </w:r>
      <w:r w:rsidRPr="004C6D8C">
        <w:t xml:space="preserve">oświadczenie o zaprzestaniu używania wyrobów tytoniowych, w tym nowatorskich wyrobów tytoniowych lub papierosów elektronicznych, w celi mieszkalnej; </w:t>
      </w:r>
    </w:p>
    <w:p w14:paraId="50295126" w14:textId="7317B9C6" w:rsidR="004C6D8C" w:rsidRPr="004C6D8C" w:rsidRDefault="00F33E3C" w:rsidP="004C6D8C">
      <w:pPr>
        <w:pStyle w:val="ZPKTzmpktartykuempunktem"/>
      </w:pPr>
      <w:r w:rsidRPr="004C6D8C">
        <w:lastRenderedPageBreak/>
        <w:t>5)</w:t>
      </w:r>
      <w:r w:rsidR="00394070">
        <w:tab/>
      </w:r>
      <w:r w:rsidRPr="004C6D8C">
        <w:t xml:space="preserve">własnoręczny czytelny podpis składającego oświadczenie albo adnotację pracownika zakładu karnego albo aresztu śledczego o przyczynie braku podpisu; </w:t>
      </w:r>
    </w:p>
    <w:p w14:paraId="14A46261" w14:textId="34D7438D" w:rsidR="004C6D8C" w:rsidRPr="004C6D8C" w:rsidRDefault="00F33E3C" w:rsidP="004C6D8C">
      <w:pPr>
        <w:pStyle w:val="ZPKTzmpktartykuempunktem"/>
      </w:pPr>
      <w:r w:rsidRPr="004C6D8C">
        <w:t>6)</w:t>
      </w:r>
      <w:r w:rsidR="00394070">
        <w:tab/>
      </w:r>
      <w:r w:rsidRPr="004C6D8C">
        <w:t xml:space="preserve">datę złożenia </w:t>
      </w:r>
      <w:r w:rsidR="004C6D8C" w:rsidRPr="004C6D8C">
        <w:t>o</w:t>
      </w:r>
      <w:r w:rsidRPr="004C6D8C">
        <w:t xml:space="preserve">świadczenia. </w:t>
      </w:r>
    </w:p>
    <w:p w14:paraId="32FBE63D" w14:textId="67048E6A" w:rsidR="004C6D8C" w:rsidRDefault="00F33E3C" w:rsidP="004C6D8C">
      <w:pPr>
        <w:pStyle w:val="ZUSTzmustartykuempunktem"/>
      </w:pPr>
      <w:r w:rsidRPr="00F33E3C">
        <w:t>1d.</w:t>
      </w:r>
      <w:r w:rsidR="00394070">
        <w:tab/>
      </w:r>
      <w:r w:rsidRPr="00F33E3C">
        <w:t xml:space="preserve">Osadzonych, o których mowa w ust. 1b, umieszcza się niezwłocznie w celi mieszkalnej przeznaczonej dla osadzonych, którzy nie używają wyrobów tytoniowych, w tym nowatorskich wyrobów tytoniowych lub papierosów elektronicznych. </w:t>
      </w:r>
    </w:p>
    <w:p w14:paraId="4C9510F2" w14:textId="47B7C028" w:rsidR="00F33E3C" w:rsidRDefault="00F33E3C" w:rsidP="004C6D8C">
      <w:pPr>
        <w:pStyle w:val="ZUSTzmustartykuempunktem"/>
      </w:pPr>
      <w:r w:rsidRPr="00F33E3C">
        <w:t>1e.</w:t>
      </w:r>
      <w:r w:rsidR="00394070">
        <w:tab/>
      </w:r>
      <w:r w:rsidRPr="00F33E3C">
        <w:t xml:space="preserve">Oświadczenie załącza się do </w:t>
      </w:r>
      <w:r w:rsidR="00AD0EBD">
        <w:t>akt osobowych</w:t>
      </w:r>
      <w:r w:rsidR="00B0024E">
        <w:t xml:space="preserve"> </w:t>
      </w:r>
      <w:r w:rsidRPr="00F33E3C">
        <w:t>osadzonego, a jego złożenie odnotowuje się w Centralnej Bazie Danych Osób Pozbawionych Wolności.</w:t>
      </w:r>
      <w:r w:rsidR="004C6D8C" w:rsidRPr="004C6D8C">
        <w:t>”</w:t>
      </w:r>
      <w:r w:rsidR="004C6D8C">
        <w:t>;</w:t>
      </w:r>
    </w:p>
    <w:p w14:paraId="5FFD3ABE" w14:textId="50BE9CDC" w:rsidR="004C6D8C" w:rsidRDefault="004C6D8C" w:rsidP="004C6D8C">
      <w:pPr>
        <w:pStyle w:val="PKTpunkt"/>
      </w:pPr>
      <w:r>
        <w:t>2)</w:t>
      </w:r>
      <w:r>
        <w:tab/>
        <w:t>po ust. 2 dodaje się ust. 2a w brzmieniu:</w:t>
      </w:r>
    </w:p>
    <w:p w14:paraId="7490768F" w14:textId="75D27D21" w:rsidR="004C6D8C" w:rsidRDefault="004C6D8C" w:rsidP="004C6D8C">
      <w:pPr>
        <w:pStyle w:val="ZUSTzmustartykuempunktem"/>
      </w:pPr>
      <w:r w:rsidRPr="004C6D8C">
        <w:t>„2a.</w:t>
      </w:r>
      <w:r w:rsidR="00394070">
        <w:tab/>
      </w:r>
      <w:r w:rsidRPr="004C6D8C">
        <w:t>Minister Sprawiedliwości określi, w drodze rozporządzenia, wzór oświadczenia osadzonego w areszcie śledczym lub zakładzie karnym o zaprzestaniu używania wyrobów tytoniowych, w tym nowatorskich wyrobów tytoniowych lub papierosów elektronicznych, w celi mieszkalnej</w:t>
      </w:r>
      <w:r w:rsidR="00B37FCE">
        <w:t>,</w:t>
      </w:r>
      <w:r w:rsidR="00B37FCE" w:rsidRPr="00B37FCE">
        <w:t xml:space="preserve"> </w:t>
      </w:r>
      <w:r w:rsidR="00B37FCE">
        <w:t xml:space="preserve">uwzględniając </w:t>
      </w:r>
      <w:r w:rsidR="00B37FCE" w:rsidRPr="00B37FCE">
        <w:t>zakres informacji, o których mowa w ust. 1c, oraz konieczność zachowania odpowiedniej przejrzystości i czytelności treści oświadczenia</w:t>
      </w:r>
      <w:r w:rsidRPr="004C6D8C">
        <w:t>.”.</w:t>
      </w:r>
    </w:p>
    <w:p w14:paraId="46B12938" w14:textId="23E5ECC4" w:rsidR="00C17964" w:rsidRDefault="00E0519E" w:rsidP="0022554F">
      <w:pPr>
        <w:pStyle w:val="ARTartustawynprozporzdzenia"/>
      </w:pPr>
      <w:r w:rsidRPr="00E0519E">
        <w:rPr>
          <w:rStyle w:val="Ppogrubienie"/>
        </w:rPr>
        <w:t xml:space="preserve">Art. </w:t>
      </w:r>
      <w:r w:rsidR="007227A9">
        <w:rPr>
          <w:rStyle w:val="Ppogrubienie"/>
        </w:rPr>
        <w:t>7</w:t>
      </w:r>
      <w:r w:rsidRPr="00E0519E">
        <w:rPr>
          <w:rStyle w:val="Ppogrubienie"/>
        </w:rPr>
        <w:t>.</w:t>
      </w:r>
      <w:r w:rsidR="0015595B">
        <w:tab/>
      </w:r>
      <w:r w:rsidRPr="00E0519E">
        <w:t>W ustawie z dnia 6 czerwca 1997 r. – Kodeks karny (Dz. U. z 202</w:t>
      </w:r>
      <w:r w:rsidR="002513B3">
        <w:t>2</w:t>
      </w:r>
      <w:r w:rsidRPr="00E0519E">
        <w:t xml:space="preserve"> r. poz. </w:t>
      </w:r>
      <w:r w:rsidR="002513B3">
        <w:t>1138</w:t>
      </w:r>
      <w:r w:rsidRPr="00E0519E">
        <w:t>)</w:t>
      </w:r>
      <w:r w:rsidR="00C17964">
        <w:t>:</w:t>
      </w:r>
    </w:p>
    <w:p w14:paraId="69A5918C" w14:textId="1795D426" w:rsidR="00A442FF" w:rsidRPr="00A442FF" w:rsidRDefault="00A442FF" w:rsidP="00A442FF">
      <w:pPr>
        <w:pStyle w:val="PKTpunkt"/>
      </w:pPr>
      <w:r>
        <w:t>1)</w:t>
      </w:r>
      <w:r>
        <w:tab/>
      </w:r>
      <w:r w:rsidRPr="00A442FF">
        <w:t>w art. 43a:</w:t>
      </w:r>
    </w:p>
    <w:p w14:paraId="0FCDA5F8" w14:textId="4AA54121" w:rsidR="00A442FF" w:rsidRPr="00A442FF" w:rsidRDefault="00A442FF" w:rsidP="00A442FF">
      <w:pPr>
        <w:pStyle w:val="LITlitera"/>
      </w:pPr>
      <w:r>
        <w:t>a)</w:t>
      </w:r>
      <w:r>
        <w:tab/>
      </w:r>
      <w:r w:rsidRPr="00A442FF">
        <w:t>§ 2 otrzymuje brzmienie:</w:t>
      </w:r>
    </w:p>
    <w:p w14:paraId="5F64C31B" w14:textId="062CCCCB" w:rsidR="00A442FF" w:rsidRPr="00A442FF" w:rsidRDefault="00A442FF" w:rsidP="00A442FF">
      <w:pPr>
        <w:pStyle w:val="ZLITUSTzmustliter"/>
      </w:pPr>
      <w:r w:rsidRPr="00A442FF">
        <w:t>„§ 2.</w:t>
      </w:r>
      <w:r>
        <w:tab/>
      </w:r>
      <w:r w:rsidRPr="00A442FF">
        <w:t xml:space="preserve">W razie skazania sprawcy za przestępstwo określone w art. 164 § 1, </w:t>
      </w:r>
      <w:r w:rsidR="001B2E82">
        <w:t xml:space="preserve">art. </w:t>
      </w:r>
      <w:r w:rsidRPr="00A442FF">
        <w:t xml:space="preserve">165 § 1, </w:t>
      </w:r>
      <w:r w:rsidR="001B2E82">
        <w:t xml:space="preserve">art. </w:t>
      </w:r>
      <w:r w:rsidRPr="00A442FF">
        <w:t>165a § 1 lub 2, art. 171 § 1, 2 lub 3, art. 174 § 1, art. 178a § 1, art. 178b, art. 179, art. 180, art. 200a § 1 lub 2, art. 200b, art. 202 § 4b lub 4c, art. 244, art. 255a § 1 lub 2, art. 258 § 1, art. 263 § 2, sąd orzeka świadczenie pieniężne wymienione w art. 39 pkt 7 na rzecz Funduszu Pomocy Pokrzywdzonym oraz Pomocy Postpenitencjarnej w wysokości co najmniej 5000 złotych, do wysokości określonej w § 1.”</w:t>
      </w:r>
      <w:r w:rsidR="003C6622">
        <w:t>,</w:t>
      </w:r>
    </w:p>
    <w:p w14:paraId="379DBC80" w14:textId="52B0BCB4" w:rsidR="00A442FF" w:rsidRPr="00A442FF" w:rsidRDefault="00A442FF" w:rsidP="00A442FF">
      <w:pPr>
        <w:pStyle w:val="LITlitera"/>
      </w:pPr>
      <w:r>
        <w:t>b)</w:t>
      </w:r>
      <w:r>
        <w:tab/>
      </w:r>
      <w:r w:rsidRPr="00A442FF">
        <w:t xml:space="preserve">dodaje się § 3 w brzmieniu: </w:t>
      </w:r>
    </w:p>
    <w:p w14:paraId="27FB2ACC" w14:textId="63DC66F9" w:rsidR="00A442FF" w:rsidRDefault="00A442FF" w:rsidP="00A442FF">
      <w:pPr>
        <w:pStyle w:val="ZLITUSTzmustliter"/>
      </w:pPr>
      <w:r w:rsidRPr="00A442FF">
        <w:t>„§ 3.</w:t>
      </w:r>
      <w:r w:rsidR="003C6622">
        <w:tab/>
      </w:r>
      <w:r w:rsidRPr="00A442FF">
        <w:t xml:space="preserve">W razie skazania sprawcy za przestępstwo określone w art. 178a § 4, art. 202 § 3, 4 lub 4a, art. 258 § 2, 3 lub 4, art. 263 § 1, sąd orzeka świadczenie pieniężne </w:t>
      </w:r>
      <w:r w:rsidR="00694FC0" w:rsidRPr="00A442FF">
        <w:t xml:space="preserve">wymienione w art. 39 pkt 7 na rzecz Funduszu Pomocy Pokrzywdzonym oraz Pomocy Postpenitencjarnej </w:t>
      </w:r>
      <w:r w:rsidRPr="00A442FF">
        <w:t>w wysokości co najmniej 10 000 złotych, do wysokości określonej w § 1.”</w:t>
      </w:r>
      <w:r w:rsidR="003C6622">
        <w:t>;</w:t>
      </w:r>
    </w:p>
    <w:p w14:paraId="08933D51" w14:textId="59AC6EE1" w:rsidR="00C17964" w:rsidRDefault="00AC12D4" w:rsidP="00166ABF">
      <w:pPr>
        <w:pStyle w:val="PKTpunkt"/>
      </w:pPr>
      <w:r>
        <w:t>2)</w:t>
      </w:r>
      <w:r w:rsidR="00C17964">
        <w:tab/>
        <w:t xml:space="preserve">w art. 78 </w:t>
      </w:r>
      <w:r w:rsidR="00C17964" w:rsidRPr="00C17964">
        <w:t>§</w:t>
      </w:r>
      <w:r w:rsidR="00C17964">
        <w:t xml:space="preserve"> 2 otrzymuje brzmienie:</w:t>
      </w:r>
    </w:p>
    <w:p w14:paraId="68207788" w14:textId="207C475A" w:rsidR="00AC12D4" w:rsidRPr="00166ABF" w:rsidRDefault="00AC12D4" w:rsidP="00484E0C">
      <w:pPr>
        <w:pStyle w:val="ZUSTzmustartykuempunktem"/>
      </w:pPr>
      <w:r w:rsidRPr="00166ABF">
        <w:lastRenderedPageBreak/>
        <w:t>„§ 2.</w:t>
      </w:r>
      <w:r w:rsidRPr="00166ABF">
        <w:tab/>
        <w:t xml:space="preserve">Skazanego określonego w art. 64 § 1 można warunkowo zwolnić po odbyciu dwóch trzecich kary, natomiast określonego w art. 64 § 2 </w:t>
      </w:r>
      <w:r w:rsidRPr="005B2EDB">
        <w:t>oraz skazanego, wobec którego wydano prawomocne postanowienie stwierdzające, że bezprawnie utrudniał wykonanie kary pozbawienia wolności,</w:t>
      </w:r>
      <w:r w:rsidRPr="00166ABF">
        <w:t xml:space="preserve"> po odbyciu trzech czwartych kary.”;</w:t>
      </w:r>
    </w:p>
    <w:p w14:paraId="70E8B7E4" w14:textId="5ACA159F" w:rsidR="00012204" w:rsidRDefault="00AC12D4" w:rsidP="00166ABF">
      <w:pPr>
        <w:pStyle w:val="PKTpunkt"/>
      </w:pPr>
      <w:r>
        <w:t>3</w:t>
      </w:r>
      <w:r w:rsidR="00012204">
        <w:t>)</w:t>
      </w:r>
      <w:r w:rsidR="00012204">
        <w:tab/>
        <w:t xml:space="preserve">w art. 79 </w:t>
      </w:r>
      <w:r w:rsidR="00012204" w:rsidRPr="00012204">
        <w:t>§</w:t>
      </w:r>
      <w:r w:rsidR="00012204">
        <w:t xml:space="preserve"> 1 otrzymuje brzmienie:</w:t>
      </w:r>
    </w:p>
    <w:p w14:paraId="5D7CA060" w14:textId="3AA7E110" w:rsidR="00AC12D4" w:rsidRDefault="00AC12D4" w:rsidP="001C60F8">
      <w:pPr>
        <w:pStyle w:val="ZUSTzmustartykuempunktem"/>
      </w:pPr>
      <w:r w:rsidRPr="00012204">
        <w:t>„§</w:t>
      </w:r>
      <w:r>
        <w:t xml:space="preserve"> </w:t>
      </w:r>
      <w:r w:rsidRPr="00012204">
        <w:t>1.</w:t>
      </w:r>
      <w:r>
        <w:tab/>
      </w:r>
      <w:r w:rsidRPr="00012204">
        <w:t>Przepisy art. 78 § 1 i 2 stosuje się odpowiednio do sumy dwóch lub więcej nie podlegających łączeniu kar pozbawienia wolności, które skazany ma odbyć kolejno; przepis art. 78 § 2 stosuje się, jeżeli chociażby jedno z przestępstw popełniono w warunkach określonych w art. 64</w:t>
      </w:r>
      <w:r>
        <w:t xml:space="preserve"> </w:t>
      </w:r>
      <w:r w:rsidRPr="005B2EDB">
        <w:t>lub wobec skazanego wydano prawomocne postanowienie stwierdzające, że bezprawnie utrudniał wykonanie kary pozbawienia wolności.”</w:t>
      </w:r>
      <w:r w:rsidR="001C60F8">
        <w:t>;</w:t>
      </w:r>
    </w:p>
    <w:p w14:paraId="69025D81" w14:textId="77777777" w:rsidR="001C60F8" w:rsidRPr="001C60F8" w:rsidRDefault="001C60F8" w:rsidP="00B07F99">
      <w:pPr>
        <w:pStyle w:val="PKTpunkt"/>
      </w:pPr>
      <w:r>
        <w:t>4)</w:t>
      </w:r>
      <w:r>
        <w:tab/>
      </w:r>
      <w:r w:rsidRPr="00EB27B4">
        <w:t>w art. 242 po § 1 dodaje się § 1a w brzmieniu:</w:t>
      </w:r>
    </w:p>
    <w:p w14:paraId="54595CD3" w14:textId="36C8B867" w:rsidR="001C60F8" w:rsidRPr="00F3017E" w:rsidRDefault="001C60F8" w:rsidP="00B07F99">
      <w:pPr>
        <w:pStyle w:val="ZARTzmartartykuempunktem"/>
      </w:pPr>
      <w:r w:rsidRPr="00EB27B4">
        <w:t>„§</w:t>
      </w:r>
      <w:r w:rsidR="00B07F99">
        <w:t xml:space="preserve"> </w:t>
      </w:r>
      <w:r w:rsidRPr="00EB27B4">
        <w:t>1a.</w:t>
      </w:r>
      <w:r w:rsidR="00B07F99">
        <w:tab/>
      </w:r>
      <w:r w:rsidRPr="00EB27B4">
        <w:t>Karze określonej w § 1 podlega, kto, będąc pozbawionym wolności na podstawie orzeczenia sądu lub prawnego nakazu wydanego przez inny organ państwowy oraz przebywając bez dozoru poza zakładem karnym lub aresztem śledczym w związku z wykonywaniem pracy, samowolnie opuszcza wyznaczone miejsce wykonywania pracy lub samowolnie poza nim pozostaje.”.</w:t>
      </w:r>
    </w:p>
    <w:p w14:paraId="376B0B78" w14:textId="306C7486" w:rsidR="00F3017E" w:rsidRPr="00F3017E" w:rsidRDefault="00F3017E" w:rsidP="0007230E">
      <w:pPr>
        <w:pStyle w:val="ARTartustawynprozporzdzenia"/>
      </w:pPr>
      <w:r w:rsidRPr="009521C3">
        <w:rPr>
          <w:rStyle w:val="Ppogrubienie"/>
        </w:rPr>
        <w:t xml:space="preserve">Art. </w:t>
      </w:r>
      <w:r w:rsidR="007227A9">
        <w:rPr>
          <w:rStyle w:val="Ppogrubienie"/>
        </w:rPr>
        <w:t>8</w:t>
      </w:r>
      <w:r w:rsidRPr="009521C3">
        <w:rPr>
          <w:rStyle w:val="Ppogrubienie"/>
        </w:rPr>
        <w:t>.</w:t>
      </w:r>
      <w:r w:rsidR="008D7454">
        <w:tab/>
      </w:r>
      <w:r w:rsidRPr="00F3017E">
        <w:t>W ustawie z dnia 6 czerwca 1997 r. – Kodeks postępowania karnego (Dz. U. z 202</w:t>
      </w:r>
      <w:r w:rsidR="00303C4A">
        <w:t>1</w:t>
      </w:r>
      <w:r w:rsidRPr="00F3017E">
        <w:t xml:space="preserve"> r. poz.</w:t>
      </w:r>
      <w:r w:rsidR="00303C4A">
        <w:t xml:space="preserve"> 534</w:t>
      </w:r>
      <w:r w:rsidR="006A3F7F">
        <w:t>,</w:t>
      </w:r>
      <w:r w:rsidR="00303C4A">
        <w:t>1023</w:t>
      </w:r>
      <w:r w:rsidR="006A3F7F">
        <w:t xml:space="preserve"> i 2447</w:t>
      </w:r>
      <w:r w:rsidR="008246A2">
        <w:t xml:space="preserve"> oraz z 2022 r. poz. 655</w:t>
      </w:r>
      <w:r w:rsidR="00872A59">
        <w:t xml:space="preserve"> i 958</w:t>
      </w:r>
      <w:r w:rsidRPr="00F3017E">
        <w:t>):</w:t>
      </w:r>
    </w:p>
    <w:p w14:paraId="0EE853D4" w14:textId="2290DADB" w:rsidR="0090275F" w:rsidRPr="00C00D79" w:rsidRDefault="00F3017E" w:rsidP="00C00D79">
      <w:pPr>
        <w:pStyle w:val="PKTpunkt"/>
      </w:pPr>
      <w:r w:rsidRPr="00C00D79">
        <w:t>1)</w:t>
      </w:r>
      <w:r w:rsidR="00BD279E" w:rsidRPr="00C00D79">
        <w:tab/>
      </w:r>
      <w:r w:rsidR="0090275F" w:rsidRPr="00C00D79">
        <w:t>w art. 177 w § 1b pkt 1 otrzymuje brzmienie:</w:t>
      </w:r>
    </w:p>
    <w:p w14:paraId="3A49D9A7" w14:textId="65B5B985" w:rsidR="0090275F" w:rsidRDefault="0090275F" w:rsidP="0090275F">
      <w:pPr>
        <w:pStyle w:val="ZPKTzmpktartykuempunktem"/>
      </w:pPr>
      <w:r w:rsidRPr="0090275F">
        <w:t>„1)</w:t>
      </w:r>
      <w:r>
        <w:tab/>
        <w:t>przedstawiciel administracji zakładu karnego lub aresztu śledczego</w:t>
      </w:r>
      <w:r w:rsidRPr="0090275F">
        <w:t xml:space="preserve"> – jeżeli świadek przebywa w zakładzie karnym lub areszcie śledczym;”</w:t>
      </w:r>
      <w:r>
        <w:t>;</w:t>
      </w:r>
    </w:p>
    <w:p w14:paraId="4B7B2B3C" w14:textId="0B850BF1" w:rsidR="00DE0D6F" w:rsidRDefault="00DE0D6F" w:rsidP="00981FE2">
      <w:pPr>
        <w:pStyle w:val="PKTpunkt"/>
      </w:pPr>
      <w:r>
        <w:t>2)</w:t>
      </w:r>
      <w:r>
        <w:tab/>
        <w:t>w art. 250 § 3c otrzymuje brzmienie:</w:t>
      </w:r>
    </w:p>
    <w:p w14:paraId="2FD4EE58" w14:textId="3B868233" w:rsidR="00E44B38" w:rsidRDefault="00DE0D6F" w:rsidP="001D1C0A">
      <w:pPr>
        <w:pStyle w:val="ZUSTzmustartykuempunktem"/>
      </w:pPr>
      <w:r w:rsidRPr="00DE0D6F">
        <w:t>„§ 3c.</w:t>
      </w:r>
      <w:r w:rsidR="001D1C0A">
        <w:tab/>
      </w:r>
      <w:r w:rsidRPr="00DE0D6F">
        <w:t>W wypadku określonym w § 3b w posiedzeniu bierze udział w miejscu przebywania podejrzanego referendarz sądowy lub asystent sędziego zatrudniony w sądzie, w którego okręgu przebywa podejrzany</w:t>
      </w:r>
      <w:r w:rsidR="001B2E82">
        <w:t>,</w:t>
      </w:r>
      <w:r w:rsidRPr="00DE0D6F">
        <w:t xml:space="preserve"> lub</w:t>
      </w:r>
      <w:r>
        <w:t xml:space="preserve"> przedstawiciel administracji zakładu karnego lub aresztu śledczego</w:t>
      </w:r>
      <w:r w:rsidRPr="00DE0D6F">
        <w:t>, jeżeli podejrzany przebywa w zakładzie karnym lub areszcie śledczym.”;</w:t>
      </w:r>
    </w:p>
    <w:p w14:paraId="79890C74" w14:textId="77051E25" w:rsidR="003A0F78" w:rsidRPr="00F3017E" w:rsidRDefault="003A0F78" w:rsidP="003A0F78">
      <w:pPr>
        <w:pStyle w:val="PKTpunkt"/>
      </w:pPr>
      <w:r>
        <w:t>3</w:t>
      </w:r>
      <w:r w:rsidRPr="00F3017E">
        <w:t>)</w:t>
      </w:r>
      <w:r>
        <w:tab/>
      </w:r>
      <w:r w:rsidRPr="00F3017E">
        <w:t>w art. 264:</w:t>
      </w:r>
    </w:p>
    <w:p w14:paraId="19AFAE16" w14:textId="77777777" w:rsidR="003A0F78" w:rsidRPr="00F3017E" w:rsidRDefault="003A0F78" w:rsidP="003A0F78">
      <w:pPr>
        <w:pStyle w:val="LITlitera"/>
      </w:pPr>
      <w:r>
        <w:t>a)</w:t>
      </w:r>
      <w:r>
        <w:tab/>
      </w:r>
      <w:r w:rsidRPr="00F3017E">
        <w:t>po § 3 dodaje się § 3a w brzmieniu:</w:t>
      </w:r>
    </w:p>
    <w:p w14:paraId="03B643DC" w14:textId="77777777" w:rsidR="003A0F78" w:rsidRPr="00F3017E" w:rsidRDefault="003A0F78" w:rsidP="003A0F78">
      <w:pPr>
        <w:pStyle w:val="ZLITUSTzmustliter"/>
      </w:pPr>
      <w:r w:rsidRPr="00F3017E">
        <w:t>„§ 3a.</w:t>
      </w:r>
      <w:r>
        <w:tab/>
      </w:r>
      <w:r w:rsidRPr="00F3017E">
        <w:t xml:space="preserve">Tymczasowe aresztowanie stosowane do czasu rozpoczęcia wykonywania środka zabezpieczającego polegającego na umieszczeniu sprawcy w zakładzie zamkniętym wykonuje się tylko w postaci umieszczenia takiego sprawcy </w:t>
      </w:r>
      <w:r w:rsidRPr="00F3017E">
        <w:lastRenderedPageBreak/>
        <w:t>w odpowiednim zakładzie leczniczym, w tym w zakładzie psychiatrycznym, wymienionym w wykazie określonym w przepisach wydanych na podstawie art. 260</w:t>
      </w:r>
      <w:r>
        <w:t xml:space="preserve"> </w:t>
      </w:r>
      <w:r w:rsidRPr="00F3017E">
        <w:t>§ 2.”,</w:t>
      </w:r>
    </w:p>
    <w:p w14:paraId="0255F570" w14:textId="77777777" w:rsidR="003A0F78" w:rsidRPr="00F3017E" w:rsidRDefault="003A0F78" w:rsidP="003A0F78">
      <w:pPr>
        <w:pStyle w:val="LITlitera"/>
      </w:pPr>
      <w:r>
        <w:t>b)</w:t>
      </w:r>
      <w:r>
        <w:tab/>
      </w:r>
      <w:r w:rsidRPr="00F3017E">
        <w:t>§ 4 otrzymuje brzmienie:</w:t>
      </w:r>
    </w:p>
    <w:p w14:paraId="05BB3265" w14:textId="10BAF691" w:rsidR="003A0F78" w:rsidRDefault="003A0F78" w:rsidP="003A0F78">
      <w:pPr>
        <w:pStyle w:val="ZLITUSTzmustliter"/>
      </w:pPr>
      <w:r w:rsidRPr="00F3017E">
        <w:t>„§ 4.</w:t>
      </w:r>
      <w:r>
        <w:tab/>
      </w:r>
      <w:r w:rsidRPr="00F3017E">
        <w:t>Tymczasowe aresztowanie w wypadku orzeczenia wobec skazanego kary pozbawienia wolności oraz środka zabezpieczającego polegającego na umieszczeniu sprawcy w zakładzie zamkniętym, stosowane do czasu rozpoczęcia wykonywania kary pozbawienia wolności, wykonuje się w warunkach umożliwiających stosowanie odpowiedniego postępowania leczniczego, terapeutycznego, rehabilitacyjnego oraz resocjalizacyjnego.”</w:t>
      </w:r>
      <w:r>
        <w:t>;</w:t>
      </w:r>
    </w:p>
    <w:p w14:paraId="5D7EAC67" w14:textId="771B08AB" w:rsidR="00E0519E" w:rsidRDefault="006A491A" w:rsidP="0015595B">
      <w:pPr>
        <w:pStyle w:val="PKTpunkt"/>
      </w:pPr>
      <w:bookmarkStart w:id="11" w:name="mip58191283"/>
      <w:bookmarkStart w:id="12" w:name="mip58191284"/>
      <w:bookmarkEnd w:id="11"/>
      <w:bookmarkEnd w:id="12"/>
      <w:r>
        <w:t>4</w:t>
      </w:r>
      <w:r w:rsidR="00E0519E">
        <w:t>)</w:t>
      </w:r>
      <w:r w:rsidR="00E0519E">
        <w:tab/>
        <w:t>w art. 280:</w:t>
      </w:r>
    </w:p>
    <w:p w14:paraId="5FA8E4F3" w14:textId="6F8AB5DC" w:rsidR="00E0519E" w:rsidRPr="00F3017E" w:rsidRDefault="00E0519E" w:rsidP="0015595B">
      <w:pPr>
        <w:pStyle w:val="LITlitera"/>
      </w:pPr>
      <w:r>
        <w:t>a)</w:t>
      </w:r>
      <w:r>
        <w:tab/>
      </w:r>
      <w:r w:rsidRPr="002D1F9E">
        <w:t>§</w:t>
      </w:r>
      <w:r>
        <w:t xml:space="preserve"> 3 otrzymuje brzmienie:</w:t>
      </w:r>
    </w:p>
    <w:p w14:paraId="6D642FF1" w14:textId="0024FF5A" w:rsidR="00E0519E" w:rsidRDefault="00E0519E" w:rsidP="0015595B">
      <w:pPr>
        <w:pStyle w:val="ZLITUSTzmustliter"/>
      </w:pPr>
      <w:r w:rsidRPr="002D1F9E">
        <w:t>„§</w:t>
      </w:r>
      <w:r>
        <w:t xml:space="preserve"> </w:t>
      </w:r>
      <w:r w:rsidRPr="002D1F9E">
        <w:t>3.</w:t>
      </w:r>
      <w:r>
        <w:tab/>
      </w:r>
      <w:r w:rsidRPr="002D1F9E">
        <w:t xml:space="preserve">List gończy </w:t>
      </w:r>
      <w:r>
        <w:t xml:space="preserve">podlega </w:t>
      </w:r>
      <w:r w:rsidRPr="002D1F9E">
        <w:t>rozpowszechni</w:t>
      </w:r>
      <w:r>
        <w:t>eniu przez opublikowanie za pomocą Internetu, chyba że sąd lub prokurator postanowi inaczej</w:t>
      </w:r>
      <w:r w:rsidRPr="002D1F9E">
        <w:t>.”</w:t>
      </w:r>
      <w:r w:rsidR="008E15E5">
        <w:t>,</w:t>
      </w:r>
    </w:p>
    <w:p w14:paraId="37901F72" w14:textId="534EDBAF" w:rsidR="00E0519E" w:rsidRDefault="00E0519E" w:rsidP="0015595B">
      <w:pPr>
        <w:pStyle w:val="LITlitera"/>
      </w:pPr>
      <w:r>
        <w:t>b)</w:t>
      </w:r>
      <w:r>
        <w:tab/>
        <w:t xml:space="preserve">dodaje się </w:t>
      </w:r>
      <w:r w:rsidRPr="00895852">
        <w:t>§</w:t>
      </w:r>
      <w:r>
        <w:t xml:space="preserve"> 4 w brzmieniu:</w:t>
      </w:r>
    </w:p>
    <w:p w14:paraId="2D6D8471" w14:textId="391426A4" w:rsidR="00E0519E" w:rsidRDefault="00E0519E" w:rsidP="0015595B">
      <w:pPr>
        <w:pStyle w:val="ZLITUSTzmustliter"/>
      </w:pPr>
      <w:r w:rsidRPr="00895852">
        <w:t>„§</w:t>
      </w:r>
      <w:r>
        <w:t xml:space="preserve"> 4.</w:t>
      </w:r>
      <w:r w:rsidRPr="00895852">
        <w:tab/>
      </w:r>
      <w:r>
        <w:t>Sąd lub prokurator</w:t>
      </w:r>
      <w:r w:rsidRPr="00895852">
        <w:t xml:space="preserve">, zależnie od potrzeby, </w:t>
      </w:r>
      <w:r>
        <w:t xml:space="preserve">może postanowić o rozpowszechnieniu listu gończego </w:t>
      </w:r>
      <w:r w:rsidRPr="00895852">
        <w:t>przez rozesłanie, rozplakatowanie lub opublikowanie, w szczególności za pomocą prasy, radia</w:t>
      </w:r>
      <w:r>
        <w:t xml:space="preserve"> i</w:t>
      </w:r>
      <w:r w:rsidRPr="00895852">
        <w:t xml:space="preserve"> telewizji.”</w:t>
      </w:r>
      <w:r w:rsidR="00387CF1">
        <w:t>;</w:t>
      </w:r>
    </w:p>
    <w:p w14:paraId="5A03A7BA" w14:textId="210357F1" w:rsidR="006A491A" w:rsidRDefault="006A491A" w:rsidP="006A491A">
      <w:pPr>
        <w:pStyle w:val="PKTpunkt"/>
      </w:pPr>
      <w:r>
        <w:t>5)</w:t>
      </w:r>
      <w:r>
        <w:tab/>
        <w:t xml:space="preserve">w art. 374 </w:t>
      </w:r>
      <w:r w:rsidRPr="007C1889">
        <w:t>§</w:t>
      </w:r>
      <w:r>
        <w:t xml:space="preserve"> 5 otrzymuje brzmienie:</w:t>
      </w:r>
    </w:p>
    <w:p w14:paraId="05F09DCA" w14:textId="58167010" w:rsidR="006A491A" w:rsidRDefault="006A491A" w:rsidP="006A491A">
      <w:pPr>
        <w:pStyle w:val="ZUSTzmustartykuempunktem"/>
      </w:pPr>
      <w:r w:rsidRPr="0041360F">
        <w:t>„</w:t>
      </w:r>
      <w:r w:rsidRPr="002475BC">
        <w:t>§ 5.</w:t>
      </w:r>
      <w:r>
        <w:tab/>
      </w:r>
      <w:r w:rsidRPr="002475BC">
        <w:t>W wypadku określonym w § 4 w rozprawie bierze udział w miejscu przebywania strony referendarz sądowy lub asystent sędziego, zatrudniony w sądzie, w którego okręgu strona przebywa</w:t>
      </w:r>
      <w:r>
        <w:t xml:space="preserve"> lub przedstawiciel administracji zakładu karnego lub aresztu śledczego</w:t>
      </w:r>
      <w:r w:rsidRPr="007C1889">
        <w:t xml:space="preserve">, jeżeli </w:t>
      </w:r>
      <w:r>
        <w:t>strona</w:t>
      </w:r>
      <w:r w:rsidRPr="007C1889">
        <w:t xml:space="preserve"> przebywa w zakładzie karnym lub areszcie śledczym.</w:t>
      </w:r>
      <w:r w:rsidRPr="0041360F">
        <w:t>”</w:t>
      </w:r>
      <w:r>
        <w:t>.</w:t>
      </w:r>
    </w:p>
    <w:p w14:paraId="169123A2" w14:textId="2389A84E" w:rsidR="00950335" w:rsidRDefault="00F87073" w:rsidP="00D82C16">
      <w:pPr>
        <w:pStyle w:val="ARTartustawynprozporzdzenia"/>
      </w:pPr>
      <w:r w:rsidRPr="0079512D">
        <w:rPr>
          <w:rStyle w:val="Ppogrubienie"/>
        </w:rPr>
        <w:t>Art. 9.</w:t>
      </w:r>
      <w:r>
        <w:tab/>
        <w:t>W ustawie z dnia 28 sierpnia 1997 r. o zatrudnianiu osób pozbawionych wolności (Dz. U. z 2021 r. poz. 179)</w:t>
      </w:r>
      <w:r w:rsidR="00B07F99">
        <w:t>:</w:t>
      </w:r>
    </w:p>
    <w:p w14:paraId="096006B5" w14:textId="77777777" w:rsidR="00950335" w:rsidRPr="00950335" w:rsidRDefault="00950335" w:rsidP="00950335">
      <w:pPr>
        <w:pStyle w:val="PKTpunkt"/>
      </w:pPr>
      <w:r w:rsidRPr="00EB27B4">
        <w:t>1)</w:t>
      </w:r>
      <w:r w:rsidRPr="00EB27B4">
        <w:tab/>
        <w:t>po art. 5a dodaje się art. 5b w brzmieniu:</w:t>
      </w:r>
    </w:p>
    <w:p w14:paraId="43EE1443" w14:textId="189DC39E" w:rsidR="00950335" w:rsidRPr="00CB42FA" w:rsidRDefault="00950335" w:rsidP="00950335">
      <w:pPr>
        <w:pStyle w:val="ZARTzmartartykuempunktem"/>
      </w:pPr>
      <w:r w:rsidRPr="00CB42FA">
        <w:t>„Art.</w:t>
      </w:r>
      <w:r w:rsidR="00B07F99">
        <w:t xml:space="preserve"> </w:t>
      </w:r>
      <w:r w:rsidRPr="00CB42FA">
        <w:t>5b</w:t>
      </w:r>
      <w:r w:rsidR="00B07F99">
        <w:t>.</w:t>
      </w:r>
      <w:r w:rsidR="00B07F99">
        <w:tab/>
      </w:r>
      <w:r w:rsidR="001B2E82">
        <w:t xml:space="preserve"> </w:t>
      </w:r>
      <w:r w:rsidRPr="00CB42FA">
        <w:t>1.</w:t>
      </w:r>
      <w:r w:rsidR="00B07F99">
        <w:tab/>
      </w:r>
      <w:r w:rsidRPr="00CB42FA">
        <w:t>Minister Sprawiedliwości może, w drodze zarządzenia, zdecydować o połączeniu przywięziennych zakładów pracy prowadzonych w formach, o których mowa w art. 3 ust. 2 pkt 1 i 4.</w:t>
      </w:r>
    </w:p>
    <w:p w14:paraId="1F8C2542" w14:textId="6B3AE89B" w:rsidR="00950335" w:rsidRPr="00950335" w:rsidRDefault="00950335" w:rsidP="00950335">
      <w:pPr>
        <w:pStyle w:val="ZUSTzmustartykuempunktem"/>
      </w:pPr>
      <w:r w:rsidRPr="00CB42FA">
        <w:t>2.</w:t>
      </w:r>
      <w:r w:rsidR="00B07F99">
        <w:tab/>
      </w:r>
      <w:r w:rsidRPr="00CB42FA">
        <w:t>Zarządzenie, o którym mowa w ust. 1, określa:</w:t>
      </w:r>
    </w:p>
    <w:p w14:paraId="5E7E236D" w14:textId="77777777" w:rsidR="00950335" w:rsidRPr="00CB42FA" w:rsidRDefault="00950335" w:rsidP="00950335">
      <w:pPr>
        <w:pStyle w:val="ZPKTzmpktartykuempunktem"/>
      </w:pPr>
      <w:r w:rsidRPr="00CB42FA">
        <w:t>1)</w:t>
      </w:r>
      <w:r w:rsidRPr="00CB42FA">
        <w:tab/>
        <w:t>formę organizacyjno-prawną przywięziennego zakładu pracy powstałego w wyniku połączenia;</w:t>
      </w:r>
    </w:p>
    <w:p w14:paraId="2821ED42" w14:textId="77777777" w:rsidR="00950335" w:rsidRPr="00CB42FA" w:rsidRDefault="00950335" w:rsidP="00950335">
      <w:pPr>
        <w:pStyle w:val="ZPKTzmpktartykuempunktem"/>
      </w:pPr>
      <w:r w:rsidRPr="00CB42FA">
        <w:lastRenderedPageBreak/>
        <w:t>2)</w:t>
      </w:r>
      <w:r w:rsidRPr="00CB42FA">
        <w:tab/>
        <w:t>przeznaczenie mienia znajdującego się w zarządzie łączonych przywięziennych zakładów pracy;</w:t>
      </w:r>
    </w:p>
    <w:p w14:paraId="3897BC97" w14:textId="77777777" w:rsidR="00950335" w:rsidRPr="00CB42FA" w:rsidRDefault="00950335" w:rsidP="00950335">
      <w:pPr>
        <w:pStyle w:val="ZPKTzmpktartykuempunktem"/>
      </w:pPr>
      <w:r w:rsidRPr="00CB42FA">
        <w:t>3)</w:t>
      </w:r>
      <w:r w:rsidRPr="00CB42FA">
        <w:tab/>
        <w:t>podmiot właściwy do przejęcia należności i zobowiązań łączonych przywięziennych zakładów pracy.</w:t>
      </w:r>
    </w:p>
    <w:p w14:paraId="550A5B5E" w14:textId="1C9C024A" w:rsidR="00950335" w:rsidRDefault="00950335" w:rsidP="00950335">
      <w:pPr>
        <w:pStyle w:val="ZUSTzmustartykuempunktem"/>
      </w:pPr>
      <w:r w:rsidRPr="00CB42FA">
        <w:t>3.</w:t>
      </w:r>
      <w:r w:rsidR="00B07F99">
        <w:tab/>
      </w:r>
      <w:r w:rsidRPr="00CB42FA">
        <w:t>Do łączenia przywięziennych zakładów pracy, o którym mowa w ust. 1, nie stosuje się przepisów art. 25 ustawy z dnia 27 sierpnia 2009 r. o finansach publicznych (Dz. U. z 2021 r. poz. 305, z późn. zm.</w:t>
      </w:r>
      <w:r w:rsidRPr="00CB42FA">
        <w:rPr>
          <w:rStyle w:val="IGindeksgrny"/>
        </w:rPr>
        <w:footnoteReference w:id="4"/>
      </w:r>
      <w:r w:rsidRPr="00CB42FA">
        <w:rPr>
          <w:rStyle w:val="IGindeksgrny"/>
        </w:rPr>
        <w:t>)</w:t>
      </w:r>
      <w:r w:rsidRPr="00CB42FA">
        <w:t>).”;</w:t>
      </w:r>
    </w:p>
    <w:p w14:paraId="3E1B34F0" w14:textId="04E099B9" w:rsidR="00F87073" w:rsidRDefault="00950335" w:rsidP="00B07F99">
      <w:pPr>
        <w:pStyle w:val="PKTpunkt"/>
      </w:pPr>
      <w:r>
        <w:t>2)</w:t>
      </w:r>
      <w:r>
        <w:tab/>
      </w:r>
      <w:r w:rsidR="00F87073">
        <w:t xml:space="preserve">w art. 6a </w:t>
      </w:r>
      <w:r w:rsidR="005F5FD3">
        <w:t xml:space="preserve">w </w:t>
      </w:r>
      <w:r w:rsidR="00F87073">
        <w:t xml:space="preserve">ust. 3 </w:t>
      </w:r>
      <w:r w:rsidR="00781D63">
        <w:t xml:space="preserve">w pkt 3 kropkę zastępuje się średnikiem i </w:t>
      </w:r>
      <w:r w:rsidR="00F87073">
        <w:t>dodaje się pkt 4 w brzmieniu</w:t>
      </w:r>
      <w:r w:rsidR="007146DA">
        <w:t>:</w:t>
      </w:r>
    </w:p>
    <w:p w14:paraId="5456C076" w14:textId="03BEBC62" w:rsidR="00F87073" w:rsidRDefault="00F87073" w:rsidP="00981FE2">
      <w:pPr>
        <w:pStyle w:val="ZPKTzmpktartykuempunktem"/>
      </w:pPr>
      <w:r w:rsidRPr="00F87073">
        <w:t>„</w:t>
      </w:r>
      <w:r>
        <w:t>4)</w:t>
      </w:r>
      <w:r>
        <w:tab/>
        <w:t xml:space="preserve">środki </w:t>
      </w:r>
      <w:r w:rsidR="00D82C16">
        <w:t>finansowe</w:t>
      </w:r>
      <w:r>
        <w:t xml:space="preserve"> pochodzące z</w:t>
      </w:r>
      <w:r w:rsidR="00D82C16">
        <w:t xml:space="preserve"> tytułu opłat określonych w art. 110b § 1 ustawy z dnia 6 czerwca 1997 r. – Kodeks karny wykonawczy.</w:t>
      </w:r>
      <w:r w:rsidR="00D82C16" w:rsidRPr="00D82C16">
        <w:t>”.</w:t>
      </w:r>
      <w:r>
        <w:t xml:space="preserve"> </w:t>
      </w:r>
    </w:p>
    <w:p w14:paraId="32E0A0C4" w14:textId="70B3F370" w:rsidR="00BE46CF" w:rsidRDefault="00BE46CF" w:rsidP="006F6D1D">
      <w:pPr>
        <w:pStyle w:val="ARTartustawynprozporzdzenia"/>
      </w:pPr>
      <w:r w:rsidRPr="006F6D1D">
        <w:rPr>
          <w:rStyle w:val="Ppogrubienie"/>
        </w:rPr>
        <w:t xml:space="preserve">Art. </w:t>
      </w:r>
      <w:r w:rsidR="00250130">
        <w:rPr>
          <w:rStyle w:val="Ppogrubienie"/>
        </w:rPr>
        <w:t>10</w:t>
      </w:r>
      <w:r w:rsidRPr="006F6D1D">
        <w:rPr>
          <w:rStyle w:val="Ppogrubienie"/>
        </w:rPr>
        <w:t>.</w:t>
      </w:r>
      <w:r>
        <w:tab/>
        <w:t xml:space="preserve">W ustawie z dnia 30 sierpnia 2002 r. </w:t>
      </w:r>
      <w:r w:rsidR="006F6D1D" w:rsidRPr="006F6D1D">
        <w:t>–</w:t>
      </w:r>
      <w:r>
        <w:t xml:space="preserve"> Prawo o postępowaniu przed sądami administracyjnymi (Dz. U. z</w:t>
      </w:r>
      <w:r w:rsidR="006A3F7F">
        <w:t xml:space="preserve"> 2022 r. poz. 329</w:t>
      </w:r>
      <w:r w:rsidR="006760FD">
        <w:t xml:space="preserve"> i 655</w:t>
      </w:r>
      <w:r>
        <w:t>) w art. 9</w:t>
      </w:r>
      <w:r w:rsidR="006F6D1D">
        <w:t xml:space="preserve">4 </w:t>
      </w:r>
      <w:r w:rsidR="006F6D1D" w:rsidRPr="006F6D1D">
        <w:t>§</w:t>
      </w:r>
      <w:r w:rsidR="006F6D1D">
        <w:t xml:space="preserve"> </w:t>
      </w:r>
      <w:r w:rsidR="001422CE">
        <w:t>2 otrzymuje</w:t>
      </w:r>
      <w:r w:rsidR="006F6D1D">
        <w:t xml:space="preserve"> brzmieni</w:t>
      </w:r>
      <w:r w:rsidR="001422CE">
        <w:t>e</w:t>
      </w:r>
      <w:r w:rsidR="006F6D1D">
        <w:t>:</w:t>
      </w:r>
    </w:p>
    <w:p w14:paraId="685B115F" w14:textId="2E0015BA" w:rsidR="00F95DC3" w:rsidRDefault="001422CE" w:rsidP="00F95DC3">
      <w:pPr>
        <w:pStyle w:val="ZARTzmartartykuempunktem"/>
      </w:pPr>
      <w:r w:rsidRPr="001422CE">
        <w:t>„§ 2.</w:t>
      </w:r>
      <w:r>
        <w:tab/>
      </w:r>
      <w:r w:rsidRPr="001422CE">
        <w:t>Przewodniczący może zarządzić przeprowadzenie posiedzenia jawnego przy użyciu urządzeń technicznych umożliwiających jego przeprowadzenie na odległość. W takim przypadku uczestnicy mogą brać udział w posiedzeniu sądowym, gdy przebywają w budynku innego sądu albo w zakładzie karnym lub areszcie śledczym, gdy są pozbawieni wolności</w:t>
      </w:r>
      <w:r w:rsidR="00A90D7F">
        <w:t>,</w:t>
      </w:r>
      <w:r w:rsidRPr="001422CE">
        <w:t xml:space="preserve"> i tam dokonywać czynności procesowych, a przebieg czynności procesowych transmituje się z sali sądowej sądu prowadzącego postępowanie do miejsca pobytu uczestników postępowania oraz z miejsca pobytu uczestników postępowania do sali sądowej sądu prowadzącego postępowanie. W miejscu przebywania osoby pozbawionej wolności w czynnościach procesowych bierze udział przedstawiciel administracji zakładu karnego lub aresztu śledczego oraz może wziąć udział pełnomocnik, jeżeli został ustanowiony</w:t>
      </w:r>
      <w:r w:rsidR="00A90D7F">
        <w:t>,</w:t>
      </w:r>
      <w:r w:rsidRPr="001422CE">
        <w:t xml:space="preserve"> i </w:t>
      </w:r>
      <w:bookmarkStart w:id="13" w:name="_Hlk86396494"/>
      <w:r w:rsidRPr="001422CE">
        <w:t xml:space="preserve">tłumacz, </w:t>
      </w:r>
      <w:r w:rsidR="00810F5E">
        <w:t>jeżeli osoba pozbawiona wolności nie włada dostatecznie językiem polskim</w:t>
      </w:r>
      <w:r w:rsidRPr="001422CE">
        <w:t>.”.</w:t>
      </w:r>
      <w:bookmarkEnd w:id="13"/>
      <w:r>
        <w:t xml:space="preserve"> </w:t>
      </w:r>
    </w:p>
    <w:p w14:paraId="2FF9707D" w14:textId="428F0C12" w:rsidR="00E4081A" w:rsidRPr="003E137F" w:rsidRDefault="00F16767" w:rsidP="00E4081A">
      <w:pPr>
        <w:pStyle w:val="ARTartustawynprozporzdzenia"/>
      </w:pPr>
      <w:r w:rsidRPr="00F16767">
        <w:rPr>
          <w:rStyle w:val="Ppogrubienie"/>
        </w:rPr>
        <w:t xml:space="preserve">Art. </w:t>
      </w:r>
      <w:r w:rsidR="007227A9">
        <w:rPr>
          <w:rStyle w:val="Ppogrubienie"/>
        </w:rPr>
        <w:t>1</w:t>
      </w:r>
      <w:r w:rsidR="00250130">
        <w:rPr>
          <w:rStyle w:val="Ppogrubienie"/>
        </w:rPr>
        <w:t>1</w:t>
      </w:r>
      <w:r w:rsidRPr="00F16767">
        <w:rPr>
          <w:rStyle w:val="Ppogrubienie"/>
        </w:rPr>
        <w:t>.</w:t>
      </w:r>
      <w:r>
        <w:tab/>
      </w:r>
      <w:r w:rsidR="00E4081A" w:rsidRPr="003E137F">
        <w:t>W ustawie z dnia 27 sierpnia 2004 r. o świadczeniach opieki zdrowotnej finansowanych ze środków publicznych (Dz</w:t>
      </w:r>
      <w:r w:rsidR="00E4081A">
        <w:t xml:space="preserve">. </w:t>
      </w:r>
      <w:r w:rsidR="00E4081A" w:rsidRPr="003E137F">
        <w:t>U. z 202</w:t>
      </w:r>
      <w:r w:rsidR="00C75819">
        <w:t>1</w:t>
      </w:r>
      <w:r w:rsidR="00E4081A" w:rsidRPr="003E137F">
        <w:t xml:space="preserve"> r.</w:t>
      </w:r>
      <w:r w:rsidR="00C75819">
        <w:t xml:space="preserve"> poz. 1285</w:t>
      </w:r>
      <w:r w:rsidR="00FC40C1">
        <w:t>, z późn. zm.</w:t>
      </w:r>
      <w:r w:rsidR="006A3F7F">
        <w:rPr>
          <w:rStyle w:val="Odwoanieprzypisudolnego"/>
        </w:rPr>
        <w:footnoteReference w:id="5"/>
      </w:r>
      <w:r w:rsidR="006A3F7F">
        <w:rPr>
          <w:rStyle w:val="IGindeksgrny"/>
        </w:rPr>
        <w:t>)</w:t>
      </w:r>
      <w:r w:rsidR="00E4081A" w:rsidRPr="003E137F">
        <w:t>)</w:t>
      </w:r>
      <w:r w:rsidR="00973E22">
        <w:t xml:space="preserve"> </w:t>
      </w:r>
      <w:r w:rsidR="00E4081A" w:rsidRPr="003E137F">
        <w:t>art. 12a</w:t>
      </w:r>
      <w:r w:rsidR="00973E22">
        <w:t xml:space="preserve"> otrzymuje brzmienie</w:t>
      </w:r>
      <w:r w:rsidR="00E4081A" w:rsidRPr="003E137F">
        <w:t>:</w:t>
      </w:r>
    </w:p>
    <w:p w14:paraId="052653E6" w14:textId="71E72713" w:rsidR="00973E22" w:rsidRPr="007C1D7C" w:rsidRDefault="00973E22" w:rsidP="007C1D7C">
      <w:pPr>
        <w:pStyle w:val="ZARTzmartartykuempunktem"/>
      </w:pPr>
      <w:r w:rsidRPr="007C1D7C">
        <w:lastRenderedPageBreak/>
        <w:t>„Art.12a.</w:t>
      </w:r>
      <w:r w:rsidRPr="007C1D7C">
        <w:tab/>
        <w:t xml:space="preserve">Przepisów ustawy, z wyłączeniem przepisów określających zasady i tryb finansowania z budżetu państwa świadczeń opieki zdrowotnej, przepisów określających kolejność udzielania świadczeń opieki zdrowotnej w szpitalach, świadczeń specjalistycznych w ambulatoryjnej opiece zdrowotnej oraz stacjonarnych i całodobowych świadczeń zdrowotnych innych niż szpitalne, oraz przepisów określających prawo do świadczeń opieki zdrowotnej na podstawie przepisów o koordynacji, nie stosuje się wobec osób, którym świadczenia zdrowotne są udzielane bezpłatnie, bez względu na uprawnienia z tytułu ubezpieczenia zdrowotnego, na podstawie art. 102 pkt 1 i art. 115 § 1 ustawy z dnia 6 czerwca 1997 r. </w:t>
      </w:r>
      <w:r w:rsidR="00635B7B" w:rsidRPr="007C1D7C">
        <w:t>–</w:t>
      </w:r>
      <w:r w:rsidRPr="007C1D7C">
        <w:t xml:space="preserve"> Kodeks karny wykonawczy (Dz.</w:t>
      </w:r>
      <w:r w:rsidR="005153BD" w:rsidRPr="007C1D7C">
        <w:t xml:space="preserve"> </w:t>
      </w:r>
      <w:r w:rsidRPr="007C1D7C">
        <w:t>U. z 2021 r. poz.</w:t>
      </w:r>
      <w:r w:rsidR="00F71E02" w:rsidRPr="007C1D7C">
        <w:t xml:space="preserve"> 53, </w:t>
      </w:r>
      <w:r w:rsidR="002E3CBC">
        <w:t>z późn. zm.</w:t>
      </w:r>
      <w:r w:rsidR="005F6468" w:rsidRPr="00981FE2">
        <w:rPr>
          <w:rStyle w:val="IGindeksgrny"/>
        </w:rPr>
        <w:footnoteReference w:id="6"/>
      </w:r>
      <w:r w:rsidR="005F6468" w:rsidRPr="00981FE2">
        <w:rPr>
          <w:rStyle w:val="IGindeksgrny"/>
        </w:rPr>
        <w:t>)</w:t>
      </w:r>
      <w:r w:rsidR="002E3CBC">
        <w:t>)</w:t>
      </w:r>
      <w:r w:rsidRPr="007C1D7C">
        <w:t>.”.</w:t>
      </w:r>
    </w:p>
    <w:p w14:paraId="3968FA3F" w14:textId="04CED619" w:rsidR="003C6622" w:rsidRPr="003C6622" w:rsidRDefault="003C6622" w:rsidP="003C6622">
      <w:pPr>
        <w:pStyle w:val="ARTartustawynprozporzdzenia"/>
      </w:pPr>
      <w:r w:rsidRPr="003C6622">
        <w:rPr>
          <w:rStyle w:val="Ppogrubienie"/>
        </w:rPr>
        <w:t xml:space="preserve">Art. </w:t>
      </w:r>
      <w:r w:rsidR="00786F5E">
        <w:rPr>
          <w:rStyle w:val="Ppogrubienie"/>
        </w:rPr>
        <w:t>1</w:t>
      </w:r>
      <w:r w:rsidR="00250130">
        <w:rPr>
          <w:rStyle w:val="Ppogrubienie"/>
        </w:rPr>
        <w:t>2</w:t>
      </w:r>
      <w:r w:rsidRPr="003C6622">
        <w:rPr>
          <w:rStyle w:val="Ppogrubienie"/>
        </w:rPr>
        <w:t>.</w:t>
      </w:r>
      <w:r>
        <w:tab/>
      </w:r>
      <w:r w:rsidRPr="003C6622">
        <w:t xml:space="preserve">W </w:t>
      </w:r>
      <w:bookmarkStart w:id="15" w:name="_Hlk101799804"/>
      <w:r w:rsidRPr="003C6622">
        <w:t xml:space="preserve">ustawie z dnia 29 lipca 2005 r. o przeciwdziałaniu narkomanii </w:t>
      </w:r>
      <w:bookmarkEnd w:id="15"/>
      <w:r w:rsidRPr="003C6622">
        <w:t>(Dz.</w:t>
      </w:r>
      <w:r w:rsidR="00FB2955">
        <w:t xml:space="preserve"> </w:t>
      </w:r>
      <w:r w:rsidRPr="003C6622">
        <w:t>U. z 2020 r. poz. 2050</w:t>
      </w:r>
      <w:r w:rsidR="006A1F19">
        <w:t xml:space="preserve">, </w:t>
      </w:r>
      <w:r w:rsidR="00ED0713">
        <w:t>z 2021 r. poz. 2469</w:t>
      </w:r>
      <w:r w:rsidR="006A1F19">
        <w:t xml:space="preserve"> oraz z 2022 r. 763 i 764</w:t>
      </w:r>
      <w:r w:rsidRPr="003C6622">
        <w:t>) w art. 70 po ust. 4 dodaje się ust. 4a w brzmieniu:</w:t>
      </w:r>
    </w:p>
    <w:p w14:paraId="1E2981E5" w14:textId="2EFF9648" w:rsidR="003C6622" w:rsidRDefault="003C6622" w:rsidP="003C6622">
      <w:pPr>
        <w:pStyle w:val="ZUSTzmustartykuempunktem"/>
      </w:pPr>
      <w:r w:rsidRPr="003C6622">
        <w:t>„4a.</w:t>
      </w:r>
      <w:r>
        <w:tab/>
      </w:r>
      <w:r w:rsidRPr="003C6622">
        <w:t>W razie skazania sprawcy za przestępstwo określone w art. 53 ust. 1, 1a lub 2, art. 55 ust. 1, 2 lub 3, art. 56 ust. 1, 2 lub 3, art. 58 ust. 1 lub 2, art. 59 ust. 1, 2 lub 3, art. 61, art. 62 ust. 1 lub 2, art. 62b ust. 2, art. 63 ust. 1, 2 lub 3 sąd orzeka świadczenie pieniężne wymienione w art. 39 pkt 7 Kodeksu karnego na rzecz Funduszu Pomocy Pokrzywdzonym oraz Pomocy Postpenitencjarnej w wysokości co najmniej 1000 złotych, do wysokości 60 000 złotych.</w:t>
      </w:r>
      <w:r w:rsidRPr="003E137F">
        <w:t>”</w:t>
      </w:r>
      <w:r>
        <w:t>.</w:t>
      </w:r>
    </w:p>
    <w:p w14:paraId="3F60E0D3" w14:textId="5AAE554C" w:rsidR="002E0596" w:rsidRDefault="00B62AB6" w:rsidP="00B62AB6">
      <w:pPr>
        <w:pStyle w:val="ARTartustawynprozporzdzenia"/>
      </w:pPr>
      <w:r w:rsidRPr="00EB27B4">
        <w:rPr>
          <w:rStyle w:val="Ppogrubienie"/>
        </w:rPr>
        <w:t>Art.</w:t>
      </w:r>
      <w:r w:rsidR="00421128">
        <w:rPr>
          <w:rStyle w:val="Ppogrubienie"/>
        </w:rPr>
        <w:t xml:space="preserve"> </w:t>
      </w:r>
      <w:r w:rsidRPr="00EB27B4">
        <w:rPr>
          <w:rStyle w:val="Ppogrubienie"/>
        </w:rPr>
        <w:t>1</w:t>
      </w:r>
      <w:r w:rsidR="00421128">
        <w:rPr>
          <w:rStyle w:val="Ppogrubienie"/>
        </w:rPr>
        <w:t>3</w:t>
      </w:r>
      <w:r w:rsidRPr="00EB27B4">
        <w:rPr>
          <w:rStyle w:val="Ppogrubienie"/>
        </w:rPr>
        <w:t>.</w:t>
      </w:r>
      <w:r w:rsidR="00421128">
        <w:tab/>
      </w:r>
      <w:r w:rsidRPr="00B62AB6">
        <w:t>W</w:t>
      </w:r>
      <w:r w:rsidR="00421128">
        <w:t xml:space="preserve"> </w:t>
      </w:r>
      <w:r w:rsidRPr="00B62AB6">
        <w:t>ustawie z</w:t>
      </w:r>
      <w:r w:rsidR="00421128">
        <w:t xml:space="preserve"> </w:t>
      </w:r>
      <w:r w:rsidRPr="00B62AB6">
        <w:t>dnia</w:t>
      </w:r>
      <w:r w:rsidR="00421128">
        <w:t xml:space="preserve"> 9 </w:t>
      </w:r>
      <w:r w:rsidRPr="00B62AB6">
        <w:t>kwietnia 2010</w:t>
      </w:r>
      <w:r w:rsidR="00421128">
        <w:t xml:space="preserve"> </w:t>
      </w:r>
      <w:r w:rsidRPr="00B62AB6">
        <w:t>r. o</w:t>
      </w:r>
      <w:r w:rsidR="00421128">
        <w:t xml:space="preserve"> </w:t>
      </w:r>
      <w:r w:rsidRPr="00B62AB6">
        <w:t>Służbie Więziennej (Dz.</w:t>
      </w:r>
      <w:r w:rsidR="00421128">
        <w:t xml:space="preserve"> </w:t>
      </w:r>
      <w:r w:rsidRPr="00B62AB6">
        <w:t>U. z</w:t>
      </w:r>
      <w:r w:rsidR="00421128">
        <w:t xml:space="preserve"> </w:t>
      </w:r>
      <w:r w:rsidRPr="00B62AB6">
        <w:t>2021</w:t>
      </w:r>
      <w:r w:rsidR="00421128">
        <w:t xml:space="preserve"> </w:t>
      </w:r>
      <w:r w:rsidRPr="00B62AB6">
        <w:t>r. poz. 1064, 1728 i 2448 oraz z 2022 r. poz. 655</w:t>
      </w:r>
      <w:r w:rsidR="000906F1">
        <w:t xml:space="preserve"> i 1115</w:t>
      </w:r>
      <w:r w:rsidRPr="00B62AB6">
        <w:t xml:space="preserve">) </w:t>
      </w:r>
      <w:r w:rsidR="002513B3">
        <w:t>wprowadza się następujące zmiany:</w:t>
      </w:r>
    </w:p>
    <w:p w14:paraId="2655DBEC" w14:textId="11E18354" w:rsidR="00B62AB6" w:rsidRPr="00B62AB6" w:rsidRDefault="002E0596" w:rsidP="002E0596">
      <w:pPr>
        <w:pStyle w:val="PKTpunkt"/>
      </w:pPr>
      <w:r>
        <w:t>1)</w:t>
      </w:r>
      <w:r>
        <w:tab/>
      </w:r>
      <w:r w:rsidR="00B62AB6" w:rsidRPr="00EB27B4">
        <w:t>w art. 4 dodaje się ust. 4 i 5 w brzmieniu:</w:t>
      </w:r>
    </w:p>
    <w:p w14:paraId="46E2C47A" w14:textId="193FB0F6" w:rsidR="00B62AB6" w:rsidRPr="00EB27B4" w:rsidRDefault="00B62AB6" w:rsidP="00B62AB6">
      <w:pPr>
        <w:pStyle w:val="ZUSTzmustartykuempunktem"/>
      </w:pPr>
      <w:r w:rsidRPr="00EB27B4">
        <w:t>„4.</w:t>
      </w:r>
      <w:r w:rsidR="00421128">
        <w:tab/>
      </w:r>
      <w:r w:rsidRPr="00EB27B4">
        <w:t xml:space="preserve">Służba Więzienna współdziała z przywięziennym zakładem pracy, wskazanym w decyzji Ministra Sprawiedliwości, o której mowa w art. 105b § 4 </w:t>
      </w:r>
      <w:r w:rsidR="005B064C">
        <w:t xml:space="preserve">zdanie pierwsze </w:t>
      </w:r>
      <w:r w:rsidRPr="00EB27B4">
        <w:t xml:space="preserve">i art. 217c § 5 </w:t>
      </w:r>
      <w:r w:rsidR="005B064C">
        <w:t xml:space="preserve">zdanie pierwsze </w:t>
      </w:r>
      <w:r w:rsidRPr="00EB27B4">
        <w:t xml:space="preserve">ustawy z dnia 6 czerwca 1997 r. – Kodeks karny wykonawczy, przy </w:t>
      </w:r>
      <w:r w:rsidR="00086898">
        <w:t xml:space="preserve">zapewnieniu </w:t>
      </w:r>
      <w:r w:rsidR="005B064C" w:rsidRPr="005B064C">
        <w:t xml:space="preserve">systemu służącego realizacji uprawnienia </w:t>
      </w:r>
      <w:r w:rsidR="005B064C">
        <w:t>do</w:t>
      </w:r>
      <w:r w:rsidR="00086898">
        <w:t xml:space="preserve"> korzystania </w:t>
      </w:r>
      <w:r w:rsidR="00F660EB">
        <w:t>przez</w:t>
      </w:r>
      <w:r w:rsidRPr="00EB27B4">
        <w:t xml:space="preserve"> skazanych i tymczasowo aresztowanych </w:t>
      </w:r>
      <w:r w:rsidR="005B064C">
        <w:t xml:space="preserve">z </w:t>
      </w:r>
      <w:r w:rsidR="007C059B">
        <w:t>samoinkasującego aparatu telefonicznego</w:t>
      </w:r>
      <w:r w:rsidRPr="00EB27B4">
        <w:t>.</w:t>
      </w:r>
    </w:p>
    <w:p w14:paraId="1E350CDE" w14:textId="6601D8FF" w:rsidR="00B62AB6" w:rsidRDefault="00B62AB6" w:rsidP="00B62AB6">
      <w:pPr>
        <w:pStyle w:val="ZUSTzmustartykuempunktem"/>
      </w:pPr>
      <w:r w:rsidRPr="00EB27B4">
        <w:t>5.</w:t>
      </w:r>
      <w:r w:rsidR="00421128">
        <w:tab/>
      </w:r>
      <w:r w:rsidRPr="00EB27B4">
        <w:t>Dyrektor Generalny Służby Więziennej zawiera z przywięzienn</w:t>
      </w:r>
      <w:r w:rsidR="005B064C">
        <w:t>ym</w:t>
      </w:r>
      <w:r w:rsidRPr="00EB27B4">
        <w:t xml:space="preserve"> zakład</w:t>
      </w:r>
      <w:r w:rsidR="005B064C">
        <w:t>em</w:t>
      </w:r>
      <w:r w:rsidRPr="00EB27B4">
        <w:t xml:space="preserve"> pracy, o którym mowa w ust. 4, porozumienie, w którym określone zostaną warunki techniczne i wymogi dla systemu służącego realizacji uprawnień </w:t>
      </w:r>
      <w:r w:rsidR="007C059B">
        <w:t xml:space="preserve">do korzystania przez </w:t>
      </w:r>
      <w:r w:rsidRPr="00EB27B4">
        <w:lastRenderedPageBreak/>
        <w:t xml:space="preserve">skazanych i tymczasowo aresztowanych </w:t>
      </w:r>
      <w:r w:rsidR="007C059B">
        <w:t>z samoinkasującego aparatu telefonicznego</w:t>
      </w:r>
      <w:r w:rsidRPr="00EB27B4">
        <w:t>, a także czas trwania porozumienia i inne istotne jego elementy.”</w:t>
      </w:r>
      <w:r w:rsidR="002E0596">
        <w:t>;</w:t>
      </w:r>
    </w:p>
    <w:p w14:paraId="32BA811D" w14:textId="387532B0" w:rsidR="002E0596" w:rsidRPr="00F3017E" w:rsidRDefault="00CB3B59" w:rsidP="002E0596">
      <w:pPr>
        <w:pStyle w:val="PKTpunkt"/>
      </w:pPr>
      <w:r>
        <w:t>2</w:t>
      </w:r>
      <w:r w:rsidR="002E0596">
        <w:t>)</w:t>
      </w:r>
      <w:r w:rsidR="002E0596">
        <w:tab/>
      </w:r>
      <w:r w:rsidR="002E0596" w:rsidRPr="00F3017E">
        <w:t xml:space="preserve">po </w:t>
      </w:r>
      <w:r w:rsidR="00E76021">
        <w:t>art.</w:t>
      </w:r>
      <w:r w:rsidR="00B97BD3">
        <w:t xml:space="preserve">19 </w:t>
      </w:r>
      <w:r w:rsidR="00E76021">
        <w:t>dodaje się art.</w:t>
      </w:r>
      <w:r w:rsidR="00B97BD3">
        <w:t xml:space="preserve"> 19a</w:t>
      </w:r>
      <w:r w:rsidR="00EF0813">
        <w:t xml:space="preserve"> i </w:t>
      </w:r>
      <w:r w:rsidR="00C563A1">
        <w:t xml:space="preserve">art. </w:t>
      </w:r>
      <w:r w:rsidR="00B97BD3">
        <w:t>19</w:t>
      </w:r>
      <w:r w:rsidR="00EF0813">
        <w:t>b</w:t>
      </w:r>
      <w:r w:rsidR="00B97BD3">
        <w:t xml:space="preserve"> </w:t>
      </w:r>
      <w:r w:rsidR="002E0596" w:rsidRPr="00F3017E">
        <w:t>w brzmieniu:</w:t>
      </w:r>
    </w:p>
    <w:p w14:paraId="04B5243D" w14:textId="504526CA" w:rsidR="00B97BD3" w:rsidRPr="00B97BD3" w:rsidRDefault="00B97BD3" w:rsidP="00B97BD3">
      <w:pPr>
        <w:pStyle w:val="ZARTzmartartykuempunktem"/>
      </w:pPr>
      <w:r w:rsidRPr="00B97BD3">
        <w:t>„Art. 1</w:t>
      </w:r>
      <w:r>
        <w:t>9a</w:t>
      </w:r>
      <w:r w:rsidRPr="00B97BD3">
        <w:t>.</w:t>
      </w:r>
      <w:r w:rsidR="00B61409">
        <w:tab/>
      </w:r>
      <w:r w:rsidRPr="00B97BD3">
        <w:t>1.</w:t>
      </w:r>
      <w:r w:rsidR="00B61409">
        <w:tab/>
      </w:r>
      <w:r w:rsidRPr="00B97BD3">
        <w:t>W zakładach karnych i aresztach śledczych funkcjonariusze i pracownicy stosują czynności profilaktyczne.</w:t>
      </w:r>
    </w:p>
    <w:p w14:paraId="343BE6D7" w14:textId="71D1A658" w:rsidR="00B97BD3" w:rsidRPr="00B97BD3" w:rsidRDefault="00B97BD3" w:rsidP="00B97BD3">
      <w:pPr>
        <w:pStyle w:val="ZUSTzmustartykuempunktem"/>
      </w:pPr>
      <w:r w:rsidRPr="00B97BD3">
        <w:t>2.</w:t>
      </w:r>
      <w:r w:rsidRPr="00B97BD3">
        <w:tab/>
        <w:t xml:space="preserve">Czynności profilaktyczne zmierzają do rozpoznania środowiska skazanych i tymczasowo aresztowanych w celu ochrony społeczeństwa przed przestępczością </w:t>
      </w:r>
      <w:r w:rsidR="006D5D96">
        <w:t>lub</w:t>
      </w:r>
      <w:r w:rsidR="006D5D96" w:rsidRPr="00B97BD3">
        <w:t xml:space="preserve"> </w:t>
      </w:r>
      <w:r w:rsidRPr="00B97BD3">
        <w:t>zapewnienia porządku lub bezpieczeństwa zakładów karnych</w:t>
      </w:r>
      <w:r w:rsidR="0018745A">
        <w:t>,</w:t>
      </w:r>
      <w:r w:rsidRPr="00B97BD3">
        <w:t xml:space="preserve"> aresztów śledczych</w:t>
      </w:r>
      <w:r w:rsidR="0018745A">
        <w:t xml:space="preserve"> lub konwoju</w:t>
      </w:r>
      <w:r w:rsidRPr="00B97BD3">
        <w:t>, w szczególności przez:</w:t>
      </w:r>
    </w:p>
    <w:p w14:paraId="7913A629" w14:textId="77777777" w:rsidR="00B97BD3" w:rsidRPr="00B97BD3" w:rsidRDefault="00B97BD3" w:rsidP="00B97BD3">
      <w:pPr>
        <w:pStyle w:val="ZPKTzmpktartykuempunktem"/>
      </w:pPr>
      <w:r w:rsidRPr="00B97BD3">
        <w:t>1)</w:t>
      </w:r>
      <w:r w:rsidRPr="00B97BD3">
        <w:tab/>
        <w:t>obserwowanie zachowań i relacji w środowisku skazanych i tymczasowo aresztowanych;</w:t>
      </w:r>
    </w:p>
    <w:p w14:paraId="01DA6DDB" w14:textId="77777777" w:rsidR="00B97BD3" w:rsidRPr="00B97BD3" w:rsidRDefault="00B97BD3" w:rsidP="00B97BD3">
      <w:pPr>
        <w:pStyle w:val="ZPKTzmpktartykuempunktem"/>
      </w:pPr>
      <w:r w:rsidRPr="00B97BD3">
        <w:t>2)</w:t>
      </w:r>
      <w:r w:rsidRPr="00B97BD3">
        <w:tab/>
        <w:t>rozpoznawanie struktur podkultury przestępczej;</w:t>
      </w:r>
    </w:p>
    <w:p w14:paraId="33B520E2" w14:textId="12E768BF" w:rsidR="00B97BD3" w:rsidRDefault="00B97BD3" w:rsidP="00B97BD3">
      <w:pPr>
        <w:pStyle w:val="ZPKTzmpktartykuempunktem"/>
      </w:pPr>
      <w:r w:rsidRPr="00B97BD3">
        <w:t>3)</w:t>
      </w:r>
      <w:r w:rsidRPr="00B97BD3">
        <w:tab/>
        <w:t>rozpoznawanie atmosfery i nastrojów wśród skazanych i tymczasowo aresztowanych oraz ich zachowań, które mogą naruszyć porządek i bezpieczeństwo zakładów karnych</w:t>
      </w:r>
      <w:r w:rsidR="006D5D96">
        <w:t>,</w:t>
      </w:r>
      <w:r w:rsidRPr="00B97BD3">
        <w:t xml:space="preserve"> aresztów śledczych</w:t>
      </w:r>
      <w:r w:rsidR="006D5D96">
        <w:t xml:space="preserve"> lub konwoju</w:t>
      </w:r>
      <w:r w:rsidRPr="00B97BD3">
        <w:t>.</w:t>
      </w:r>
    </w:p>
    <w:p w14:paraId="03C20C05" w14:textId="3A0E5DC2" w:rsidR="00026AA5" w:rsidRPr="00B97BD3" w:rsidRDefault="00026AA5" w:rsidP="000D76EF">
      <w:pPr>
        <w:pStyle w:val="ZUSTzmustartykuempunktem"/>
      </w:pPr>
      <w:r>
        <w:t>3.</w:t>
      </w:r>
      <w:r w:rsidR="000D76EF">
        <w:tab/>
      </w:r>
      <w:r w:rsidRPr="00B97BD3">
        <w:t>Każda czynność profilaktyczna wymaga udokumentowania i podlega rejest</w:t>
      </w:r>
      <w:r>
        <w:t xml:space="preserve">racji. </w:t>
      </w:r>
    </w:p>
    <w:p w14:paraId="46BB4C07" w14:textId="081AB0B7" w:rsidR="00B97BD3" w:rsidRPr="00B97BD3" w:rsidRDefault="00026AA5" w:rsidP="00B97BD3">
      <w:pPr>
        <w:pStyle w:val="ZUSTzmustartykuempunktem"/>
      </w:pPr>
      <w:r>
        <w:t>4</w:t>
      </w:r>
      <w:r w:rsidR="00B97BD3" w:rsidRPr="00B97BD3">
        <w:t>.</w:t>
      </w:r>
      <w:r w:rsidR="00B61409">
        <w:tab/>
      </w:r>
      <w:r w:rsidR="00B97BD3" w:rsidRPr="00B97BD3">
        <w:t>Skazanemu i tymczasowo aresztowanemu nie udostępnia się dokumentacji zgromadzonej w toku stosowania czynności profilaktycznych.</w:t>
      </w:r>
    </w:p>
    <w:p w14:paraId="0E386781" w14:textId="6DEA736F" w:rsidR="00B97BD3" w:rsidRPr="00B97BD3" w:rsidRDefault="00C309A7" w:rsidP="00B97BD3">
      <w:pPr>
        <w:pStyle w:val="ZUSTzmustartykuempunktem"/>
      </w:pPr>
      <w:r>
        <w:t>5</w:t>
      </w:r>
      <w:r w:rsidR="00B97BD3" w:rsidRPr="00B97BD3">
        <w:t>.</w:t>
      </w:r>
      <w:r w:rsidR="00800708">
        <w:tab/>
      </w:r>
      <w:r w:rsidR="00B97BD3" w:rsidRPr="00B97BD3">
        <w:t xml:space="preserve">W związku ze stosowaniem czynności profilaktycznych funkcjonariusze i pracownicy </w:t>
      </w:r>
      <w:r w:rsidR="006D5D96" w:rsidRPr="006D5D96">
        <w:t xml:space="preserve">są </w:t>
      </w:r>
      <w:r w:rsidR="00B97BD3" w:rsidRPr="00B97BD3">
        <w:t>obowiązani zapewni</w:t>
      </w:r>
      <w:r>
        <w:t>ć</w:t>
      </w:r>
      <w:r w:rsidR="00B97BD3" w:rsidRPr="00B97BD3">
        <w:t xml:space="preserve"> ochron</w:t>
      </w:r>
      <w:r>
        <w:t>ę</w:t>
      </w:r>
      <w:r w:rsidR="00B97BD3" w:rsidRPr="00B97BD3">
        <w:t xml:space="preserve"> źródeł</w:t>
      </w:r>
      <w:r w:rsidR="00EC69D1">
        <w:t xml:space="preserve"> pozyskania informacji</w:t>
      </w:r>
      <w:r w:rsidR="00B97BD3" w:rsidRPr="00B97BD3">
        <w:t>.</w:t>
      </w:r>
    </w:p>
    <w:p w14:paraId="24E77C08" w14:textId="565B524C" w:rsidR="00B97BD3" w:rsidRPr="00B97BD3" w:rsidRDefault="00C309A7" w:rsidP="00B97BD3">
      <w:pPr>
        <w:pStyle w:val="ZUSTzmustartykuempunktem"/>
      </w:pPr>
      <w:r>
        <w:t>6</w:t>
      </w:r>
      <w:r w:rsidR="00B97BD3" w:rsidRPr="00B97BD3">
        <w:t>.</w:t>
      </w:r>
      <w:r w:rsidR="00800708">
        <w:tab/>
      </w:r>
      <w:r w:rsidR="00B97BD3" w:rsidRPr="00B97BD3">
        <w:t xml:space="preserve">Funkcjonariusze i pracownicy stosujący czynności profilaktyczne mogą korzystać z pomocy innych osób posiadających informacje mogące służyć do rozpoznania środowiska skazanych i tymczasowo aresztowanych. </w:t>
      </w:r>
    </w:p>
    <w:p w14:paraId="6886527F" w14:textId="01524ACE" w:rsidR="00B97BD3" w:rsidRPr="00B97BD3" w:rsidRDefault="00C309A7" w:rsidP="00D44572">
      <w:pPr>
        <w:pStyle w:val="ZUSTzmustartykuempunktem"/>
      </w:pPr>
      <w:r>
        <w:t>7</w:t>
      </w:r>
      <w:r w:rsidR="00B97BD3" w:rsidRPr="00B97BD3">
        <w:t>.</w:t>
      </w:r>
      <w:r w:rsidR="00800708">
        <w:tab/>
      </w:r>
      <w:r w:rsidR="00B97BD3" w:rsidRPr="00B97BD3">
        <w:t xml:space="preserve">Pomoc innych osób może polegać na świadomym i dobrowolnym udziale w stosowanych czynnościach profilaktycznych, w szczególności przez przekazywanie informacji i dokumentów świadczących o planowaniu działań </w:t>
      </w:r>
      <w:r>
        <w:t>naruszających</w:t>
      </w:r>
      <w:r w:rsidRPr="00B97BD3">
        <w:t xml:space="preserve"> porządek</w:t>
      </w:r>
      <w:r w:rsidR="00B97BD3" w:rsidRPr="00B97BD3">
        <w:t xml:space="preserve"> i bezpieczeństwo </w:t>
      </w:r>
      <w:bookmarkStart w:id="16" w:name="_Hlk102994642"/>
      <w:r w:rsidR="00B97BD3" w:rsidRPr="00B97BD3">
        <w:t>zakładu karnego</w:t>
      </w:r>
      <w:r>
        <w:t>,</w:t>
      </w:r>
      <w:r w:rsidR="00B97BD3" w:rsidRPr="00B97BD3">
        <w:t xml:space="preserve"> aresztu śledczego lub konwoju.</w:t>
      </w:r>
      <w:bookmarkEnd w:id="16"/>
    </w:p>
    <w:p w14:paraId="7D2E3188" w14:textId="4D0C7D3A" w:rsidR="00C309A7" w:rsidRPr="00C309A7" w:rsidRDefault="00B97BD3" w:rsidP="00C309A7">
      <w:pPr>
        <w:pStyle w:val="ZUSTzmustartykuempunktem"/>
      </w:pPr>
      <w:r w:rsidRPr="00B97BD3">
        <w:t>Art. 1</w:t>
      </w:r>
      <w:r>
        <w:t>9b</w:t>
      </w:r>
      <w:r w:rsidRPr="00B97BD3">
        <w:t>.</w:t>
      </w:r>
      <w:r w:rsidR="00800708">
        <w:tab/>
      </w:r>
      <w:r w:rsidRPr="00B97BD3">
        <w:t>1.</w:t>
      </w:r>
      <w:r w:rsidR="00C309A7" w:rsidRPr="00C309A7">
        <w:tab/>
        <w:t xml:space="preserve">Dyrektor zakładu karnego lub aresztu śledczego wskazuje imiennie funkcjonariuszy lub pracowników uprawnionych do </w:t>
      </w:r>
      <w:r w:rsidR="00EC69D1">
        <w:t xml:space="preserve">przetwarzania informacji </w:t>
      </w:r>
      <w:r w:rsidR="00EC69D1" w:rsidRPr="00EC69D1">
        <w:t>uzyskanych w wyniku stosowania czynności profilaktycznych</w:t>
      </w:r>
      <w:r w:rsidR="00740239">
        <w:t>, w szczególności</w:t>
      </w:r>
      <w:r w:rsidR="00EC69D1">
        <w:t xml:space="preserve"> </w:t>
      </w:r>
      <w:r w:rsidR="00740239">
        <w:t xml:space="preserve">ich </w:t>
      </w:r>
      <w:r w:rsidR="00C309A7" w:rsidRPr="00C309A7">
        <w:t>sprawdzenia</w:t>
      </w:r>
      <w:r w:rsidR="00EC69D1">
        <w:t>,</w:t>
      </w:r>
      <w:r w:rsidR="00C309A7" w:rsidRPr="00C309A7">
        <w:t xml:space="preserve"> analizy </w:t>
      </w:r>
      <w:r w:rsidR="00EC69D1">
        <w:t>i klasyfikowania</w:t>
      </w:r>
      <w:r w:rsidR="00C309A7" w:rsidRPr="00C309A7">
        <w:t xml:space="preserve">, zwanych dalej „osobami wyznaczonymi”. </w:t>
      </w:r>
    </w:p>
    <w:p w14:paraId="1FF31088" w14:textId="4EE59AC3" w:rsidR="00B97BD3" w:rsidRPr="00B97BD3" w:rsidRDefault="00C309A7" w:rsidP="00740239">
      <w:pPr>
        <w:pStyle w:val="ZUSTzmustartykuempunktem"/>
      </w:pPr>
      <w:r>
        <w:lastRenderedPageBreak/>
        <w:t>2.</w:t>
      </w:r>
      <w:r w:rsidR="00B340E9">
        <w:tab/>
      </w:r>
      <w:r w:rsidR="0018745A" w:rsidRPr="00B97BD3">
        <w:t>Funkcjonariusze i pracownicy</w:t>
      </w:r>
      <w:r w:rsidR="00740239">
        <w:t>, którzy uzyskali informacje w wyniku stosowania czynności profilaktycznych,</w:t>
      </w:r>
      <w:r w:rsidR="0018745A" w:rsidRPr="00B97BD3">
        <w:t xml:space="preserve"> przekazują </w:t>
      </w:r>
      <w:r w:rsidR="00740239">
        <w:t xml:space="preserve">je niezwłocznie </w:t>
      </w:r>
      <w:r w:rsidR="0018745A" w:rsidRPr="00B97BD3">
        <w:t>dyrektorowi zakładu karnego lub aresztu śledczego lub osobie wyznaczonej</w:t>
      </w:r>
      <w:r w:rsidR="00740239">
        <w:t>.</w:t>
      </w:r>
      <w:r w:rsidR="006D2C47">
        <w:t xml:space="preserve"> </w:t>
      </w:r>
    </w:p>
    <w:p w14:paraId="4ACDF1B2" w14:textId="3FD2DB0C" w:rsidR="00B97BD3" w:rsidRPr="00B97BD3" w:rsidRDefault="00B97BD3" w:rsidP="00D44572">
      <w:pPr>
        <w:pStyle w:val="ZUSTzmustartykuempunktem"/>
      </w:pPr>
      <w:r w:rsidRPr="00B97BD3">
        <w:t>3.</w:t>
      </w:r>
      <w:r w:rsidR="00D44572">
        <w:tab/>
      </w:r>
      <w:r w:rsidRPr="00B97BD3">
        <w:t>Osoba wyznaczona po sprawdzeniu i analizie uzyskanej informacji klasyfikuje ją jako:</w:t>
      </w:r>
    </w:p>
    <w:p w14:paraId="59BE0DA8" w14:textId="65AEBCCC" w:rsidR="00B97BD3" w:rsidRPr="00B97BD3" w:rsidRDefault="009B38B6" w:rsidP="00D44572">
      <w:pPr>
        <w:pStyle w:val="ZPKTzmpktartykuempunktem"/>
      </w:pPr>
      <w:r>
        <w:t>1)</w:t>
      </w:r>
      <w:r>
        <w:tab/>
      </w:r>
      <w:r w:rsidR="00B97BD3" w:rsidRPr="00B97BD3">
        <w:t xml:space="preserve">istotną dla ochrony społeczeństwa przed przestępczością </w:t>
      </w:r>
      <w:r w:rsidR="00E7144C">
        <w:t>lub</w:t>
      </w:r>
      <w:r w:rsidR="00E7144C" w:rsidRPr="00B97BD3">
        <w:t xml:space="preserve"> </w:t>
      </w:r>
      <w:r w:rsidR="00B97BD3" w:rsidRPr="00B97BD3">
        <w:t xml:space="preserve">dla zachowania porządku lub bezpieczeństwa zakładu karnego, aresztu śledczego </w:t>
      </w:r>
      <w:r w:rsidR="00E7144C">
        <w:t>lub</w:t>
      </w:r>
      <w:r w:rsidR="00E7144C" w:rsidRPr="00B97BD3">
        <w:t xml:space="preserve"> </w:t>
      </w:r>
      <w:r w:rsidR="00B97BD3" w:rsidRPr="00B97BD3">
        <w:t>konwoju;</w:t>
      </w:r>
    </w:p>
    <w:p w14:paraId="6B1ED79F" w14:textId="09B695D8" w:rsidR="00B97BD3" w:rsidRPr="00B97BD3" w:rsidRDefault="009B38B6" w:rsidP="00D44572">
      <w:pPr>
        <w:pStyle w:val="ZPKTzmpktartykuempunktem"/>
      </w:pPr>
      <w:r>
        <w:t>2)</w:t>
      </w:r>
      <w:r>
        <w:tab/>
      </w:r>
      <w:r w:rsidR="00B97BD3" w:rsidRPr="00B97BD3">
        <w:t xml:space="preserve">mogącą być istotną dla ochrony społeczeństwa przed przestępczością </w:t>
      </w:r>
      <w:r w:rsidR="00E7144C">
        <w:t>lub</w:t>
      </w:r>
      <w:r w:rsidR="00E7144C" w:rsidRPr="00B97BD3">
        <w:t xml:space="preserve"> </w:t>
      </w:r>
      <w:r w:rsidR="00B97BD3" w:rsidRPr="00B97BD3">
        <w:t xml:space="preserve">dla zachowania porządku lub bezpieczeństwa zakładu karnego, aresztu śledczego </w:t>
      </w:r>
      <w:r w:rsidR="00E7144C">
        <w:t>lub</w:t>
      </w:r>
      <w:r w:rsidR="00E7144C" w:rsidRPr="00B97BD3">
        <w:t xml:space="preserve"> </w:t>
      </w:r>
      <w:r w:rsidR="00B97BD3" w:rsidRPr="00B97BD3">
        <w:t>konwoju;</w:t>
      </w:r>
    </w:p>
    <w:p w14:paraId="1942D6B1" w14:textId="45469EFF" w:rsidR="00B97BD3" w:rsidRPr="00B97BD3" w:rsidRDefault="009B38B6" w:rsidP="00D44572">
      <w:pPr>
        <w:pStyle w:val="ZPKTzmpktartykuempunktem"/>
      </w:pPr>
      <w:r>
        <w:t>3)</w:t>
      </w:r>
      <w:r>
        <w:tab/>
      </w:r>
      <w:r w:rsidR="00B97BD3" w:rsidRPr="00B97BD3">
        <w:t xml:space="preserve">nieistotną dla ochrony społeczeństwa przed przestępczością </w:t>
      </w:r>
      <w:r w:rsidR="00E7144C">
        <w:t>lub</w:t>
      </w:r>
      <w:r w:rsidR="00E7144C" w:rsidRPr="00B97BD3">
        <w:t xml:space="preserve"> </w:t>
      </w:r>
      <w:r w:rsidR="00B97BD3" w:rsidRPr="00B97BD3">
        <w:t xml:space="preserve">dla zachowania porządku lub bezpieczeństwa zakładu karnego, aresztu śledczego </w:t>
      </w:r>
      <w:r w:rsidR="00E7144C">
        <w:t>lub</w:t>
      </w:r>
      <w:r w:rsidR="00E7144C" w:rsidRPr="00B97BD3">
        <w:t xml:space="preserve"> </w:t>
      </w:r>
      <w:r w:rsidR="00B97BD3" w:rsidRPr="00B97BD3">
        <w:t>konwoju.</w:t>
      </w:r>
    </w:p>
    <w:p w14:paraId="3432F561" w14:textId="414E7354" w:rsidR="00B97BD3" w:rsidRPr="00B97BD3" w:rsidRDefault="00B97BD3" w:rsidP="00D44572">
      <w:pPr>
        <w:pStyle w:val="ZUSTzmustartykuempunktem"/>
      </w:pPr>
      <w:r w:rsidRPr="00B97BD3">
        <w:t>4.</w:t>
      </w:r>
      <w:bookmarkStart w:id="17" w:name="_Hlk76115588"/>
      <w:r w:rsidR="00D44572">
        <w:tab/>
      </w:r>
      <w:r w:rsidRPr="00B97BD3">
        <w:t xml:space="preserve">Informację, o której mowa w ust. 3 pkt 1, </w:t>
      </w:r>
      <w:bookmarkEnd w:id="17"/>
      <w:r w:rsidRPr="00B97BD3">
        <w:t>osoba wyznaczona niezwłocznie przekazuje dyrektorowi zakładu karnego lub aresztu śledczego celem podjęcia dalszych działań.</w:t>
      </w:r>
    </w:p>
    <w:p w14:paraId="21FC631B" w14:textId="364617F9" w:rsidR="00B97BD3" w:rsidRPr="00B97BD3" w:rsidRDefault="00B97BD3" w:rsidP="00D44572">
      <w:pPr>
        <w:pStyle w:val="ZUSTzmustartykuempunktem"/>
      </w:pPr>
      <w:r w:rsidRPr="00B97BD3">
        <w:t>5.</w:t>
      </w:r>
      <w:r w:rsidR="00D44572">
        <w:tab/>
      </w:r>
      <w:r w:rsidRPr="00B97BD3">
        <w:t>Informację, o której mowa w ust. 3 pkt 2, osoba wyznaczona poddaje dalszej analizie, a jej wyniki przekazuje dyrektorowi zakładu karnego lub aresztu śledczego celem służbowego wykorzystania.</w:t>
      </w:r>
    </w:p>
    <w:p w14:paraId="6FE6BD5A" w14:textId="39604541" w:rsidR="00B97BD3" w:rsidRPr="00B97BD3" w:rsidRDefault="00B97BD3" w:rsidP="00D44572">
      <w:pPr>
        <w:pStyle w:val="ZUSTzmustartykuempunktem"/>
      </w:pPr>
      <w:r w:rsidRPr="00B97BD3">
        <w:t>6.</w:t>
      </w:r>
      <w:r w:rsidR="00D44572">
        <w:tab/>
      </w:r>
      <w:r w:rsidRPr="00B97BD3">
        <w:t xml:space="preserve">O uznaniu informacji za nieistotną dla ochrony społeczeństwa przed przestępczością </w:t>
      </w:r>
      <w:r w:rsidR="00E7144C">
        <w:t>lub</w:t>
      </w:r>
      <w:r w:rsidR="00E7144C" w:rsidRPr="00B97BD3">
        <w:t xml:space="preserve"> </w:t>
      </w:r>
      <w:r w:rsidRPr="00B97BD3">
        <w:t xml:space="preserve">dla zachowania porządku lub bezpieczeństwa zakładu karnego, aresztu śledczego </w:t>
      </w:r>
      <w:r w:rsidR="00E7144C">
        <w:t>lub</w:t>
      </w:r>
      <w:r w:rsidR="00E7144C" w:rsidRPr="00B97BD3">
        <w:t xml:space="preserve"> </w:t>
      </w:r>
      <w:r w:rsidRPr="00B97BD3">
        <w:t>konwoju osoba wyznaczona informuje dyrektora zakładu karnego lub aresztu śledczego, podając przyczyny takiej klasyfikacji.</w:t>
      </w:r>
      <w:r w:rsidR="00026AA5" w:rsidRPr="00EB6954">
        <w:t>”</w:t>
      </w:r>
      <w:r w:rsidR="00026AA5">
        <w:t>.</w:t>
      </w:r>
    </w:p>
    <w:p w14:paraId="7856223A" w14:textId="220FE1FB" w:rsidR="00EB6954" w:rsidRPr="00EB6954" w:rsidRDefault="00EB6954" w:rsidP="00EB6954">
      <w:pPr>
        <w:pStyle w:val="ARTartustawynprozporzdzenia"/>
      </w:pPr>
      <w:r w:rsidRPr="002A4271">
        <w:rPr>
          <w:rStyle w:val="Ppogrubienie"/>
        </w:rPr>
        <w:t xml:space="preserve">Art. </w:t>
      </w:r>
      <w:r w:rsidR="00FE4008">
        <w:rPr>
          <w:rStyle w:val="Ppogrubienie"/>
        </w:rPr>
        <w:t>1</w:t>
      </w:r>
      <w:r w:rsidR="007941B9">
        <w:rPr>
          <w:rStyle w:val="Ppogrubienie"/>
        </w:rPr>
        <w:t>4</w:t>
      </w:r>
      <w:r w:rsidRPr="00EB6954">
        <w:t>.</w:t>
      </w:r>
      <w:r>
        <w:tab/>
      </w:r>
      <w:r w:rsidRPr="00EB6954">
        <w:t>W ustawie z dnia 9 kwietnia 2010 r. o udostępnianiu informacji gospodarczych i wymianie danych gospodarczych (Dz.</w:t>
      </w:r>
      <w:r w:rsidR="00FB2955">
        <w:t xml:space="preserve"> </w:t>
      </w:r>
      <w:r w:rsidRPr="00EB6954">
        <w:t>U. z 202</w:t>
      </w:r>
      <w:r w:rsidR="00323E1D">
        <w:t>1 r. poz. 2057</w:t>
      </w:r>
      <w:r w:rsidRPr="00EB6954">
        <w:t>) w art. 16 ust. 7 otrzymuje brzmienie:</w:t>
      </w:r>
    </w:p>
    <w:p w14:paraId="0B09217B" w14:textId="0092B494" w:rsidR="00EB6954" w:rsidRPr="0017503D" w:rsidRDefault="00EB6954" w:rsidP="00EB6954">
      <w:pPr>
        <w:pStyle w:val="ZUSTzmustartykuempunktem"/>
      </w:pPr>
      <w:r w:rsidRPr="00EB6954">
        <w:t>„7.</w:t>
      </w:r>
      <w:r>
        <w:tab/>
      </w:r>
      <w:r w:rsidRPr="00EB6954">
        <w:t xml:space="preserve">Wierzyciel będący sądem przekazuje do biura informacje gospodarcze dotyczące zobowiązanego do uiszczenia grzywny, również orzeczonej jako kara zastępcza, nawiązki na rzecz Skarbu Państwa, kwoty pieniężnej stanowiącej przedmiot przepadku, nawiązki lub świadczenia pieniężnego orzeczonych na rzecz Funduszu Pomocy Pokrzywdzonym oraz Pomocy Postpenitencjarnej, kosztów sądowych lub pieniężnej kary porządkowej na podstawie prawomocnego orzeczenia sądowego wydanego w sprawie o przestępstwo lub wykroczenie, który nie uiścił ich w terminach określonych w art. 44 § 1 lub art. 206 § 1 </w:t>
      </w:r>
      <w:r w:rsidRPr="00EB6954">
        <w:lastRenderedPageBreak/>
        <w:t>Kodeksu karnego wykonawczego, na zasadach określonych w Kodeksie karnym wykonawczym.”.</w:t>
      </w:r>
    </w:p>
    <w:p w14:paraId="239F3E02" w14:textId="46B8F019" w:rsidR="00357373" w:rsidRPr="00357373" w:rsidRDefault="00357373" w:rsidP="00357373">
      <w:pPr>
        <w:pStyle w:val="ARTartustawynprozporzdzenia"/>
      </w:pPr>
      <w:r w:rsidRPr="00357373">
        <w:rPr>
          <w:rStyle w:val="Ppogrubienie"/>
        </w:rPr>
        <w:t xml:space="preserve">Art. </w:t>
      </w:r>
      <w:r w:rsidR="00DC2BC6">
        <w:rPr>
          <w:rStyle w:val="Ppogrubienie"/>
        </w:rPr>
        <w:t>1</w:t>
      </w:r>
      <w:r w:rsidR="007941B9">
        <w:rPr>
          <w:rStyle w:val="Ppogrubienie"/>
        </w:rPr>
        <w:t>5</w:t>
      </w:r>
      <w:r w:rsidRPr="00357373">
        <w:rPr>
          <w:rStyle w:val="Ppogrubienie"/>
        </w:rPr>
        <w:t>.</w:t>
      </w:r>
      <w:r>
        <w:tab/>
      </w:r>
      <w:r w:rsidRPr="00357373">
        <w:t>W razie wątpliwości, czy stosować prawo dotychczasowe czy przepisy niniejszej ustawy, stosuje się przepisy niniejszej ustawy.</w:t>
      </w:r>
    </w:p>
    <w:p w14:paraId="2F1A8DB2" w14:textId="500B97CD" w:rsidR="00357373" w:rsidRPr="00357373" w:rsidRDefault="00357373" w:rsidP="00357373">
      <w:pPr>
        <w:pStyle w:val="ARTartustawynprozporzdzenia"/>
      </w:pPr>
      <w:r w:rsidRPr="00357373">
        <w:rPr>
          <w:rStyle w:val="Ppogrubienie"/>
        </w:rPr>
        <w:t xml:space="preserve">Art. </w:t>
      </w:r>
      <w:r w:rsidR="002A4271">
        <w:rPr>
          <w:rStyle w:val="Ppogrubienie"/>
        </w:rPr>
        <w:t>1</w:t>
      </w:r>
      <w:r w:rsidR="007941B9">
        <w:rPr>
          <w:rStyle w:val="Ppogrubienie"/>
        </w:rPr>
        <w:t>6</w:t>
      </w:r>
      <w:r w:rsidRPr="00357373">
        <w:rPr>
          <w:rStyle w:val="Ppogrubienie"/>
        </w:rPr>
        <w:t>.</w:t>
      </w:r>
      <w:r>
        <w:tab/>
      </w:r>
      <w:r w:rsidRPr="00357373">
        <w:t>Czynności procesowe, w tym czynności organów postępowania wykonawczego, dokonane przed dniem wejścia w życie niniejszej ustawy są skuteczne, jeżeli dokonano ich z zachowaniem przepisów dotychczasowych.</w:t>
      </w:r>
    </w:p>
    <w:p w14:paraId="28BABDA2" w14:textId="0603C4BB" w:rsidR="00357373" w:rsidRPr="00357373" w:rsidRDefault="00357373" w:rsidP="00357373">
      <w:pPr>
        <w:pStyle w:val="ARTartustawynprozporzdzenia"/>
      </w:pPr>
      <w:r w:rsidRPr="00357373">
        <w:rPr>
          <w:rStyle w:val="Ppogrubienie"/>
        </w:rPr>
        <w:t xml:space="preserve">Art. </w:t>
      </w:r>
      <w:r w:rsidR="00617BA1">
        <w:rPr>
          <w:rStyle w:val="Ppogrubienie"/>
        </w:rPr>
        <w:t>1</w:t>
      </w:r>
      <w:r w:rsidR="007941B9">
        <w:rPr>
          <w:rStyle w:val="Ppogrubienie"/>
        </w:rPr>
        <w:t>7</w:t>
      </w:r>
      <w:r w:rsidRPr="00357373">
        <w:rPr>
          <w:rStyle w:val="Ppogrubienie"/>
        </w:rPr>
        <w:t>.</w:t>
      </w:r>
      <w:r>
        <w:tab/>
      </w:r>
      <w:r w:rsidRPr="00357373">
        <w:t xml:space="preserve">Przepisy ustaw </w:t>
      </w:r>
      <w:r w:rsidR="003F7445">
        <w:t>zmienianych</w:t>
      </w:r>
      <w:r w:rsidR="003F7445" w:rsidRPr="00357373">
        <w:t xml:space="preserve"> </w:t>
      </w:r>
      <w:r w:rsidRPr="00357373">
        <w:t>w art. 1</w:t>
      </w:r>
      <w:r w:rsidR="00B265C8">
        <w:t xml:space="preserve">, art. </w:t>
      </w:r>
      <w:r w:rsidR="007C30F3">
        <w:t>4</w:t>
      </w:r>
      <w:r w:rsidR="0088296A">
        <w:t>, art. 5</w:t>
      </w:r>
      <w:r w:rsidR="00B265C8">
        <w:t xml:space="preserve"> i art. </w:t>
      </w:r>
      <w:r w:rsidR="007227A9">
        <w:t>8</w:t>
      </w:r>
      <w:r w:rsidRPr="00357373">
        <w:t xml:space="preserve"> w brzmieniu nadanym niniejszą ustawą stosuje się do postępowań, w tym postępowań wykonawczych, wszczętych </w:t>
      </w:r>
      <w:r w:rsidR="003F7445">
        <w:t xml:space="preserve">i niezakończonych </w:t>
      </w:r>
      <w:r w:rsidRPr="00357373">
        <w:t>przed dniem jej wejścia w życie, jeżeli przepisy poniższe nie stanowią inaczej.</w:t>
      </w:r>
    </w:p>
    <w:p w14:paraId="1F09ACC5" w14:textId="51F6378D" w:rsidR="00357373" w:rsidRDefault="00357373" w:rsidP="0004527B">
      <w:pPr>
        <w:pStyle w:val="ARTartustawynprozporzdzenia"/>
      </w:pPr>
      <w:r w:rsidRPr="00357373">
        <w:rPr>
          <w:rStyle w:val="Ppogrubienie"/>
        </w:rPr>
        <w:t xml:space="preserve">Art. </w:t>
      </w:r>
      <w:r w:rsidR="00F16767">
        <w:rPr>
          <w:rStyle w:val="Ppogrubienie"/>
        </w:rPr>
        <w:t>1</w:t>
      </w:r>
      <w:r w:rsidR="007941B9">
        <w:rPr>
          <w:rStyle w:val="Ppogrubienie"/>
        </w:rPr>
        <w:t>8</w:t>
      </w:r>
      <w:r>
        <w:rPr>
          <w:rStyle w:val="Ppogrubienie"/>
        </w:rPr>
        <w:t>.</w:t>
      </w:r>
      <w:r>
        <w:rPr>
          <w:rStyle w:val="Ppogrubienie"/>
        </w:rPr>
        <w:tab/>
      </w:r>
      <w:r w:rsidRPr="00357373">
        <w:t>Jeżeli skazany dowiedział się o zdarzeniu będącym podstawą skargi</w:t>
      </w:r>
      <w:r w:rsidR="00F36EE0">
        <w:t>,</w:t>
      </w:r>
      <w:r w:rsidRPr="00357373">
        <w:t xml:space="preserve"> </w:t>
      </w:r>
      <w:r w:rsidR="003F7445">
        <w:t>o której mowa</w:t>
      </w:r>
      <w:r w:rsidR="003F7445" w:rsidRPr="00357373">
        <w:t xml:space="preserve"> </w:t>
      </w:r>
      <w:r w:rsidRPr="00357373">
        <w:t>w art. 6 § 2 ustawy</w:t>
      </w:r>
      <w:r w:rsidR="003F7445">
        <w:t xml:space="preserve"> zmienianej</w:t>
      </w:r>
      <w:r w:rsidRPr="00357373">
        <w:t xml:space="preserve"> w art. 1, przed dniem wejścia w życie</w:t>
      </w:r>
      <w:r w:rsidR="00AC05B5">
        <w:t xml:space="preserve"> art. 1 pkt 1</w:t>
      </w:r>
      <w:r w:rsidR="004D5A3E">
        <w:t>,</w:t>
      </w:r>
      <w:r w:rsidR="00F36EE0">
        <w:t xml:space="preserve"> </w:t>
      </w:r>
      <w:r w:rsidRPr="00357373">
        <w:t>termin do złożenia skargi rozpoczyna bieg od dnia wejścia w życie</w:t>
      </w:r>
      <w:r w:rsidR="00AC05B5">
        <w:t xml:space="preserve"> </w:t>
      </w:r>
      <w:r w:rsidR="00F36EE0">
        <w:t>art. 1 pkt 1</w:t>
      </w:r>
      <w:r w:rsidRPr="00357373">
        <w:t>.</w:t>
      </w:r>
    </w:p>
    <w:p w14:paraId="4FC9F78B" w14:textId="43465676" w:rsidR="00BE41B4" w:rsidRDefault="00357373" w:rsidP="00357373">
      <w:pPr>
        <w:pStyle w:val="ARTartustawynprozporzdzenia"/>
      </w:pPr>
      <w:r w:rsidRPr="00357373">
        <w:rPr>
          <w:rStyle w:val="Ppogrubienie"/>
        </w:rPr>
        <w:t xml:space="preserve">Art. </w:t>
      </w:r>
      <w:r w:rsidR="00F16767">
        <w:rPr>
          <w:rStyle w:val="Ppogrubienie"/>
        </w:rPr>
        <w:t>1</w:t>
      </w:r>
      <w:r w:rsidR="007941B9">
        <w:rPr>
          <w:rStyle w:val="Ppogrubienie"/>
        </w:rPr>
        <w:t>9</w:t>
      </w:r>
      <w:r w:rsidRPr="00357373">
        <w:rPr>
          <w:rStyle w:val="Ppogrubienie"/>
        </w:rPr>
        <w:t>.</w:t>
      </w:r>
      <w:r>
        <w:tab/>
      </w:r>
      <w:r w:rsidRPr="00357373">
        <w:t>Wnioski wskazane w art. 11 § 1a ustawy</w:t>
      </w:r>
      <w:r w:rsidR="00F36EE0">
        <w:t xml:space="preserve"> zmienianej </w:t>
      </w:r>
      <w:r w:rsidRPr="00357373">
        <w:t>w art. 1, złożone przed dniem wejścia w życie niniejszej ustawy, nieprzekazane do dnia jej wejścia w życie, przesyła się niezwłocznie, a jeżeli skazany przebywa w zakładzie karnym lub areszcie śledczym – nie później niż w terminie 7 dni od dnia wejścia w życie niniejszej ustawy.</w:t>
      </w:r>
    </w:p>
    <w:p w14:paraId="0975002E" w14:textId="41544353" w:rsidR="00A021AB" w:rsidRDefault="00A021AB" w:rsidP="00180D6F">
      <w:pPr>
        <w:pStyle w:val="ARTartustawynprozporzdzenia"/>
      </w:pPr>
      <w:r w:rsidRPr="00180D6F">
        <w:rPr>
          <w:rStyle w:val="Ppogrubienie"/>
        </w:rPr>
        <w:t xml:space="preserve">Art. </w:t>
      </w:r>
      <w:r w:rsidR="007941B9">
        <w:rPr>
          <w:rStyle w:val="Ppogrubienie"/>
        </w:rPr>
        <w:t>20</w:t>
      </w:r>
      <w:r w:rsidRPr="00180D6F">
        <w:rPr>
          <w:rStyle w:val="Ppogrubienie"/>
        </w:rPr>
        <w:t>.</w:t>
      </w:r>
      <w:r w:rsidR="00180D6F">
        <w:tab/>
      </w:r>
      <w:r>
        <w:t>Wnioski o udzielenie skazanemu zezwolenia na odbycie kary pozbawienia wolności w systemie dozoru elektronicznego złożone przed dniem</w:t>
      </w:r>
      <w:r w:rsidR="00DA0636">
        <w:t xml:space="preserve"> 1 stycznia 2023 r.</w:t>
      </w:r>
      <w:r w:rsidR="00A57DDC">
        <w:t xml:space="preserve"> i</w:t>
      </w:r>
      <w:r>
        <w:t xml:space="preserve"> </w:t>
      </w:r>
      <w:r w:rsidRPr="00357373">
        <w:t>nie</w:t>
      </w:r>
      <w:r>
        <w:t>rozpoznane</w:t>
      </w:r>
      <w:r w:rsidRPr="00357373">
        <w:t xml:space="preserve"> do dnia</w:t>
      </w:r>
      <w:r w:rsidR="00DA0636">
        <w:t xml:space="preserve"> 1 stycznia 2023 r.</w:t>
      </w:r>
      <w:r>
        <w:t xml:space="preserve"> podlegają rozpoznaniu według przepisów dotychczasowych. </w:t>
      </w:r>
    </w:p>
    <w:p w14:paraId="04828AE6" w14:textId="750EB0EA" w:rsidR="00E55B6B" w:rsidRDefault="00E55B6B" w:rsidP="00180D6F">
      <w:pPr>
        <w:pStyle w:val="ARTartustawynprozporzdzenia"/>
      </w:pPr>
      <w:r w:rsidRPr="00E55B6B">
        <w:rPr>
          <w:rStyle w:val="Ppogrubienie"/>
        </w:rPr>
        <w:t xml:space="preserve">Art. </w:t>
      </w:r>
      <w:r w:rsidR="00250130">
        <w:rPr>
          <w:rStyle w:val="Ppogrubienie"/>
        </w:rPr>
        <w:t>2</w:t>
      </w:r>
      <w:r w:rsidR="007941B9">
        <w:rPr>
          <w:rStyle w:val="Ppogrubienie"/>
        </w:rPr>
        <w:t>1</w:t>
      </w:r>
      <w:r w:rsidRPr="00E55B6B">
        <w:rPr>
          <w:rStyle w:val="Ppogrubienie"/>
        </w:rPr>
        <w:t>.</w:t>
      </w:r>
      <w:r>
        <w:tab/>
        <w:t xml:space="preserve">W terminie miesiąca od dnia wejścia w życie niniejszej ustawy skazanych przebywających w zakładach karnych lub aresztach śledczych </w:t>
      </w:r>
      <w:r w:rsidR="00F92B50">
        <w:t xml:space="preserve">informuje się </w:t>
      </w:r>
      <w:r>
        <w:t xml:space="preserve">o </w:t>
      </w:r>
      <w:r w:rsidR="004B14F3">
        <w:t>odpowiedzialności karnej i odpowiedzialności dyscyplinarnej</w:t>
      </w:r>
      <w:r w:rsidR="00DD14EF">
        <w:t xml:space="preserve">, o której mowa </w:t>
      </w:r>
      <w:r w:rsidR="004B14F3">
        <w:t>w art. 79b § 4 ustawy</w:t>
      </w:r>
      <w:r w:rsidR="00DD14EF">
        <w:t xml:space="preserve"> zmienianej</w:t>
      </w:r>
      <w:r w:rsidR="004B14F3">
        <w:t xml:space="preserve"> w art. 1.</w:t>
      </w:r>
    </w:p>
    <w:p w14:paraId="184EEC0E" w14:textId="32595C20" w:rsidR="00357373" w:rsidRPr="00357373" w:rsidRDefault="00357373" w:rsidP="00357373">
      <w:pPr>
        <w:pStyle w:val="ARTartustawynprozporzdzenia"/>
      </w:pPr>
      <w:r w:rsidRPr="00357373">
        <w:rPr>
          <w:rStyle w:val="Ppogrubienie"/>
        </w:rPr>
        <w:t xml:space="preserve">Art. </w:t>
      </w:r>
      <w:r w:rsidR="004B14F3">
        <w:rPr>
          <w:rStyle w:val="Ppogrubienie"/>
        </w:rPr>
        <w:t>2</w:t>
      </w:r>
      <w:r w:rsidR="007941B9">
        <w:rPr>
          <w:rStyle w:val="Ppogrubienie"/>
        </w:rPr>
        <w:t>2</w:t>
      </w:r>
      <w:r w:rsidRPr="00357373">
        <w:rPr>
          <w:rStyle w:val="Ppogrubienie"/>
        </w:rPr>
        <w:t>.</w:t>
      </w:r>
      <w:r w:rsidRPr="00357373">
        <w:tab/>
        <w:t>1</w:t>
      </w:r>
      <w:r>
        <w:t>.</w:t>
      </w:r>
      <w:r>
        <w:tab/>
      </w:r>
      <w:r w:rsidRPr="00357373">
        <w:t xml:space="preserve">W terminie miesiąca od dnia wejścia w życie </w:t>
      </w:r>
      <w:r w:rsidR="00E32C35">
        <w:t>art.</w:t>
      </w:r>
      <w:r w:rsidR="00BE04BF">
        <w:t xml:space="preserve"> 1 pkt 36 i 7</w:t>
      </w:r>
      <w:r w:rsidR="00E40211">
        <w:t>7</w:t>
      </w:r>
      <w:r w:rsidR="00E32C35">
        <w:t xml:space="preserve"> </w:t>
      </w:r>
      <w:r w:rsidRPr="00357373">
        <w:t>dyrektor zakładu karnego lub aresztu śledczego wyda decyzje w przedmiocie utrzymania, przedłużenia albo uchylenia decyzji o objęciu skazanego lub tymczasowo aresztowanego szczególną ochroną wydanych przed dniem wejścia w życie</w:t>
      </w:r>
      <w:r w:rsidR="00E32C35">
        <w:t xml:space="preserve"> </w:t>
      </w:r>
      <w:r w:rsidR="00BC7F0B" w:rsidRPr="00BC7F0B">
        <w:t>art. 1 pkt 36 i 77</w:t>
      </w:r>
      <w:r w:rsidRPr="00357373">
        <w:t xml:space="preserve">. W przypadku wydania decyzji o utrzymaniu albo przedłużeniu decyzji o objęciu skazanego szczególną ochroną </w:t>
      </w:r>
      <w:r w:rsidRPr="00357373">
        <w:lastRenderedPageBreak/>
        <w:t xml:space="preserve">stosuje się art. 88d lub art. 212ba ustawy </w:t>
      </w:r>
      <w:r w:rsidR="00DD14EF">
        <w:t>zmienianej</w:t>
      </w:r>
      <w:r w:rsidRPr="00357373">
        <w:t xml:space="preserve"> w art. 1 w brzmieniu nadanym niniejszą ustawą.</w:t>
      </w:r>
    </w:p>
    <w:p w14:paraId="26C285CB" w14:textId="6B617069" w:rsidR="00357373" w:rsidRDefault="00357373" w:rsidP="00357373">
      <w:pPr>
        <w:pStyle w:val="USTustnpkodeksu"/>
      </w:pPr>
      <w:r>
        <w:t>2.</w:t>
      </w:r>
      <w:r>
        <w:tab/>
        <w:t xml:space="preserve">Do </w:t>
      </w:r>
      <w:r w:rsidR="00DD14EF">
        <w:t xml:space="preserve">dnia </w:t>
      </w:r>
      <w:r>
        <w:t xml:space="preserve">wydania decyzji, o której mowa w ust. 1, nie dłużej jednak niż do upływu miesiąca od dnia wejścia w życie </w:t>
      </w:r>
      <w:r w:rsidR="00E32C35">
        <w:t>art.</w:t>
      </w:r>
      <w:r w:rsidR="00BE04BF">
        <w:t xml:space="preserve"> 1 pkt 36 i 7</w:t>
      </w:r>
      <w:r w:rsidR="00E40211">
        <w:t>7</w:t>
      </w:r>
      <w:r>
        <w:t>, decyzje o objęciu skazanego lub tymczasowo aresztowanego szczególną ochroną i decyzje o przedłużeniu jej stosowania, wydane przed dniem wejścia w życie</w:t>
      </w:r>
      <w:r w:rsidR="00E32C35">
        <w:t xml:space="preserve"> </w:t>
      </w:r>
      <w:r w:rsidR="00BC7F0B" w:rsidRPr="00BC7F0B">
        <w:t>art. 1 pkt 36 i 77</w:t>
      </w:r>
      <w:r>
        <w:t>, pozostają w mocy, a szczególna ochrona jest stosowana na podstawie przepisów</w:t>
      </w:r>
      <w:r w:rsidR="00DD14EF" w:rsidRPr="00DD14EF">
        <w:t xml:space="preserve"> dotychczasowych</w:t>
      </w:r>
      <w:r>
        <w:t>.</w:t>
      </w:r>
    </w:p>
    <w:p w14:paraId="0F9372C6" w14:textId="29301763" w:rsidR="00357373" w:rsidRDefault="00357373" w:rsidP="00357373">
      <w:pPr>
        <w:pStyle w:val="USTustnpkodeksu"/>
      </w:pPr>
      <w:r>
        <w:t>3.</w:t>
      </w:r>
      <w:r>
        <w:tab/>
        <w:t xml:space="preserve">Jeżeli </w:t>
      </w:r>
      <w:r w:rsidR="00211375" w:rsidRPr="00211375">
        <w:t>termin, do którego ma trwać ochrona,</w:t>
      </w:r>
      <w:r w:rsidR="00211375">
        <w:t xml:space="preserve"> </w:t>
      </w:r>
      <w:r>
        <w:t xml:space="preserve">określony w </w:t>
      </w:r>
      <w:r w:rsidR="00211375" w:rsidRPr="00211375">
        <w:t xml:space="preserve">decyzji o objęciu skazanego lub tymczasowo aresztowanego szczególną ochroną albo w decyzji o przedłużeniu jej stosowania </w:t>
      </w:r>
      <w:r>
        <w:t xml:space="preserve">wydanej przed dniem wejścia w życie </w:t>
      </w:r>
      <w:r w:rsidR="00E32C35">
        <w:t>art.</w:t>
      </w:r>
      <w:r w:rsidR="00BE04BF">
        <w:t xml:space="preserve"> 1 pkt 36 i </w:t>
      </w:r>
      <w:r w:rsidR="001F0C5F">
        <w:t>7</w:t>
      </w:r>
      <w:r w:rsidR="00E40211">
        <w:t>7</w:t>
      </w:r>
      <w:r w:rsidR="00E32C35">
        <w:t xml:space="preserve"> </w:t>
      </w:r>
      <w:r>
        <w:t>upły</w:t>
      </w:r>
      <w:r w:rsidR="00211375">
        <w:t>wa</w:t>
      </w:r>
      <w:r>
        <w:t xml:space="preserve"> w okresie miesiąca od dnia wejścia w życie</w:t>
      </w:r>
      <w:r w:rsidR="00E32C35">
        <w:t xml:space="preserve"> </w:t>
      </w:r>
      <w:r w:rsidR="00BC7F0B" w:rsidRPr="00BC7F0B">
        <w:t>art. 1 pkt 36 i 77</w:t>
      </w:r>
      <w:r>
        <w:t xml:space="preserve">, szczególna ochrona ustaje z upływem terminu określonego w tej decyzji. </w:t>
      </w:r>
    </w:p>
    <w:p w14:paraId="26A6C7FC" w14:textId="6DBDF59C" w:rsidR="00357373" w:rsidRPr="00DC105A" w:rsidRDefault="00357373" w:rsidP="00357373">
      <w:pPr>
        <w:pStyle w:val="ARTartustawynprozporzdzenia"/>
      </w:pPr>
      <w:r w:rsidRPr="00357373">
        <w:rPr>
          <w:rStyle w:val="Ppogrubienie"/>
        </w:rPr>
        <w:t xml:space="preserve">Art. </w:t>
      </w:r>
      <w:r w:rsidR="007227A9">
        <w:rPr>
          <w:rStyle w:val="Ppogrubienie"/>
        </w:rPr>
        <w:t>2</w:t>
      </w:r>
      <w:r w:rsidR="007941B9">
        <w:rPr>
          <w:rStyle w:val="Ppogrubienie"/>
        </w:rPr>
        <w:t>3</w:t>
      </w:r>
      <w:r w:rsidRPr="00357373">
        <w:rPr>
          <w:rStyle w:val="Ppogrubienie"/>
        </w:rPr>
        <w:t>.</w:t>
      </w:r>
      <w:r>
        <w:tab/>
      </w:r>
      <w:r w:rsidRPr="00DC105A">
        <w:t xml:space="preserve">Do skazanych, którzy </w:t>
      </w:r>
      <w:r w:rsidR="00DF6088" w:rsidRPr="00DF6088">
        <w:t xml:space="preserve">przed dniem wejścia w życie niniejszej ustawy </w:t>
      </w:r>
      <w:r w:rsidRPr="00DC105A">
        <w:t>zostali przeniesieni do innego typu zakładu karnego na podstawie art. 89 § 3 i 3a ustawy</w:t>
      </w:r>
      <w:r w:rsidR="00DF6088">
        <w:t xml:space="preserve"> zmienianej </w:t>
      </w:r>
      <w:r w:rsidRPr="00DC105A">
        <w:t xml:space="preserve">w art. 1 w brzmieniu dotychczasowym, nie stosuje </w:t>
      </w:r>
      <w:r w:rsidR="004D5A3E">
        <w:t xml:space="preserve">się </w:t>
      </w:r>
      <w:r w:rsidRPr="00DC105A">
        <w:t xml:space="preserve">terminów i warunków tego przeniesienia </w:t>
      </w:r>
      <w:r w:rsidR="00737C36">
        <w:t>wskazanych</w:t>
      </w:r>
      <w:r w:rsidR="00DF6088" w:rsidRPr="00DC105A">
        <w:t xml:space="preserve"> </w:t>
      </w:r>
      <w:r w:rsidRPr="00DC105A">
        <w:t>w art. 89 § 3 i 3a ustawy</w:t>
      </w:r>
      <w:r w:rsidR="00DF6088">
        <w:t xml:space="preserve"> zmienianej </w:t>
      </w:r>
      <w:r w:rsidRPr="00DC105A">
        <w:t xml:space="preserve">w art. 1 w brzmieniu nadanym niniejszą ustawą. </w:t>
      </w:r>
    </w:p>
    <w:p w14:paraId="6752CEE9" w14:textId="34FDE9B0" w:rsidR="00357373" w:rsidRDefault="00357373" w:rsidP="00357373">
      <w:pPr>
        <w:pStyle w:val="ARTartustawynprozporzdzenia"/>
      </w:pPr>
      <w:r w:rsidRPr="00357373">
        <w:rPr>
          <w:rStyle w:val="Ppogrubienie"/>
        </w:rPr>
        <w:t xml:space="preserve">Art. </w:t>
      </w:r>
      <w:r w:rsidR="00DC2BC6">
        <w:rPr>
          <w:rStyle w:val="Ppogrubienie"/>
        </w:rPr>
        <w:t>2</w:t>
      </w:r>
      <w:r w:rsidR="007941B9">
        <w:rPr>
          <w:rStyle w:val="Ppogrubienie"/>
        </w:rPr>
        <w:t>4</w:t>
      </w:r>
      <w:r w:rsidRPr="00357373">
        <w:rPr>
          <w:rStyle w:val="Ppogrubienie"/>
        </w:rPr>
        <w:t>.</w:t>
      </w:r>
      <w:r>
        <w:tab/>
      </w:r>
      <w:r w:rsidRPr="00DC105A">
        <w:t>W roku kalendarzowym, w którym wchodz</w:t>
      </w:r>
      <w:r w:rsidR="00737C36">
        <w:t>i</w:t>
      </w:r>
      <w:r w:rsidRPr="00DC105A">
        <w:t xml:space="preserve"> w życie</w:t>
      </w:r>
      <w:r w:rsidR="007855A5">
        <w:t xml:space="preserve"> art.</w:t>
      </w:r>
      <w:r w:rsidR="001F4142">
        <w:t xml:space="preserve"> 1 pkt 39 lit. a i pkt 40 lit</w:t>
      </w:r>
      <w:r w:rsidR="002513B3">
        <w:t>.</w:t>
      </w:r>
      <w:r w:rsidR="001F4142">
        <w:t xml:space="preserve"> a i b</w:t>
      </w:r>
      <w:r w:rsidRPr="00DC105A">
        <w:t xml:space="preserve">, limity </w:t>
      </w:r>
      <w:proofErr w:type="spellStart"/>
      <w:r w:rsidRPr="00DC105A">
        <w:t>opuszczeń</w:t>
      </w:r>
      <w:proofErr w:type="spellEnd"/>
      <w:r w:rsidRPr="00DC105A">
        <w:t xml:space="preserve"> zakładu karnego wskazane w art. 91 pkt 4 i art. 92 pkt 4 ustawy</w:t>
      </w:r>
      <w:r w:rsidR="00737C36">
        <w:t xml:space="preserve"> zmienianej w art. 1</w:t>
      </w:r>
      <w:r w:rsidRPr="00DC105A">
        <w:t xml:space="preserve"> w brzmieniu nadanym niniejszą ustawą ustala się proporcjonalnie do okresu obowiązywania ustawy w tym roku kalendarzowym.</w:t>
      </w:r>
    </w:p>
    <w:p w14:paraId="3C1B7238" w14:textId="0BFACBAC" w:rsidR="00EB4BBE" w:rsidRDefault="00D60970" w:rsidP="00357373">
      <w:pPr>
        <w:pStyle w:val="ARTartustawynprozporzdzenia"/>
      </w:pPr>
      <w:r w:rsidRPr="00A8087C">
        <w:rPr>
          <w:rStyle w:val="Ppogrubienie"/>
        </w:rPr>
        <w:t>Art. 2</w:t>
      </w:r>
      <w:r w:rsidR="007941B9">
        <w:rPr>
          <w:rStyle w:val="Ppogrubienie"/>
        </w:rPr>
        <w:t>5</w:t>
      </w:r>
      <w:r w:rsidRPr="00A8087C">
        <w:rPr>
          <w:rStyle w:val="Ppogrubienie"/>
        </w:rPr>
        <w:t>.</w:t>
      </w:r>
      <w:r>
        <w:tab/>
        <w:t>1.</w:t>
      </w:r>
      <w:r w:rsidR="00A8087C">
        <w:tab/>
      </w:r>
      <w:r w:rsidR="00EB4BBE">
        <w:t>Z</w:t>
      </w:r>
      <w:r>
        <w:t>ezwolenia na posiadanie sprzętu audiowizualnego, komputerowego</w:t>
      </w:r>
      <w:r w:rsidR="00946CD7">
        <w:t xml:space="preserve">, </w:t>
      </w:r>
      <w:r w:rsidRPr="00980DF5">
        <w:t>elektroniczn</w:t>
      </w:r>
      <w:r w:rsidR="00946CD7">
        <w:t>ego i</w:t>
      </w:r>
      <w:r w:rsidRPr="00980DF5">
        <w:t xml:space="preserve"> elektryczn</w:t>
      </w:r>
      <w:r w:rsidR="00946CD7">
        <w:t>ego wydane na podstawie art. 110a § 2 ustawy</w:t>
      </w:r>
      <w:r w:rsidR="00737C36">
        <w:t xml:space="preserve"> zmienianej</w:t>
      </w:r>
      <w:r w:rsidR="00946CD7">
        <w:t xml:space="preserve"> w art. 1 w brzmieniu dotychczasowym </w:t>
      </w:r>
      <w:r w:rsidR="00EB4BBE">
        <w:t xml:space="preserve">tracą moc </w:t>
      </w:r>
      <w:r w:rsidR="00737C36">
        <w:t>po</w:t>
      </w:r>
      <w:r w:rsidR="00EB4BBE">
        <w:t xml:space="preserve"> upływ</w:t>
      </w:r>
      <w:r w:rsidR="00737C36">
        <w:t>ie</w:t>
      </w:r>
      <w:r w:rsidR="00EB4BBE">
        <w:t xml:space="preserve"> 30 dni od dnia wejścia w życie niniejszej ustawy, </w:t>
      </w:r>
      <w:r w:rsidR="00946CD7">
        <w:t xml:space="preserve">chyba że </w:t>
      </w:r>
      <w:r w:rsidR="00F803E4">
        <w:t xml:space="preserve">zostaną cofnięte </w:t>
      </w:r>
      <w:r w:rsidR="00EB4BBE">
        <w:t>przed upływem tego terminu.</w:t>
      </w:r>
    </w:p>
    <w:p w14:paraId="6505C398" w14:textId="2F644AF2" w:rsidR="00D60970" w:rsidRPr="00DC105A" w:rsidRDefault="00EB4BBE" w:rsidP="00A8087C">
      <w:pPr>
        <w:pStyle w:val="USTustnpkodeksu"/>
      </w:pPr>
      <w:r>
        <w:t>2.</w:t>
      </w:r>
      <w:r w:rsidR="00A8087C">
        <w:tab/>
      </w:r>
      <w:r>
        <w:t>Zezwolenia na posiadanie innych przedmiotów niż tych, o których mowa w ust. 1, wydane na podstawie art. 110a § 2 ustawy</w:t>
      </w:r>
      <w:r w:rsidR="00737C36">
        <w:t xml:space="preserve"> zmienianej</w:t>
      </w:r>
      <w:r>
        <w:t xml:space="preserve"> w art. 1 w brzmieniu dotychczasowym pozostają w mocy. Dyrektor zakładu karnego może w każdym czasie cofnąć zezwolenie</w:t>
      </w:r>
      <w:r w:rsidR="00F803E4">
        <w:t xml:space="preserve"> na posiadanie tych przedmiotów</w:t>
      </w:r>
      <w:r>
        <w:t xml:space="preserve">. </w:t>
      </w:r>
    </w:p>
    <w:p w14:paraId="57395BF2" w14:textId="359BE800" w:rsidR="00B556DA" w:rsidRDefault="00357373" w:rsidP="00357373">
      <w:pPr>
        <w:pStyle w:val="ARTartustawynprozporzdzenia"/>
      </w:pPr>
      <w:r w:rsidRPr="00A00FD5">
        <w:rPr>
          <w:rStyle w:val="Ppogrubienie"/>
        </w:rPr>
        <w:t xml:space="preserve">Art. </w:t>
      </w:r>
      <w:r w:rsidR="00DC2BC6">
        <w:rPr>
          <w:rStyle w:val="Ppogrubienie"/>
        </w:rPr>
        <w:t>2</w:t>
      </w:r>
      <w:r w:rsidR="007941B9">
        <w:rPr>
          <w:rStyle w:val="Ppogrubienie"/>
        </w:rPr>
        <w:t>6</w:t>
      </w:r>
      <w:r w:rsidRPr="00A00FD5">
        <w:rPr>
          <w:rStyle w:val="Ppogrubienie"/>
        </w:rPr>
        <w:t>.</w:t>
      </w:r>
      <w:r>
        <w:tab/>
      </w:r>
      <w:r w:rsidRPr="00DC105A">
        <w:t>Przepisu art. 116b § 3 ustawy</w:t>
      </w:r>
      <w:r w:rsidR="00825570">
        <w:t xml:space="preserve"> zmienianej w</w:t>
      </w:r>
      <w:r w:rsidRPr="00DC105A">
        <w:t xml:space="preserve"> art. 1 w brzmieniu nadanym niniejszą ustawą nie stosuje się do weryfikacji wyniku badania przeprowadzonego przed dniem wejścia w życie niniejszej ustawy.</w:t>
      </w:r>
    </w:p>
    <w:p w14:paraId="0EC8B2F0" w14:textId="392029C8" w:rsidR="00357373" w:rsidRPr="00DC105A" w:rsidRDefault="00357373" w:rsidP="00357373">
      <w:pPr>
        <w:pStyle w:val="ARTartustawynprozporzdzenia"/>
      </w:pPr>
      <w:r w:rsidRPr="00A00FD5">
        <w:rPr>
          <w:rStyle w:val="Ppogrubienie"/>
        </w:rPr>
        <w:lastRenderedPageBreak/>
        <w:t xml:space="preserve">Art. </w:t>
      </w:r>
      <w:r w:rsidR="00DC2BC6">
        <w:rPr>
          <w:rStyle w:val="Ppogrubienie"/>
        </w:rPr>
        <w:t>2</w:t>
      </w:r>
      <w:r w:rsidR="007941B9">
        <w:rPr>
          <w:rStyle w:val="Ppogrubienie"/>
        </w:rPr>
        <w:t>7</w:t>
      </w:r>
      <w:r w:rsidRPr="00A00FD5">
        <w:rPr>
          <w:rStyle w:val="Ppogrubienie"/>
        </w:rPr>
        <w:t>.</w:t>
      </w:r>
      <w:r>
        <w:tab/>
      </w:r>
      <w:r w:rsidRPr="00DC105A">
        <w:t>Zezwolenia wskazan</w:t>
      </w:r>
      <w:r w:rsidR="005F193D">
        <w:t>e</w:t>
      </w:r>
      <w:r w:rsidRPr="00DC105A">
        <w:t xml:space="preserve"> w art.</w:t>
      </w:r>
      <w:r>
        <w:t xml:space="preserve"> </w:t>
      </w:r>
      <w:r w:rsidRPr="00DC105A">
        <w:t>138 § 1 pkt 12 ustawy</w:t>
      </w:r>
      <w:r w:rsidR="00825570">
        <w:t xml:space="preserve"> zmienianej</w:t>
      </w:r>
      <w:r w:rsidRPr="00DC105A">
        <w:t xml:space="preserve"> w art. 1 w brzmieniu dotychczasowym, przyznane przed dniem wejścia w życie niniejszej ustawy, tracą moc </w:t>
      </w:r>
      <w:r w:rsidR="00825570">
        <w:t>po</w:t>
      </w:r>
      <w:r w:rsidRPr="00DC105A">
        <w:t xml:space="preserve"> upływ</w:t>
      </w:r>
      <w:r w:rsidR="00825570">
        <w:t>ie</w:t>
      </w:r>
      <w:r w:rsidRPr="00DC105A">
        <w:t xml:space="preserve"> 3 miesięcy od dnia wejścia w życie niniejszej ustawy, chyba że okres, na który zostały przyznane, upłynął wcześniej. </w:t>
      </w:r>
    </w:p>
    <w:p w14:paraId="44855A5C" w14:textId="336BADC9" w:rsidR="00357373" w:rsidRDefault="00357373" w:rsidP="00357373">
      <w:pPr>
        <w:pStyle w:val="ARTartustawynprozporzdzenia"/>
      </w:pPr>
      <w:r w:rsidRPr="00A00FD5">
        <w:rPr>
          <w:rStyle w:val="Ppogrubienie"/>
        </w:rPr>
        <w:t xml:space="preserve">Art. </w:t>
      </w:r>
      <w:r w:rsidR="002A4271">
        <w:rPr>
          <w:rStyle w:val="Ppogrubienie"/>
        </w:rPr>
        <w:t>2</w:t>
      </w:r>
      <w:r w:rsidR="007941B9">
        <w:rPr>
          <w:rStyle w:val="Ppogrubienie"/>
        </w:rPr>
        <w:t>8</w:t>
      </w:r>
      <w:r w:rsidRPr="00A00FD5">
        <w:rPr>
          <w:rStyle w:val="Ppogrubienie"/>
        </w:rPr>
        <w:t>.</w:t>
      </w:r>
      <w:r>
        <w:tab/>
      </w:r>
      <w:r w:rsidR="00A00FD5">
        <w:t>1.</w:t>
      </w:r>
      <w:r w:rsidR="00A00FD5">
        <w:tab/>
      </w:r>
      <w:r w:rsidRPr="00DC105A">
        <w:t>Do ulg przyznanych skazanemu przed dniem wejścia w życie niniejszej ustawy na podstawie art. 141 § 1 ustawy</w:t>
      </w:r>
      <w:r w:rsidR="00825570">
        <w:t xml:space="preserve"> zmienianej</w:t>
      </w:r>
      <w:r w:rsidRPr="00DC105A">
        <w:t xml:space="preserve"> </w:t>
      </w:r>
      <w:r w:rsidR="0059520A">
        <w:t xml:space="preserve">w </w:t>
      </w:r>
      <w:r w:rsidRPr="00DC105A">
        <w:t>art. 1 stosuje się przepisy dotychczasowe.</w:t>
      </w:r>
    </w:p>
    <w:p w14:paraId="4AE8459A" w14:textId="6D624261" w:rsidR="00357373" w:rsidRPr="00167B56" w:rsidRDefault="00357373" w:rsidP="00357373">
      <w:pPr>
        <w:pStyle w:val="USTustnpkodeksu"/>
      </w:pPr>
      <w:r w:rsidRPr="00167B56">
        <w:t>2.</w:t>
      </w:r>
      <w:r w:rsidR="00A00FD5">
        <w:tab/>
      </w:r>
      <w:r w:rsidRPr="00167B56">
        <w:t>Do nagrody wskazanej w art. 138 § 1 pkt 12 ustawy</w:t>
      </w:r>
      <w:r w:rsidR="00825570">
        <w:t xml:space="preserve"> zmienianej w art. 1</w:t>
      </w:r>
      <w:r w:rsidRPr="00167B56">
        <w:t xml:space="preserve"> w brzmieniu dotychczasowym, stosowanej jako ulga, </w:t>
      </w:r>
      <w:r w:rsidR="00825570">
        <w:t xml:space="preserve">przepis </w:t>
      </w:r>
      <w:r w:rsidRPr="00167B56">
        <w:t xml:space="preserve">art. </w:t>
      </w:r>
      <w:r w:rsidR="002E39CA">
        <w:t>2</w:t>
      </w:r>
      <w:r w:rsidR="00A1039E">
        <w:t>7</w:t>
      </w:r>
      <w:r w:rsidRPr="00167B56">
        <w:t xml:space="preserve"> stosuje się odpowiednio. </w:t>
      </w:r>
    </w:p>
    <w:p w14:paraId="11B28255" w14:textId="75CFED4C" w:rsidR="00357373" w:rsidRDefault="00357373" w:rsidP="000D6999">
      <w:pPr>
        <w:pStyle w:val="ARTartustawynprozporzdzenia"/>
      </w:pPr>
      <w:r w:rsidRPr="00A00FD5">
        <w:rPr>
          <w:rStyle w:val="Ppogrubienie"/>
        </w:rPr>
        <w:t xml:space="preserve">Art. </w:t>
      </w:r>
      <w:r w:rsidR="00AB00CF">
        <w:rPr>
          <w:rStyle w:val="Ppogrubienie"/>
        </w:rPr>
        <w:t>2</w:t>
      </w:r>
      <w:r w:rsidR="007941B9">
        <w:rPr>
          <w:rStyle w:val="Ppogrubienie"/>
        </w:rPr>
        <w:t>9</w:t>
      </w:r>
      <w:r w:rsidRPr="00A00FD5">
        <w:rPr>
          <w:rStyle w:val="Ppogrubienie"/>
        </w:rPr>
        <w:t>.</w:t>
      </w:r>
      <w:r>
        <w:tab/>
      </w:r>
      <w:r w:rsidR="000D6999">
        <w:t>1.</w:t>
      </w:r>
      <w:r w:rsidR="000D6999">
        <w:tab/>
      </w:r>
      <w:r w:rsidRPr="00DC105A">
        <w:t>Z dniem wejścia w życie niniejszej ustawy tracą moc wydane przed dniem jej wejścia w życie zarządzenia</w:t>
      </w:r>
      <w:r w:rsidR="000D6999">
        <w:t xml:space="preserve"> </w:t>
      </w:r>
      <w:r w:rsidRPr="00357373">
        <w:t>o zgodzie na widzenie, z wyłączeniem zarządzeń o zgodzie na jednorazowe widzenie</w:t>
      </w:r>
      <w:r w:rsidR="000D6999">
        <w:t>.</w:t>
      </w:r>
    </w:p>
    <w:p w14:paraId="083EC389" w14:textId="21EFB912" w:rsidR="00357373" w:rsidRPr="00A120B7" w:rsidRDefault="000D6999">
      <w:pPr>
        <w:pStyle w:val="USTustnpkodeksu"/>
      </w:pPr>
      <w:r w:rsidRPr="00A120B7">
        <w:t>2.</w:t>
      </w:r>
      <w:r w:rsidRPr="00A120B7">
        <w:tab/>
        <w:t>Z dniem wejścia w życie</w:t>
      </w:r>
      <w:r w:rsidR="00DC69DC">
        <w:t xml:space="preserve"> </w:t>
      </w:r>
      <w:r w:rsidR="0029139B" w:rsidRPr="00A120B7">
        <w:rPr>
          <w:bCs w:val="0"/>
        </w:rPr>
        <w:t>art. 1 pkt 8</w:t>
      </w:r>
      <w:r w:rsidR="00E40211">
        <w:t>2</w:t>
      </w:r>
      <w:r w:rsidR="00702217">
        <w:t xml:space="preserve"> lit.</w:t>
      </w:r>
      <w:r w:rsidR="004B6175">
        <w:t xml:space="preserve"> a</w:t>
      </w:r>
      <w:r w:rsidR="004B6175" w:rsidRPr="004A6A07">
        <w:t>–</w:t>
      </w:r>
      <w:r w:rsidR="004B6175">
        <w:t>d</w:t>
      </w:r>
      <w:r w:rsidR="0029139B" w:rsidRPr="00A120B7">
        <w:rPr>
          <w:bCs w:val="0"/>
        </w:rPr>
        <w:t xml:space="preserve"> </w:t>
      </w:r>
      <w:r w:rsidRPr="00A120B7">
        <w:rPr>
          <w:bCs w:val="0"/>
        </w:rPr>
        <w:t xml:space="preserve">tracą moc wydane przed dniem wejścia w życie tych przepisów zarządzenia </w:t>
      </w:r>
      <w:r w:rsidR="00357373" w:rsidRPr="00A120B7">
        <w:t>o zgodzie na korzystanie z aparatu telefonicznego, z wyłączeniem zarządzeń o zgodzie na korzystanie z aparatu telefonicznego do kontaktu z obrońcą, pełnomocnikiem będącym adwokatem lub radcą prawnym oraz przedstawicielem niebędącym adwokatem ani radcą prawnym, który został zaaprobowany przez Przewodniczącego Izby Europejskiego Trybunału Praw Człowieka do reprezentowania tymczasowo aresztowanego przed tym Trybunałem.</w:t>
      </w:r>
    </w:p>
    <w:p w14:paraId="63C3BD81" w14:textId="5C3A99F0" w:rsidR="00422F28" w:rsidRDefault="00357373" w:rsidP="00357373">
      <w:pPr>
        <w:pStyle w:val="ARTartustawynprozporzdzenia"/>
      </w:pPr>
      <w:r w:rsidRPr="00A00FD5">
        <w:rPr>
          <w:rStyle w:val="Ppogrubienie"/>
        </w:rPr>
        <w:t xml:space="preserve">Art. </w:t>
      </w:r>
      <w:r w:rsidR="007941B9">
        <w:rPr>
          <w:rStyle w:val="Ppogrubienie"/>
        </w:rPr>
        <w:t>30</w:t>
      </w:r>
      <w:r w:rsidRPr="00357373">
        <w:t>.</w:t>
      </w:r>
      <w:r>
        <w:tab/>
        <w:t>Do kontroli skazanych, tymczasowo aresztowanych oraz sprawców umieszczonych w zakładach psychiatrycznych</w:t>
      </w:r>
      <w:r w:rsidR="00DC69DC">
        <w:t xml:space="preserve">, o których mowa </w:t>
      </w:r>
      <w:r>
        <w:t xml:space="preserve">w art. 200 </w:t>
      </w:r>
      <w:bookmarkStart w:id="18" w:name="_Hlk58840837"/>
      <w:r>
        <w:t>§</w:t>
      </w:r>
      <w:bookmarkEnd w:id="18"/>
      <w:r>
        <w:t xml:space="preserve"> 2 pkt 2 i 3 ustawy</w:t>
      </w:r>
      <w:r w:rsidR="00DC69DC">
        <w:t xml:space="preserve"> zmienianej</w:t>
      </w:r>
      <w:r>
        <w:t xml:space="preserve"> w art. 1, wszczętych i niezakończonych przed dniem wejścia w życie niniejszej ustawy stosuje się przepisy dotychczasowe. </w:t>
      </w:r>
    </w:p>
    <w:p w14:paraId="301D7896" w14:textId="26782880" w:rsidR="00357373" w:rsidRDefault="00357373" w:rsidP="00357373">
      <w:pPr>
        <w:pStyle w:val="ARTartustawynprozporzdzenia"/>
      </w:pPr>
      <w:r w:rsidRPr="00A00FD5">
        <w:rPr>
          <w:rStyle w:val="Ppogrubienie"/>
        </w:rPr>
        <w:t xml:space="preserve">Art. </w:t>
      </w:r>
      <w:r w:rsidR="00250130">
        <w:rPr>
          <w:rStyle w:val="Ppogrubienie"/>
        </w:rPr>
        <w:t>3</w:t>
      </w:r>
      <w:r w:rsidR="007941B9">
        <w:rPr>
          <w:rStyle w:val="Ppogrubienie"/>
        </w:rPr>
        <w:t>1</w:t>
      </w:r>
      <w:r w:rsidRPr="00A00FD5">
        <w:rPr>
          <w:rStyle w:val="Ppogrubienie"/>
        </w:rPr>
        <w:t>.</w:t>
      </w:r>
      <w:r>
        <w:tab/>
        <w:t xml:space="preserve">Do poleceń doprowadzenia skazanego wydanych przed dniem wejścia w życie niniejszej ustawy stosuje się przepisy dotychczasowe. </w:t>
      </w:r>
    </w:p>
    <w:p w14:paraId="7A11F6B8" w14:textId="6AB6877F" w:rsidR="002E5809" w:rsidRDefault="002E5809" w:rsidP="002E5809">
      <w:pPr>
        <w:pStyle w:val="ARTartustawynprozporzdzenia"/>
      </w:pPr>
      <w:r w:rsidRPr="003935F2">
        <w:rPr>
          <w:rStyle w:val="Ppogrubienie"/>
        </w:rPr>
        <w:t xml:space="preserve">Art. </w:t>
      </w:r>
      <w:r w:rsidR="00A8087C">
        <w:rPr>
          <w:rStyle w:val="Ppogrubienie"/>
        </w:rPr>
        <w:t>3</w:t>
      </w:r>
      <w:r w:rsidR="007941B9">
        <w:rPr>
          <w:rStyle w:val="Ppogrubienie"/>
        </w:rPr>
        <w:t>2</w:t>
      </w:r>
      <w:r w:rsidRPr="003935F2">
        <w:rPr>
          <w:rStyle w:val="Ppogrubienie"/>
        </w:rPr>
        <w:t>.</w:t>
      </w:r>
      <w:r>
        <w:tab/>
        <w:t>1.</w:t>
      </w:r>
      <w:r>
        <w:tab/>
        <w:t xml:space="preserve">Do skazanego, który został wezwany do stawienia się w wyznaczonym terminie w areszcie śledczym, stosuje się przepisy dotychczasowe. </w:t>
      </w:r>
    </w:p>
    <w:p w14:paraId="23010B0F" w14:textId="0E98EE4A" w:rsidR="002E5809" w:rsidRDefault="002E5809" w:rsidP="002E5809">
      <w:pPr>
        <w:pStyle w:val="USTustnpkodeksu"/>
      </w:pPr>
      <w:r>
        <w:t>2.</w:t>
      </w:r>
      <w:r>
        <w:tab/>
        <w:t>Jeżeli skazany, o którym mowa w ust. 1, nie stawił się w wyznaczonym terminie w areszcie śledczym, stosuje się do niego przepisy ustawy</w:t>
      </w:r>
      <w:r w:rsidR="00D5763D">
        <w:t xml:space="preserve"> zmienianej</w:t>
      </w:r>
      <w:r>
        <w:t xml:space="preserve"> w art. 1 w brzmieniu nadanym niniejszą ustawą.</w:t>
      </w:r>
    </w:p>
    <w:p w14:paraId="0D5057E2" w14:textId="7778FA89" w:rsidR="002E5809" w:rsidRDefault="002E5809" w:rsidP="002E5809">
      <w:pPr>
        <w:pStyle w:val="ARTartustawynprozporzdzenia"/>
      </w:pPr>
      <w:r w:rsidRPr="00F62722">
        <w:rPr>
          <w:rStyle w:val="Ppogrubienie"/>
        </w:rPr>
        <w:lastRenderedPageBreak/>
        <w:t xml:space="preserve">Art. </w:t>
      </w:r>
      <w:r w:rsidR="004B14F3">
        <w:rPr>
          <w:rStyle w:val="Ppogrubienie"/>
        </w:rPr>
        <w:t>3</w:t>
      </w:r>
      <w:r w:rsidR="007941B9">
        <w:rPr>
          <w:rStyle w:val="Ppogrubienie"/>
        </w:rPr>
        <w:t>3</w:t>
      </w:r>
      <w:r w:rsidRPr="00F62722">
        <w:rPr>
          <w:rStyle w:val="Ppogrubienie"/>
        </w:rPr>
        <w:t>.</w:t>
      </w:r>
      <w:r>
        <w:tab/>
        <w:t>1.</w:t>
      </w:r>
      <w:r>
        <w:tab/>
        <w:t xml:space="preserve">List gończy wydany przed dniem wejścia w życie niniejszej ustawy, nierozpowszechniony przez opublikowanie za pomocą Internetu, podlega rozpowszechnieniu w ten sposób w terminie 3 miesięcy od dnia wejścia w życie niniejszej ustawy, chyba </w:t>
      </w:r>
      <w:r w:rsidR="005F193D">
        <w:t xml:space="preserve">że </w:t>
      </w:r>
      <w:r>
        <w:t>sąd lub prokurator postanowi inaczej.</w:t>
      </w:r>
    </w:p>
    <w:p w14:paraId="5E483B90" w14:textId="049BB219" w:rsidR="002E5809" w:rsidRDefault="002E5809" w:rsidP="002E5809">
      <w:pPr>
        <w:pStyle w:val="USTustnpkodeksu"/>
      </w:pPr>
      <w:r w:rsidRPr="00983785">
        <w:t>2.</w:t>
      </w:r>
      <w:r w:rsidRPr="002E5809">
        <w:tab/>
        <w:t>Postanowienie o poszukiwaniu skazanego listem gończym wydane przed dniem wejścia w życie niniejszej ustawy pozostaje w mocy do czasu wydania postanowienia o odwołaniu poszukiwania skazanego listem gończym</w:t>
      </w:r>
      <w:r>
        <w:t>.</w:t>
      </w:r>
    </w:p>
    <w:p w14:paraId="574FD477" w14:textId="1BFA351F" w:rsidR="002E5809" w:rsidRDefault="002E5809" w:rsidP="004B2F5E">
      <w:pPr>
        <w:pStyle w:val="USTustnpkodeksu"/>
      </w:pPr>
      <w:r>
        <w:t>3.</w:t>
      </w:r>
      <w:r>
        <w:tab/>
        <w:t xml:space="preserve">W terminie 3 miesięcy od dnia wejścia w życie niniejszej ustawy sąd wyda postanowienie o poszukiwaniu listem gończym skazanego wskazanego w art. 14a </w:t>
      </w:r>
      <w:r w:rsidRPr="00764216">
        <w:t>§</w:t>
      </w:r>
      <w:r>
        <w:t xml:space="preserve"> 1 ustawy</w:t>
      </w:r>
      <w:r w:rsidR="00A51D8B">
        <w:t xml:space="preserve"> zmienianej</w:t>
      </w:r>
      <w:r>
        <w:t xml:space="preserve"> w art. 1, chyba że postanowienie takie zostało wydane na podstawie przepisów dotychczasowych.</w:t>
      </w:r>
    </w:p>
    <w:p w14:paraId="601DFC9B" w14:textId="77304D15" w:rsidR="00965524" w:rsidRDefault="00357373" w:rsidP="00357373">
      <w:pPr>
        <w:pStyle w:val="ARTartustawynprozporzdzenia"/>
      </w:pPr>
      <w:r w:rsidRPr="00A00FD5">
        <w:rPr>
          <w:rStyle w:val="Ppogrubienie"/>
        </w:rPr>
        <w:t xml:space="preserve">Art. </w:t>
      </w:r>
      <w:r w:rsidR="007227A9">
        <w:rPr>
          <w:rStyle w:val="Ppogrubienie"/>
        </w:rPr>
        <w:t>3</w:t>
      </w:r>
      <w:r w:rsidR="007941B9">
        <w:rPr>
          <w:rStyle w:val="Ppogrubienie"/>
        </w:rPr>
        <w:t>4</w:t>
      </w:r>
      <w:r w:rsidRPr="00A00FD5">
        <w:rPr>
          <w:rStyle w:val="Ppogrubienie"/>
        </w:rPr>
        <w:t>.</w:t>
      </w:r>
      <w:r>
        <w:tab/>
      </w:r>
      <w:r w:rsidR="00965524">
        <w:t xml:space="preserve">1. </w:t>
      </w:r>
      <w:r>
        <w:t>Dyrektor zakładu karnego lub aresztu śledczego dostosuje porządek wewnętrzny zakładu karnego lub aresztu śledczego do zmian wprowadzonych niniejszą ustawą w terminie do dnia wejścia w życie niniejszej ustawy.</w:t>
      </w:r>
    </w:p>
    <w:p w14:paraId="75A7EB94" w14:textId="130A0D73" w:rsidR="00357373" w:rsidRDefault="00965524" w:rsidP="00064AEF">
      <w:pPr>
        <w:pStyle w:val="USTustnpkodeksu"/>
      </w:pPr>
      <w:r>
        <w:t>2.</w:t>
      </w:r>
      <w:r>
        <w:tab/>
        <w:t>Dyrektor zakładu karnego lub aresztu śledczego dostosuje porządek wewnętrzny zakładu karnego lub aresztu śledczego do zmian wprowadzonych w art. 1 pkt</w:t>
      </w:r>
      <w:r w:rsidR="00A120B7">
        <w:t xml:space="preserve"> 2, </w:t>
      </w:r>
      <w:r w:rsidR="00E40211">
        <w:t xml:space="preserve">pkt </w:t>
      </w:r>
      <w:r w:rsidR="00A120B7">
        <w:t>46</w:t>
      </w:r>
      <w:r w:rsidR="004B6175">
        <w:t xml:space="preserve"> lit. a</w:t>
      </w:r>
      <w:r w:rsidR="004B6175" w:rsidRPr="004A6A07">
        <w:t>–</w:t>
      </w:r>
      <w:r w:rsidR="004B6175">
        <w:t>c</w:t>
      </w:r>
      <w:r w:rsidR="00A120B7">
        <w:t xml:space="preserve"> i </w:t>
      </w:r>
      <w:r w:rsidR="00E40211">
        <w:t xml:space="preserve">pkt </w:t>
      </w:r>
      <w:r w:rsidR="00A120B7">
        <w:t>8</w:t>
      </w:r>
      <w:r w:rsidR="00E40211">
        <w:t>2</w:t>
      </w:r>
      <w:r w:rsidR="004B6175">
        <w:t xml:space="preserve"> lit. a</w:t>
      </w:r>
      <w:r w:rsidR="004B6175" w:rsidRPr="004A6A07">
        <w:t>–</w:t>
      </w:r>
      <w:r w:rsidR="004B6175">
        <w:t>d</w:t>
      </w:r>
      <w:r w:rsidR="00A120B7">
        <w:t xml:space="preserve"> </w:t>
      </w:r>
      <w:r>
        <w:t xml:space="preserve">w terminie do dnia wejścia w życie tych przepisów. </w:t>
      </w:r>
    </w:p>
    <w:p w14:paraId="46058BD8" w14:textId="03B2C122" w:rsidR="00357373" w:rsidRDefault="00357373" w:rsidP="00357373">
      <w:pPr>
        <w:pStyle w:val="ARTartustawynprozporzdzenia"/>
      </w:pPr>
      <w:r w:rsidRPr="00A00FD5">
        <w:rPr>
          <w:rStyle w:val="Ppogrubienie"/>
        </w:rPr>
        <w:t xml:space="preserve">Art. </w:t>
      </w:r>
      <w:r w:rsidR="002E39CA">
        <w:rPr>
          <w:rStyle w:val="Ppogrubienie"/>
        </w:rPr>
        <w:t>3</w:t>
      </w:r>
      <w:r w:rsidR="007941B9">
        <w:rPr>
          <w:rStyle w:val="Ppogrubienie"/>
        </w:rPr>
        <w:t>5</w:t>
      </w:r>
      <w:r w:rsidRPr="00A00FD5">
        <w:rPr>
          <w:rStyle w:val="Ppogrubienie"/>
        </w:rPr>
        <w:t>.</w:t>
      </w:r>
      <w:r>
        <w:tab/>
        <w:t>T</w:t>
      </w:r>
      <w:r w:rsidRPr="00EC4CF2">
        <w:t>ymczasow</w:t>
      </w:r>
      <w:r>
        <w:t>e</w:t>
      </w:r>
      <w:r w:rsidRPr="00EC4CF2">
        <w:t xml:space="preserve"> aresztowan</w:t>
      </w:r>
      <w:r>
        <w:t>ie, zastosowane lub przedłużone przed dniem wejścia w życie niniejszej ustawy i trwające w dniu jej wejścia w życie stosowane:</w:t>
      </w:r>
    </w:p>
    <w:p w14:paraId="5DD2B9B4" w14:textId="2882E334" w:rsidR="00357373" w:rsidRPr="00A00FD5" w:rsidRDefault="00A00FD5" w:rsidP="00A00FD5">
      <w:pPr>
        <w:pStyle w:val="PKTpunkt"/>
      </w:pPr>
      <w:r w:rsidRPr="00A00FD5">
        <w:t>1)</w:t>
      </w:r>
      <w:r w:rsidRPr="00A00FD5">
        <w:tab/>
      </w:r>
      <w:r w:rsidR="00357373" w:rsidRPr="00A00FD5">
        <w:t>do czasu rozpoczęcia wykonywania środka zabezpieczającego polegającego na umieszczeniu sprawcy w zakładzie zamkniętym,</w:t>
      </w:r>
    </w:p>
    <w:p w14:paraId="782B1F3B" w14:textId="04207B4C" w:rsidR="00357373" w:rsidRPr="00A00FD5" w:rsidRDefault="00A00FD5" w:rsidP="00A00FD5">
      <w:pPr>
        <w:pStyle w:val="PKTpunkt"/>
      </w:pPr>
      <w:r w:rsidRPr="00A00FD5">
        <w:t>2)</w:t>
      </w:r>
      <w:r w:rsidRPr="00A00FD5">
        <w:tab/>
      </w:r>
      <w:r w:rsidR="00357373" w:rsidRPr="00A00FD5">
        <w:t>w wypadku orzeczenia wobec skazanego kary pozbawienia wolności oraz środka zabezpieczającego polegającego na umieszczeniu sprawcy w zakładzie zamkniętym, do czasu rozpoczęcia wykonywania kary pozbawienia wolności</w:t>
      </w:r>
    </w:p>
    <w:p w14:paraId="38464ACB" w14:textId="74D44C4F" w:rsidR="00862518" w:rsidRPr="00983785" w:rsidRDefault="00A00FD5" w:rsidP="00C63CD4">
      <w:pPr>
        <w:pStyle w:val="CZWSPPKTczwsplnapunktw"/>
      </w:pPr>
      <w:bookmarkStart w:id="19" w:name="_Hlk101798088"/>
      <w:r w:rsidRPr="0017503D">
        <w:t>–</w:t>
      </w:r>
      <w:bookmarkEnd w:id="19"/>
      <w:r w:rsidR="00357373">
        <w:t xml:space="preserve"> </w:t>
      </w:r>
      <w:r w:rsidR="00357373" w:rsidRPr="00357373">
        <w:t xml:space="preserve">wykonuje się według przepisów dotychczasowych do upływu okresu, na który zostało zastosowane lub przedłużone. </w:t>
      </w:r>
    </w:p>
    <w:p w14:paraId="613A1FDE" w14:textId="183703C8" w:rsidR="0064788B" w:rsidRDefault="00357373" w:rsidP="008B5227">
      <w:pPr>
        <w:pStyle w:val="ARTartustawynprozporzdzenia"/>
      </w:pPr>
      <w:r>
        <w:rPr>
          <w:rStyle w:val="Ppogrubienie"/>
        </w:rPr>
        <w:t xml:space="preserve">Art. </w:t>
      </w:r>
      <w:r w:rsidR="002E39CA">
        <w:rPr>
          <w:rStyle w:val="Ppogrubienie"/>
        </w:rPr>
        <w:t>3</w:t>
      </w:r>
      <w:r w:rsidR="007941B9">
        <w:rPr>
          <w:rStyle w:val="Ppogrubienie"/>
        </w:rPr>
        <w:t>6</w:t>
      </w:r>
      <w:r>
        <w:rPr>
          <w:rStyle w:val="Ppogrubienie"/>
        </w:rPr>
        <w:t>.</w:t>
      </w:r>
      <w:r>
        <w:tab/>
        <w:t>Dotychczasowe przepisy wykonawcze wydane na podstawie</w:t>
      </w:r>
      <w:r w:rsidR="0064788B">
        <w:t>:</w:t>
      </w:r>
    </w:p>
    <w:p w14:paraId="50066BFF" w14:textId="77777777" w:rsidR="0064788B" w:rsidRDefault="0064788B" w:rsidP="00B7313F">
      <w:pPr>
        <w:pStyle w:val="PKTpunkt"/>
      </w:pPr>
      <w:r>
        <w:t>1)</w:t>
      </w:r>
      <w:r>
        <w:tab/>
      </w:r>
      <w:r w:rsidR="00357373">
        <w:t xml:space="preserve">art. 249 § 3 pkt 7 ustawy zmienianej w art. </w:t>
      </w:r>
      <w:bookmarkStart w:id="20" w:name="_Hlk105490542"/>
      <w:r w:rsidR="00357373">
        <w:t xml:space="preserve">1 zachowują moc do dnia wejścia w życie przepisów wykonawczych wydanych na podstawie art. 249 § 3 pkt 7 ustawy zmienianej w art. 1 </w:t>
      </w:r>
      <w:bookmarkStart w:id="21" w:name="_Hlk101798066"/>
      <w:r w:rsidR="00357373">
        <w:t xml:space="preserve">w brzmieniu nadanym niniejszą ustawą, nie dłużej jednak niż przez </w:t>
      </w:r>
      <w:r w:rsidR="0085009C">
        <w:t xml:space="preserve">okres </w:t>
      </w:r>
      <w:r w:rsidR="00357373">
        <w:t>12 miesięcy od dnia wejścia w życie niniejszej ustawy</w:t>
      </w:r>
      <w:r w:rsidR="002B503E">
        <w:t>,</w:t>
      </w:r>
      <w:r w:rsidR="008B5227">
        <w:t xml:space="preserve"> </w:t>
      </w:r>
      <w:bookmarkEnd w:id="20"/>
      <w:r w:rsidR="008B5227" w:rsidRPr="008B5227">
        <w:t>oraz mogą być zmieniane na podstawie tego przepisu upoważniającego</w:t>
      </w:r>
      <w:r>
        <w:t>;</w:t>
      </w:r>
    </w:p>
    <w:p w14:paraId="4E9A8ADF" w14:textId="7107AD93" w:rsidR="00357373" w:rsidRDefault="0064788B" w:rsidP="00B7313F">
      <w:pPr>
        <w:pStyle w:val="PKTpunkt"/>
      </w:pPr>
      <w:r>
        <w:lastRenderedPageBreak/>
        <w:t>2)</w:t>
      </w:r>
      <w:r w:rsidR="00B7313F">
        <w:tab/>
      </w:r>
      <w:r w:rsidR="00405425" w:rsidRPr="00405425">
        <w:t>art. 15 ust. 8 ustawy zmienianej w art. 4 zachowują moc do dnia wejścia w życie przepisów wykonawczych wydanych na postawie art. 15 ust. 8 ustawy zmienianej w art. 4, nie dłużej jednak niż przez okres 12 miesięcy od dnia wejścia w życie niniejszej ustawy;</w:t>
      </w:r>
      <w:bookmarkEnd w:id="21"/>
    </w:p>
    <w:p w14:paraId="1F47261A" w14:textId="34943012" w:rsidR="00405425" w:rsidRDefault="00405425" w:rsidP="00405425">
      <w:pPr>
        <w:pStyle w:val="PKTpunkt"/>
        <w:rPr>
          <w:lang w:eastAsia="en-US"/>
        </w:rPr>
      </w:pPr>
      <w:r w:rsidRPr="00405425">
        <w:t>3)</w:t>
      </w:r>
      <w:r>
        <w:tab/>
      </w:r>
      <w:r w:rsidRPr="00405425">
        <w:t>art. 11 ust. 2 ustawy zmienianej w art. 5 zachowują moc do dnia wejścia w życie przepisów wykonawczych wydanych na postawie art. 11 ust. 2 ustawy zmienianej w art. 5, nie dłużej jednak niż przez okres 12 miesięcy od dnia wejścia w życie niniejszej ustawy.</w:t>
      </w:r>
    </w:p>
    <w:p w14:paraId="20462009" w14:textId="7422F89B" w:rsidR="00CE7253" w:rsidRDefault="00357373" w:rsidP="00A00FD5">
      <w:pPr>
        <w:pStyle w:val="ARTartustawynprozporzdzenia"/>
      </w:pPr>
      <w:r>
        <w:rPr>
          <w:rStyle w:val="Ppogrubienie"/>
        </w:rPr>
        <w:t xml:space="preserve">Art. </w:t>
      </w:r>
      <w:r w:rsidR="002E39CA">
        <w:rPr>
          <w:rStyle w:val="Ppogrubienie"/>
        </w:rPr>
        <w:t>3</w:t>
      </w:r>
      <w:r w:rsidR="007941B9">
        <w:rPr>
          <w:rStyle w:val="Ppogrubienie"/>
        </w:rPr>
        <w:t>7</w:t>
      </w:r>
      <w:r>
        <w:rPr>
          <w:rStyle w:val="Ppogrubienie"/>
        </w:rPr>
        <w:t>.</w:t>
      </w:r>
      <w:r>
        <w:tab/>
        <w:t xml:space="preserve">Ustawa wchodzi w życie po upływie </w:t>
      </w:r>
      <w:r w:rsidR="001817BD">
        <w:t>6</w:t>
      </w:r>
      <w:r>
        <w:t xml:space="preserve"> miesięcy od dnia ogłoszenia, z wyjątkiem</w:t>
      </w:r>
      <w:r w:rsidR="00CE7253">
        <w:t>:</w:t>
      </w:r>
    </w:p>
    <w:p w14:paraId="5B350136" w14:textId="7CA85042" w:rsidR="00064AEF" w:rsidRDefault="00064AEF" w:rsidP="00064AEF">
      <w:pPr>
        <w:pStyle w:val="PKTpunkt"/>
      </w:pPr>
      <w:bookmarkStart w:id="22" w:name="_Hlk105490390"/>
      <w:r>
        <w:t>1)</w:t>
      </w:r>
      <w:r>
        <w:tab/>
        <w:t>art. 3</w:t>
      </w:r>
      <w:r w:rsidR="00A1039E">
        <w:t>4</w:t>
      </w:r>
      <w:r>
        <w:t xml:space="preserve">, który </w:t>
      </w:r>
      <w:bookmarkEnd w:id="22"/>
      <w:r>
        <w:t>wchodzi w życie z dniem następującym po dniu ogłoszenia;</w:t>
      </w:r>
    </w:p>
    <w:p w14:paraId="118104A6" w14:textId="7C4CADCE" w:rsidR="00064AEF" w:rsidRDefault="00064AEF" w:rsidP="00064AEF">
      <w:pPr>
        <w:pStyle w:val="PKTpunkt"/>
      </w:pPr>
      <w:r>
        <w:t>2)</w:t>
      </w:r>
      <w:r>
        <w:tab/>
        <w:t xml:space="preserve">art. 1 pkt </w:t>
      </w:r>
      <w:r w:rsidR="000E1BCF">
        <w:t xml:space="preserve">1, </w:t>
      </w:r>
      <w:r w:rsidR="001108CC">
        <w:t xml:space="preserve">2, </w:t>
      </w:r>
      <w:r w:rsidR="00DF5BEC">
        <w:t>2</w:t>
      </w:r>
      <w:r w:rsidR="00E40211">
        <w:t>1</w:t>
      </w:r>
      <w:r w:rsidR="00DF5BEC">
        <w:t xml:space="preserve">, </w:t>
      </w:r>
      <w:r w:rsidR="001108CC">
        <w:t xml:space="preserve">32, 36, 38, 39, </w:t>
      </w:r>
      <w:r w:rsidR="007A7257">
        <w:t xml:space="preserve">pkt </w:t>
      </w:r>
      <w:r w:rsidR="001108CC">
        <w:t xml:space="preserve">40 lit. a, b, d i e, </w:t>
      </w:r>
      <w:r w:rsidR="007A7257">
        <w:t xml:space="preserve">pkt </w:t>
      </w:r>
      <w:r w:rsidR="001108CC">
        <w:t xml:space="preserve">44 lit. a, </w:t>
      </w:r>
      <w:r w:rsidR="007A7257">
        <w:t xml:space="preserve">pkt </w:t>
      </w:r>
      <w:r w:rsidR="001108CC">
        <w:t>45</w:t>
      </w:r>
      <w:r w:rsidR="004A6450">
        <w:t>, pkt 4</w:t>
      </w:r>
      <w:r w:rsidR="00E40211">
        <w:t>6</w:t>
      </w:r>
      <w:r w:rsidR="004A6450">
        <w:t xml:space="preserve"> lit. a</w:t>
      </w:r>
      <w:r w:rsidR="004A6A07" w:rsidRPr="004A6A07">
        <w:t>–</w:t>
      </w:r>
      <w:r w:rsidR="004A6450">
        <w:t xml:space="preserve">c, pkt </w:t>
      </w:r>
      <w:r w:rsidR="001108CC">
        <w:t xml:space="preserve">47, </w:t>
      </w:r>
      <w:r w:rsidR="007A7257">
        <w:t xml:space="preserve">pkt </w:t>
      </w:r>
      <w:r w:rsidR="001108CC">
        <w:t>49 lit. b i c,</w:t>
      </w:r>
      <w:r w:rsidR="007A7257">
        <w:t xml:space="preserve"> </w:t>
      </w:r>
      <w:r w:rsidR="00A301BE">
        <w:t>pkt 6</w:t>
      </w:r>
      <w:r w:rsidR="00F60486">
        <w:t>2</w:t>
      </w:r>
      <w:r w:rsidR="00A301BE">
        <w:t xml:space="preserve"> lit. b, </w:t>
      </w:r>
      <w:r w:rsidR="007A7257">
        <w:t>pkt 6</w:t>
      </w:r>
      <w:r w:rsidR="00F60486">
        <w:t>5</w:t>
      </w:r>
      <w:r w:rsidR="007A7257">
        <w:t>, 6</w:t>
      </w:r>
      <w:r w:rsidR="00F60486">
        <w:t>6</w:t>
      </w:r>
      <w:r w:rsidR="007A7257">
        <w:t xml:space="preserve">, </w:t>
      </w:r>
      <w:r w:rsidR="001108CC">
        <w:t>7</w:t>
      </w:r>
      <w:r w:rsidR="00F60486">
        <w:t>7</w:t>
      </w:r>
      <w:r w:rsidR="001108CC">
        <w:t>, 7</w:t>
      </w:r>
      <w:r w:rsidR="00F60486">
        <w:t>8</w:t>
      </w:r>
      <w:r w:rsidR="001108CC">
        <w:t xml:space="preserve">, </w:t>
      </w:r>
      <w:r w:rsidR="00DF5BEC">
        <w:t xml:space="preserve">pkt </w:t>
      </w:r>
      <w:r w:rsidR="00F60486">
        <w:t>80</w:t>
      </w:r>
      <w:r w:rsidR="001108CC">
        <w:t xml:space="preserve"> lit. a</w:t>
      </w:r>
      <w:r w:rsidR="002513B3">
        <w:t>-</w:t>
      </w:r>
      <w:r w:rsidR="001108CC">
        <w:t xml:space="preserve">c, </w:t>
      </w:r>
      <w:r w:rsidR="00DF5BEC">
        <w:t xml:space="preserve">pkt </w:t>
      </w:r>
      <w:r w:rsidR="001108CC">
        <w:t>8</w:t>
      </w:r>
      <w:r w:rsidR="00F60486">
        <w:t>2</w:t>
      </w:r>
      <w:r w:rsidR="0043651C">
        <w:t xml:space="preserve"> </w:t>
      </w:r>
      <w:r w:rsidR="004A6450">
        <w:t>lit. a</w:t>
      </w:r>
      <w:r w:rsidR="004A6450" w:rsidRPr="00C24FDD">
        <w:t>–</w:t>
      </w:r>
      <w:r w:rsidR="004A6450">
        <w:t>d</w:t>
      </w:r>
      <w:r w:rsidR="00DF5BEC">
        <w:t xml:space="preserve">, </w:t>
      </w:r>
      <w:r w:rsidR="000E1BCF">
        <w:t>art. 1</w:t>
      </w:r>
      <w:r w:rsidR="00A1039E">
        <w:t>8</w:t>
      </w:r>
      <w:r w:rsidR="000E1BCF">
        <w:t xml:space="preserve">, </w:t>
      </w:r>
      <w:r w:rsidR="001108CC">
        <w:t>art. 2</w:t>
      </w:r>
      <w:r w:rsidR="00A1039E">
        <w:t>2</w:t>
      </w:r>
      <w:r w:rsidR="001108CC">
        <w:t>, art. 2</w:t>
      </w:r>
      <w:r w:rsidR="00A1039E">
        <w:t>4</w:t>
      </w:r>
      <w:r w:rsidR="001F0C5F">
        <w:t xml:space="preserve"> i</w:t>
      </w:r>
      <w:r w:rsidR="001108CC">
        <w:t xml:space="preserve"> art. 2</w:t>
      </w:r>
      <w:r w:rsidR="00A1039E">
        <w:t>9</w:t>
      </w:r>
      <w:r w:rsidR="001108CC">
        <w:t xml:space="preserve"> ust. 2</w:t>
      </w:r>
      <w:r>
        <w:t xml:space="preserve">, które wchodzą w życie po upływie 14 dni od dnia </w:t>
      </w:r>
      <w:r w:rsidR="00C86F1B">
        <w:t>ogłoszenia</w:t>
      </w:r>
      <w:r>
        <w:t>;</w:t>
      </w:r>
    </w:p>
    <w:p w14:paraId="5E30B9B1" w14:textId="58331B8F" w:rsidR="00181785" w:rsidRDefault="00563AED" w:rsidP="00CC1E7B">
      <w:pPr>
        <w:pStyle w:val="PKTpunkt"/>
      </w:pPr>
      <w:r>
        <w:t>3</w:t>
      </w:r>
      <w:r w:rsidR="00181785">
        <w:t>)</w:t>
      </w:r>
      <w:r w:rsidR="00181785">
        <w:tab/>
        <w:t xml:space="preserve">art. 1 pkt </w:t>
      </w:r>
      <w:r w:rsidR="00CC1E7B">
        <w:t>9, pkt 46 lit. d, pkt 59, 60, pkt 82 lit</w:t>
      </w:r>
      <w:r w:rsidR="002513B3">
        <w:t>.</w:t>
      </w:r>
      <w:r w:rsidR="00CC1E7B">
        <w:t xml:space="preserve"> e, pkt 92 lit</w:t>
      </w:r>
      <w:r w:rsidR="002513B3">
        <w:t>.</w:t>
      </w:r>
      <w:r w:rsidR="00CC1E7B">
        <w:t xml:space="preserve"> b, art. 7 pkt 4, art. 9 pkt 1 i art. 13 pkt 1, które </w:t>
      </w:r>
      <w:r w:rsidR="00181785" w:rsidRPr="00181785">
        <w:t>wchodz</w:t>
      </w:r>
      <w:r w:rsidR="00CC1E7B">
        <w:t>ą</w:t>
      </w:r>
      <w:r w:rsidR="00181785" w:rsidRPr="00181785">
        <w:t xml:space="preserve"> w życie pierwszego dnia miesiąca następującego po miesiącu od dnia ogłoszenia</w:t>
      </w:r>
      <w:r w:rsidR="00CC1E7B">
        <w:t>;</w:t>
      </w:r>
    </w:p>
    <w:p w14:paraId="46DBB21D" w14:textId="730BE922" w:rsidR="00EA3411" w:rsidRPr="00737F6A" w:rsidRDefault="00181785" w:rsidP="00B306A3">
      <w:pPr>
        <w:pStyle w:val="PKTpunkt"/>
      </w:pPr>
      <w:r>
        <w:t>4</w:t>
      </w:r>
      <w:r w:rsidR="00064AEF">
        <w:t>)</w:t>
      </w:r>
      <w:r w:rsidR="00064AEF">
        <w:tab/>
      </w:r>
      <w:r w:rsidR="00CE7253">
        <w:t>art.</w:t>
      </w:r>
      <w:r w:rsidR="001813CB">
        <w:t xml:space="preserve"> 1 pkt </w:t>
      </w:r>
      <w:r w:rsidR="008818CF">
        <w:t>10</w:t>
      </w:r>
      <w:r w:rsidR="00C24FDD" w:rsidRPr="00C24FDD">
        <w:t>–</w:t>
      </w:r>
      <w:r w:rsidR="001813CB">
        <w:t>1</w:t>
      </w:r>
      <w:r w:rsidR="008818CF">
        <w:t>4</w:t>
      </w:r>
      <w:r w:rsidR="00674A33">
        <w:t>, 1</w:t>
      </w:r>
      <w:r w:rsidR="008818CF">
        <w:t>6</w:t>
      </w:r>
      <w:r w:rsidR="00C24FDD" w:rsidRPr="00C24FDD">
        <w:t>–</w:t>
      </w:r>
      <w:r w:rsidR="008818CF">
        <w:t>20</w:t>
      </w:r>
      <w:r w:rsidR="00674A33">
        <w:t>,</w:t>
      </w:r>
      <w:r w:rsidR="00EB055E">
        <w:t xml:space="preserve"> 2</w:t>
      </w:r>
      <w:r w:rsidR="008818CF">
        <w:t>2</w:t>
      </w:r>
      <w:r w:rsidR="00DF5BEC">
        <w:t xml:space="preserve">, pkt </w:t>
      </w:r>
      <w:r w:rsidR="00674A33">
        <w:t>2</w:t>
      </w:r>
      <w:r w:rsidR="00AE4C0B">
        <w:t>7</w:t>
      </w:r>
      <w:r w:rsidR="00674A33">
        <w:t xml:space="preserve"> lit. a </w:t>
      </w:r>
      <w:proofErr w:type="spellStart"/>
      <w:r w:rsidR="00674A33">
        <w:t>tiret</w:t>
      </w:r>
      <w:proofErr w:type="spellEnd"/>
      <w:r w:rsidR="00674A33">
        <w:t xml:space="preserve"> pierwsz</w:t>
      </w:r>
      <w:r w:rsidR="00B02B2F">
        <w:t>e</w:t>
      </w:r>
      <w:r w:rsidR="00DF5BEC">
        <w:t xml:space="preserve"> i</w:t>
      </w:r>
      <w:r w:rsidR="00A17805">
        <w:t xml:space="preserve"> art. </w:t>
      </w:r>
      <w:r w:rsidR="00A1039E">
        <w:t>20</w:t>
      </w:r>
      <w:r w:rsidR="00A17805">
        <w:t>, które wchodzą w życie z dniem 1 stycznia 2023 r.</w:t>
      </w:r>
    </w:p>
    <w:sectPr w:rsidR="00EA3411"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12608" w14:textId="77777777" w:rsidR="00F14083" w:rsidRDefault="00F14083">
      <w:r>
        <w:separator/>
      </w:r>
    </w:p>
  </w:endnote>
  <w:endnote w:type="continuationSeparator" w:id="0">
    <w:p w14:paraId="7348B7A3" w14:textId="77777777" w:rsidR="00F14083" w:rsidRDefault="00F1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89266" w14:textId="77777777" w:rsidR="00F14083" w:rsidRDefault="00F14083">
      <w:r>
        <w:separator/>
      </w:r>
    </w:p>
  </w:footnote>
  <w:footnote w:type="continuationSeparator" w:id="0">
    <w:p w14:paraId="57E88670" w14:textId="77777777" w:rsidR="00F14083" w:rsidRDefault="00F14083">
      <w:r>
        <w:continuationSeparator/>
      </w:r>
    </w:p>
  </w:footnote>
  <w:footnote w:id="1">
    <w:p w14:paraId="4C0DEF69" w14:textId="3AF351D9" w:rsidR="00143F76" w:rsidRPr="00F3017E" w:rsidRDefault="00143F76" w:rsidP="00066FA5">
      <w:pPr>
        <w:pStyle w:val="ODNONIKtreodnonika"/>
      </w:pPr>
      <w:r>
        <w:rPr>
          <w:rStyle w:val="Odwoanieprzypisudolnego"/>
        </w:rPr>
        <w:footnoteRef/>
      </w:r>
      <w:r>
        <w:rPr>
          <w:rStyle w:val="IGindeksgrny"/>
        </w:rPr>
        <w:t>)</w:t>
      </w:r>
      <w:r>
        <w:tab/>
      </w:r>
      <w:r w:rsidRPr="00F3017E">
        <w:t xml:space="preserve">Niniejszą ustawą zmienia się ustawy: </w:t>
      </w:r>
      <w:r>
        <w:t xml:space="preserve">ustawę z dnia 14 czerwca 1960 r. </w:t>
      </w:r>
      <w:r w:rsidRPr="00F3017E">
        <w:t>–</w:t>
      </w:r>
      <w:r>
        <w:t xml:space="preserve"> Kodeks postępowania administracyjnego, ustawę z dnia 17 listopada 1964 r. </w:t>
      </w:r>
      <w:r w:rsidRPr="00F3017E">
        <w:t>–</w:t>
      </w:r>
      <w:r>
        <w:t xml:space="preserve"> Kodeks postępowania cywilnego, </w:t>
      </w:r>
      <w:r w:rsidRPr="00F3017E">
        <w:t>ustawę z dnia 6 kwietnia 1990 r. o Policji</w:t>
      </w:r>
      <w:r>
        <w:t xml:space="preserve">, ustawę z dnia 12 października 1990 r. o Straży Granicznej, ustawę z dnia 9 listopada 1995 r. o ochronie zdrowia przed następstwami używania tytoniu i wyrobów tytoniowych, ustawę z dnia 6 czerwca 1997 r. </w:t>
      </w:r>
      <w:r w:rsidRPr="00F3017E">
        <w:t xml:space="preserve">– </w:t>
      </w:r>
      <w:r>
        <w:t xml:space="preserve">Kodeks karny, </w:t>
      </w:r>
      <w:r w:rsidRPr="00F3017E">
        <w:t>ustawę z dnia 6 czerwca 1997 r. – Kodeks post</w:t>
      </w:r>
      <w:r>
        <w:t>ę</w:t>
      </w:r>
      <w:r w:rsidRPr="00F3017E">
        <w:t>powania karnego</w:t>
      </w:r>
      <w:r>
        <w:t xml:space="preserve">, ustawę z dnia 28 sierpnia 1997 r. o zatrudnianiu osób pozbawionych wolności, ustawę z dnia 30 sierpnia 2002 r. </w:t>
      </w:r>
      <w:r w:rsidRPr="00F3017E">
        <w:t>–</w:t>
      </w:r>
      <w:r>
        <w:t xml:space="preserve"> Prawo o postępowaniu przed sądami administracyjnymi, ustawę z dnia 27 sierpnia 2004 r. o świadczeniach opieki zdrowotnej finansowanych ze środków publicznych, ustawę </w:t>
      </w:r>
      <w:r w:rsidRPr="00EF563F">
        <w:t>z dnia 29 lipca 2005 r. o przeciwdziałaniu narkomanii</w:t>
      </w:r>
      <w:r>
        <w:t>, ustawę z dnia 9 kwietnia 2010 r. o Służbie Więziennej oraz ustawę z dnia 9 kwietnia 2010 r. o udostępnianiu informacji gospodarczych i wymianie danych gospodarczych.</w:t>
      </w:r>
    </w:p>
  </w:footnote>
  <w:footnote w:id="2">
    <w:p w14:paraId="1241AAD7" w14:textId="1CF2F1B6" w:rsidR="00143F76" w:rsidRDefault="00143F76" w:rsidP="005B18E7">
      <w:pPr>
        <w:pStyle w:val="ODNONIKtreodnonika"/>
      </w:pPr>
      <w:r w:rsidRPr="005B18E7">
        <w:rPr>
          <w:rStyle w:val="IGindeksgrny"/>
        </w:rPr>
        <w:footnoteRef/>
      </w:r>
      <w:r w:rsidRPr="005B18E7">
        <w:rPr>
          <w:rStyle w:val="IGindeksgrny"/>
        </w:rPr>
        <w:t>)</w:t>
      </w:r>
      <w:r>
        <w:tab/>
      </w:r>
      <w:r w:rsidRPr="002E3CBC">
        <w:t>Zmiany tekstu jednolitego wymienionej ustawy zostały ogłoszone w Dz.</w:t>
      </w:r>
      <w:r>
        <w:t xml:space="preserve"> U. z 2021 r. poz. </w:t>
      </w:r>
      <w:r w:rsidRPr="002E3CBC">
        <w:t>472, 1236 i 2054 oraz z 2022 r. poz. 22 i 655</w:t>
      </w:r>
      <w:r>
        <w:t>.</w:t>
      </w:r>
    </w:p>
  </w:footnote>
  <w:footnote w:id="3">
    <w:p w14:paraId="60598AA8" w14:textId="45D6D46E" w:rsidR="00143F76" w:rsidRPr="007479D5" w:rsidRDefault="00143F76" w:rsidP="007479D5">
      <w:pPr>
        <w:pStyle w:val="ODNONIKtreodnonika"/>
      </w:pPr>
      <w:r w:rsidRPr="007479D5">
        <w:rPr>
          <w:rStyle w:val="Odwoanieprzypisudolnego"/>
          <w:rFonts w:cs="Arial"/>
          <w:vertAlign w:val="baseline"/>
        </w:rPr>
        <w:footnoteRef/>
      </w:r>
      <w:r w:rsidRPr="007479D5">
        <w:rPr>
          <w:rStyle w:val="IGindeksgrny"/>
          <w:vertAlign w:val="baseline"/>
        </w:rPr>
        <w:t>)</w:t>
      </w:r>
      <w:r w:rsidRPr="007479D5">
        <w:tab/>
      </w:r>
      <w:bookmarkStart w:id="10" w:name="_Hlk101801359"/>
      <w:r w:rsidRPr="007479D5">
        <w:t>Zmiany tekstu jednolitego wymienionej ustawy zostały ogłoszone w Dz.</w:t>
      </w:r>
      <w:bookmarkEnd w:id="10"/>
      <w:r w:rsidRPr="007479D5">
        <w:t xml:space="preserve"> U. z 2021 r. poz. 19</w:t>
      </w:r>
      <w:r>
        <w:t>81</w:t>
      </w:r>
      <w:r w:rsidRPr="007479D5">
        <w:t>, 2052, 2262, 2270, 2289, 2328 i 2459 oraz z 2022 r. poz. 1</w:t>
      </w:r>
      <w:r>
        <w:t xml:space="preserve">, </w:t>
      </w:r>
      <w:r w:rsidRPr="007479D5">
        <w:t>366</w:t>
      </w:r>
      <w:r>
        <w:t>, 480, 807, 830, 974 i 1098.</w:t>
      </w:r>
    </w:p>
  </w:footnote>
  <w:footnote w:id="4">
    <w:p w14:paraId="68E50EB6" w14:textId="33A0EC42" w:rsidR="00143F76" w:rsidRDefault="00143F76" w:rsidP="00950335">
      <w:pPr>
        <w:pStyle w:val="ODNONIKtreodnonika"/>
      </w:pPr>
      <w:r w:rsidRPr="007C6B33">
        <w:rPr>
          <w:rStyle w:val="IGindeksgrny"/>
        </w:rPr>
        <w:footnoteRef/>
      </w:r>
      <w:r w:rsidRPr="007C6B33">
        <w:rPr>
          <w:rStyle w:val="IGindeksgrny"/>
        </w:rPr>
        <w:t>)</w:t>
      </w:r>
      <w:r>
        <w:rPr>
          <w:vertAlign w:val="superscript"/>
        </w:rPr>
        <w:tab/>
      </w:r>
      <w:r>
        <w:t>Zmiany tekstu jednolitego wymienionej ustawy zostały ogłoszone w Dz. U. z 2021 r. poz. 1236, 1535, 1773, 1927, 1981, 2054 i 2270 oraz z 2022 r. poz. 583, 655</w:t>
      </w:r>
      <w:r w:rsidR="001B2E82">
        <w:t>,</w:t>
      </w:r>
      <w:r>
        <w:t xml:space="preserve"> 1079</w:t>
      </w:r>
      <w:r w:rsidR="001B2E82">
        <w:t xml:space="preserve"> i 1283</w:t>
      </w:r>
      <w:r>
        <w:t>.</w:t>
      </w:r>
    </w:p>
  </w:footnote>
  <w:footnote w:id="5">
    <w:p w14:paraId="0C439892" w14:textId="1B0A0E5D" w:rsidR="00143F76" w:rsidRPr="006A3F7F" w:rsidRDefault="00143F76" w:rsidP="006A3F7F">
      <w:pPr>
        <w:pStyle w:val="ODNONIKtreodnonika"/>
      </w:pPr>
      <w:r>
        <w:rPr>
          <w:rStyle w:val="Odwoanieprzypisudolnego"/>
        </w:rPr>
        <w:footnoteRef/>
      </w:r>
      <w:r>
        <w:rPr>
          <w:rStyle w:val="IGindeksgrny"/>
        </w:rPr>
        <w:t>)</w:t>
      </w:r>
      <w:r>
        <w:tab/>
      </w:r>
      <w:bookmarkStart w:id="14" w:name="_Hlk101802552"/>
      <w:r>
        <w:t xml:space="preserve">Zmiany tekstu jednolitego wymienionej ustawy zostały ogłoszone w Dz. U. z 2021 r. </w:t>
      </w:r>
      <w:bookmarkEnd w:id="14"/>
      <w:r>
        <w:t>poz. 1292, 1559, 1773, 1834, 1981, 2105, 2120, 2232, 2270, 2427 i 2469 oraz z 2022 r. poz. 64, 91, 526, 583, 655, 807, 974, 1002</w:t>
      </w:r>
      <w:r w:rsidR="001B2E82">
        <w:t>,</w:t>
      </w:r>
      <w:r>
        <w:t xml:space="preserve"> 1079</w:t>
      </w:r>
      <w:r w:rsidR="001B2E82">
        <w:t xml:space="preserve"> i 1265</w:t>
      </w:r>
      <w:r>
        <w:t>.</w:t>
      </w:r>
    </w:p>
  </w:footnote>
  <w:footnote w:id="6">
    <w:p w14:paraId="29682A46" w14:textId="6541A4C5" w:rsidR="00143F76" w:rsidRDefault="00143F76" w:rsidP="00981FE2">
      <w:pPr>
        <w:pStyle w:val="ODNONIKtreodnonika"/>
      </w:pPr>
      <w:r w:rsidRPr="00981FE2">
        <w:rPr>
          <w:rStyle w:val="IGindeksgrny"/>
        </w:rPr>
        <w:footnoteRef/>
      </w:r>
      <w:r w:rsidRPr="00981FE2">
        <w:rPr>
          <w:rStyle w:val="IGindeksgrny"/>
        </w:rPr>
        <w:t>)</w:t>
      </w:r>
      <w:r>
        <w:tab/>
      </w:r>
      <w:r w:rsidRPr="005F6468">
        <w:t>Zmiany tekstu jednolitego wymienionej ustawy zostały ogłoszone w Dz. U. z 2021 r.</w:t>
      </w:r>
      <w:r>
        <w:t xml:space="preserve"> poz. </w:t>
      </w:r>
      <w:r w:rsidRPr="005F6468">
        <w:t>472, 1236 i 2054 oraz z 2022 r. poz. 22 i 655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5EA11" w14:textId="6DE92F00" w:rsidR="00143F76" w:rsidRPr="00B371CC" w:rsidRDefault="00143F76" w:rsidP="00B371CC">
    <w:pPr>
      <w:pStyle w:val="Nagwek"/>
      <w:jc w:val="center"/>
    </w:pPr>
    <w:r>
      <w:t xml:space="preserve">– </w:t>
    </w:r>
    <w:r>
      <w:fldChar w:fldCharType="begin"/>
    </w:r>
    <w:r>
      <w:instrText xml:space="preserve"> PAGE  \* MERGEFORMAT </w:instrText>
    </w:r>
    <w:r>
      <w:fldChar w:fldCharType="separate"/>
    </w:r>
    <w:r w:rsidR="00DB0986">
      <w:rPr>
        <w:noProof/>
      </w:rPr>
      <w:t>21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25F"/>
    <w:multiLevelType w:val="hybridMultilevel"/>
    <w:tmpl w:val="F998DBB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D151C67"/>
    <w:multiLevelType w:val="hybridMultilevel"/>
    <w:tmpl w:val="8536DD9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05E1DE4"/>
    <w:multiLevelType w:val="hybridMultilevel"/>
    <w:tmpl w:val="CC0EF1F6"/>
    <w:lvl w:ilvl="0" w:tplc="1FFC647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B6B7B40"/>
    <w:multiLevelType w:val="hybridMultilevel"/>
    <w:tmpl w:val="1224735E"/>
    <w:lvl w:ilvl="0" w:tplc="288C0D30">
      <w:start w:val="1"/>
      <w:numFmt w:val="decimal"/>
      <w:lvlText w:val="%1)"/>
      <w:lvlJc w:val="left"/>
      <w:pPr>
        <w:ind w:left="720" w:hanging="360"/>
      </w:pPr>
      <w:rPr>
        <w:b w:val="0"/>
        <w:bCs w:val="0"/>
        <w:color w:val="auto"/>
      </w:rPr>
    </w:lvl>
    <w:lvl w:ilvl="1" w:tplc="CB90EF36">
      <w:start w:val="1"/>
      <w:numFmt w:val="lowerLetter"/>
      <w:lvlText w:val="%2)"/>
      <w:lvlJc w:val="left"/>
      <w:pPr>
        <w:ind w:left="1560" w:hanging="48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BE543F1"/>
    <w:multiLevelType w:val="hybridMultilevel"/>
    <w:tmpl w:val="897A9278"/>
    <w:lvl w:ilvl="0" w:tplc="04150011">
      <w:start w:val="1"/>
      <w:numFmt w:val="decimal"/>
      <w:lvlText w:val="%1)"/>
      <w:lvlJc w:val="left"/>
      <w:pPr>
        <w:ind w:left="720" w:hanging="360"/>
      </w:pPr>
    </w:lvl>
    <w:lvl w:ilvl="1" w:tplc="C9FAF650">
      <w:start w:val="1"/>
      <w:numFmt w:val="decimal"/>
      <w:lvlText w:val="%2)"/>
      <w:lvlJc w:val="left"/>
      <w:pPr>
        <w:ind w:left="1440" w:hanging="360"/>
      </w:pPr>
      <w:rPr>
        <w:rFonts w:ascii="Times" w:eastAsia="Times New Roman" w:hAnsi="Times" w:cs="Arial"/>
      </w:rPr>
    </w:lvl>
    <w:lvl w:ilvl="2" w:tplc="6E46CE8C">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56B2ADA"/>
    <w:multiLevelType w:val="hybridMultilevel"/>
    <w:tmpl w:val="32345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8D6070"/>
    <w:multiLevelType w:val="hybridMultilevel"/>
    <w:tmpl w:val="47AE2D4A"/>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 w15:restartNumberingAfterBreak="0">
    <w:nsid w:val="380962F0"/>
    <w:multiLevelType w:val="hybridMultilevel"/>
    <w:tmpl w:val="D7963FEA"/>
    <w:lvl w:ilvl="0" w:tplc="2FC04676">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 w15:restartNumberingAfterBreak="0">
    <w:nsid w:val="3A3E1BD0"/>
    <w:multiLevelType w:val="hybridMultilevel"/>
    <w:tmpl w:val="27460EBE"/>
    <w:lvl w:ilvl="0" w:tplc="D1BE12F0">
      <w:start w:val="1"/>
      <w:numFmt w:val="decimal"/>
      <w:lvlText w:val="%1)"/>
      <w:lvlJc w:val="left"/>
      <w:pPr>
        <w:ind w:left="1170" w:hanging="360"/>
      </w:pPr>
      <w:rPr>
        <w:i w:val="0"/>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9" w15:restartNumberingAfterBreak="0">
    <w:nsid w:val="4E6F317C"/>
    <w:multiLevelType w:val="hybridMultilevel"/>
    <w:tmpl w:val="B0AE997C"/>
    <w:lvl w:ilvl="0" w:tplc="04150011">
      <w:start w:val="1"/>
      <w:numFmt w:val="decimal"/>
      <w:lvlText w:val="%1)"/>
      <w:lvlJc w:val="left"/>
      <w:pPr>
        <w:ind w:left="720" w:hanging="360"/>
      </w:pPr>
    </w:lvl>
    <w:lvl w:ilvl="1" w:tplc="97AE8384">
      <w:start w:val="1"/>
      <w:numFmt w:val="decimal"/>
      <w:lvlText w:val="%2)"/>
      <w:lvlJc w:val="left"/>
      <w:pPr>
        <w:ind w:left="1440" w:hanging="360"/>
      </w:pPr>
      <w:rPr>
        <w:rFonts w:ascii="Times" w:eastAsia="Times New Roman" w:hAnsi="Times" w:cs="Arial"/>
      </w:rPr>
    </w:lvl>
    <w:lvl w:ilvl="2" w:tplc="8DD46E9C">
      <w:start w:val="1"/>
      <w:numFmt w:val="lowerLetter"/>
      <w:lvlText w:val="%3)"/>
      <w:lvlJc w:val="left"/>
      <w:pPr>
        <w:ind w:left="2400" w:hanging="420"/>
      </w:pPr>
    </w:lvl>
    <w:lvl w:ilvl="3" w:tplc="BA62B76C">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08D6A6D"/>
    <w:multiLevelType w:val="hybridMultilevel"/>
    <w:tmpl w:val="4386E722"/>
    <w:lvl w:ilvl="0" w:tplc="C19E807A">
      <w:start w:val="1"/>
      <w:numFmt w:val="decimal"/>
      <w:lvlText w:val="%1)"/>
      <w:lvlJc w:val="left"/>
      <w:pPr>
        <w:ind w:left="720" w:hanging="360"/>
      </w:pPr>
      <w:rPr>
        <w:rFonts w:hint="default"/>
        <w:color w:val="FF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BD18FC"/>
    <w:multiLevelType w:val="hybridMultilevel"/>
    <w:tmpl w:val="7E7AB4F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4DB2618"/>
    <w:multiLevelType w:val="hybridMultilevel"/>
    <w:tmpl w:val="4AE8385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D3386B"/>
    <w:multiLevelType w:val="hybridMultilevel"/>
    <w:tmpl w:val="2A929A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DA40B4"/>
    <w:multiLevelType w:val="hybridMultilevel"/>
    <w:tmpl w:val="D8BE80FC"/>
    <w:lvl w:ilvl="0" w:tplc="16E225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64EB54AB"/>
    <w:multiLevelType w:val="hybridMultilevel"/>
    <w:tmpl w:val="8536DD9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658C7F78"/>
    <w:multiLevelType w:val="hybridMultilevel"/>
    <w:tmpl w:val="AEBCCEA6"/>
    <w:lvl w:ilvl="0" w:tplc="B19AF006">
      <w:start w:val="6"/>
      <w:numFmt w:val="decimal"/>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6B2F3119"/>
    <w:multiLevelType w:val="hybridMultilevel"/>
    <w:tmpl w:val="948069AE"/>
    <w:lvl w:ilvl="0" w:tplc="9AA2AD7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8" w15:restartNumberingAfterBreak="0">
    <w:nsid w:val="72796D99"/>
    <w:multiLevelType w:val="hybridMultilevel"/>
    <w:tmpl w:val="A558B2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78346C"/>
    <w:multiLevelType w:val="hybridMultilevel"/>
    <w:tmpl w:val="6C8CB3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15"/>
  </w:num>
  <w:num w:numId="5">
    <w:abstractNumId w:val="18"/>
  </w:num>
  <w:num w:numId="6">
    <w:abstractNumId w:val="12"/>
  </w:num>
  <w:num w:numId="7">
    <w:abstractNumId w:val="5"/>
  </w:num>
  <w:num w:numId="8">
    <w:abstractNumId w:val="14"/>
  </w:num>
  <w:num w:numId="9">
    <w:abstractNumId w:val="8"/>
  </w:num>
  <w:num w:numId="10">
    <w:abstractNumId w:val="16"/>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19"/>
  </w:num>
  <w:num w:numId="18">
    <w:abstractNumId w:val="3"/>
  </w:num>
  <w:num w:numId="19">
    <w:abstractNumId w:val="7"/>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A3"/>
    <w:rsid w:val="000012DA"/>
    <w:rsid w:val="0000244D"/>
    <w:rsid w:val="0000246E"/>
    <w:rsid w:val="00002578"/>
    <w:rsid w:val="00002588"/>
    <w:rsid w:val="0000285B"/>
    <w:rsid w:val="00002F0E"/>
    <w:rsid w:val="00003862"/>
    <w:rsid w:val="000070AF"/>
    <w:rsid w:val="00010536"/>
    <w:rsid w:val="00012204"/>
    <w:rsid w:val="00012A35"/>
    <w:rsid w:val="00016099"/>
    <w:rsid w:val="00017DC2"/>
    <w:rsid w:val="00020819"/>
    <w:rsid w:val="00021522"/>
    <w:rsid w:val="0002153E"/>
    <w:rsid w:val="000218D2"/>
    <w:rsid w:val="0002205B"/>
    <w:rsid w:val="0002338C"/>
    <w:rsid w:val="00023471"/>
    <w:rsid w:val="00023F13"/>
    <w:rsid w:val="00026709"/>
    <w:rsid w:val="00026AA5"/>
    <w:rsid w:val="0003046B"/>
    <w:rsid w:val="00030634"/>
    <w:rsid w:val="000307A6"/>
    <w:rsid w:val="00030EFB"/>
    <w:rsid w:val="0003195E"/>
    <w:rsid w:val="000319C1"/>
    <w:rsid w:val="00031A8B"/>
    <w:rsid w:val="00031BCA"/>
    <w:rsid w:val="000320D5"/>
    <w:rsid w:val="00032D68"/>
    <w:rsid w:val="000330FA"/>
    <w:rsid w:val="0003362F"/>
    <w:rsid w:val="0003379D"/>
    <w:rsid w:val="00033A8B"/>
    <w:rsid w:val="00033D62"/>
    <w:rsid w:val="000346D9"/>
    <w:rsid w:val="0003604D"/>
    <w:rsid w:val="00036B63"/>
    <w:rsid w:val="00036C8E"/>
    <w:rsid w:val="00037A64"/>
    <w:rsid w:val="00037BB4"/>
    <w:rsid w:val="00037C31"/>
    <w:rsid w:val="00037E1A"/>
    <w:rsid w:val="00043495"/>
    <w:rsid w:val="0004468A"/>
    <w:rsid w:val="00044E82"/>
    <w:rsid w:val="0004527B"/>
    <w:rsid w:val="000456B4"/>
    <w:rsid w:val="00046A75"/>
    <w:rsid w:val="000470EB"/>
    <w:rsid w:val="00047312"/>
    <w:rsid w:val="000478DD"/>
    <w:rsid w:val="00050008"/>
    <w:rsid w:val="000508BD"/>
    <w:rsid w:val="00050F34"/>
    <w:rsid w:val="000517AB"/>
    <w:rsid w:val="0005181C"/>
    <w:rsid w:val="0005339C"/>
    <w:rsid w:val="000539A3"/>
    <w:rsid w:val="00053D8D"/>
    <w:rsid w:val="0005571B"/>
    <w:rsid w:val="00055AE0"/>
    <w:rsid w:val="00057AB3"/>
    <w:rsid w:val="00060076"/>
    <w:rsid w:val="00060148"/>
    <w:rsid w:val="00060248"/>
    <w:rsid w:val="00060432"/>
    <w:rsid w:val="00060474"/>
    <w:rsid w:val="00060D87"/>
    <w:rsid w:val="000615A5"/>
    <w:rsid w:val="00062339"/>
    <w:rsid w:val="0006297E"/>
    <w:rsid w:val="00062A35"/>
    <w:rsid w:val="00062B9A"/>
    <w:rsid w:val="00063048"/>
    <w:rsid w:val="000632CA"/>
    <w:rsid w:val="00063AA3"/>
    <w:rsid w:val="00064AEF"/>
    <w:rsid w:val="00064E4C"/>
    <w:rsid w:val="0006681B"/>
    <w:rsid w:val="00066901"/>
    <w:rsid w:val="00066FA5"/>
    <w:rsid w:val="00071BEE"/>
    <w:rsid w:val="0007230E"/>
    <w:rsid w:val="000736CD"/>
    <w:rsid w:val="00073A49"/>
    <w:rsid w:val="00074FD8"/>
    <w:rsid w:val="0007533B"/>
    <w:rsid w:val="0007545D"/>
    <w:rsid w:val="00075AAF"/>
    <w:rsid w:val="00075B79"/>
    <w:rsid w:val="000760BF"/>
    <w:rsid w:val="0007613E"/>
    <w:rsid w:val="00076BFC"/>
    <w:rsid w:val="00077A7F"/>
    <w:rsid w:val="000814A7"/>
    <w:rsid w:val="000816B0"/>
    <w:rsid w:val="00081E7E"/>
    <w:rsid w:val="00082377"/>
    <w:rsid w:val="00083CC1"/>
    <w:rsid w:val="000846E5"/>
    <w:rsid w:val="0008557B"/>
    <w:rsid w:val="00085CE7"/>
    <w:rsid w:val="00086898"/>
    <w:rsid w:val="000869A2"/>
    <w:rsid w:val="0009010A"/>
    <w:rsid w:val="000906EE"/>
    <w:rsid w:val="000906F1"/>
    <w:rsid w:val="00091249"/>
    <w:rsid w:val="00091A48"/>
    <w:rsid w:val="00091BA2"/>
    <w:rsid w:val="00091FC2"/>
    <w:rsid w:val="00092594"/>
    <w:rsid w:val="00092AFD"/>
    <w:rsid w:val="000944EF"/>
    <w:rsid w:val="00094C6F"/>
    <w:rsid w:val="00095CF9"/>
    <w:rsid w:val="000968A7"/>
    <w:rsid w:val="0009732D"/>
    <w:rsid w:val="000973F0"/>
    <w:rsid w:val="0009748A"/>
    <w:rsid w:val="0009766D"/>
    <w:rsid w:val="000A0822"/>
    <w:rsid w:val="000A09EB"/>
    <w:rsid w:val="000A0F11"/>
    <w:rsid w:val="000A1150"/>
    <w:rsid w:val="000A1296"/>
    <w:rsid w:val="000A1C27"/>
    <w:rsid w:val="000A1DAD"/>
    <w:rsid w:val="000A2649"/>
    <w:rsid w:val="000A2F3A"/>
    <w:rsid w:val="000A323B"/>
    <w:rsid w:val="000A4200"/>
    <w:rsid w:val="000A5280"/>
    <w:rsid w:val="000A7546"/>
    <w:rsid w:val="000A78ED"/>
    <w:rsid w:val="000A79AD"/>
    <w:rsid w:val="000B019A"/>
    <w:rsid w:val="000B070C"/>
    <w:rsid w:val="000B0FBE"/>
    <w:rsid w:val="000B1D03"/>
    <w:rsid w:val="000B26E9"/>
    <w:rsid w:val="000B28A5"/>
    <w:rsid w:val="000B298D"/>
    <w:rsid w:val="000B298E"/>
    <w:rsid w:val="000B33AD"/>
    <w:rsid w:val="000B5B2D"/>
    <w:rsid w:val="000B5DCE"/>
    <w:rsid w:val="000B72B6"/>
    <w:rsid w:val="000B744C"/>
    <w:rsid w:val="000C05BA"/>
    <w:rsid w:val="000C0E8F"/>
    <w:rsid w:val="000C3838"/>
    <w:rsid w:val="000C3AAD"/>
    <w:rsid w:val="000C4A9A"/>
    <w:rsid w:val="000C4B10"/>
    <w:rsid w:val="000C4BC4"/>
    <w:rsid w:val="000C6C40"/>
    <w:rsid w:val="000D0110"/>
    <w:rsid w:val="000D0592"/>
    <w:rsid w:val="000D1DDB"/>
    <w:rsid w:val="000D1F21"/>
    <w:rsid w:val="000D2468"/>
    <w:rsid w:val="000D2704"/>
    <w:rsid w:val="000D318A"/>
    <w:rsid w:val="000D369E"/>
    <w:rsid w:val="000D4655"/>
    <w:rsid w:val="000D6173"/>
    <w:rsid w:val="000D6999"/>
    <w:rsid w:val="000D6F83"/>
    <w:rsid w:val="000D76EF"/>
    <w:rsid w:val="000D7E70"/>
    <w:rsid w:val="000E1A58"/>
    <w:rsid w:val="000E1BCF"/>
    <w:rsid w:val="000E25CC"/>
    <w:rsid w:val="000E28C7"/>
    <w:rsid w:val="000E3694"/>
    <w:rsid w:val="000E490F"/>
    <w:rsid w:val="000E5CEC"/>
    <w:rsid w:val="000E61EF"/>
    <w:rsid w:val="000E6241"/>
    <w:rsid w:val="000F021C"/>
    <w:rsid w:val="000F16D4"/>
    <w:rsid w:val="000F2BE3"/>
    <w:rsid w:val="000F3062"/>
    <w:rsid w:val="000F3D0D"/>
    <w:rsid w:val="000F3F95"/>
    <w:rsid w:val="000F5A4C"/>
    <w:rsid w:val="000F63BF"/>
    <w:rsid w:val="000F6ED4"/>
    <w:rsid w:val="000F7A6E"/>
    <w:rsid w:val="000F7C95"/>
    <w:rsid w:val="0010063A"/>
    <w:rsid w:val="00100893"/>
    <w:rsid w:val="00102DA6"/>
    <w:rsid w:val="001042BA"/>
    <w:rsid w:val="00104976"/>
    <w:rsid w:val="001049BB"/>
    <w:rsid w:val="00104A54"/>
    <w:rsid w:val="0010538D"/>
    <w:rsid w:val="00105AF1"/>
    <w:rsid w:val="00106D03"/>
    <w:rsid w:val="001076E9"/>
    <w:rsid w:val="00107BB5"/>
    <w:rsid w:val="0011017C"/>
    <w:rsid w:val="0011045B"/>
    <w:rsid w:val="00110465"/>
    <w:rsid w:val="00110628"/>
    <w:rsid w:val="001108CC"/>
    <w:rsid w:val="001110BB"/>
    <w:rsid w:val="001110BC"/>
    <w:rsid w:val="0011245A"/>
    <w:rsid w:val="00112A3B"/>
    <w:rsid w:val="00113007"/>
    <w:rsid w:val="001136F1"/>
    <w:rsid w:val="0011493E"/>
    <w:rsid w:val="00114A3C"/>
    <w:rsid w:val="00115B72"/>
    <w:rsid w:val="00116584"/>
    <w:rsid w:val="00116B39"/>
    <w:rsid w:val="00116D47"/>
    <w:rsid w:val="00116E5D"/>
    <w:rsid w:val="001172BC"/>
    <w:rsid w:val="00117FFC"/>
    <w:rsid w:val="0012003C"/>
    <w:rsid w:val="0012087A"/>
    <w:rsid w:val="001209EC"/>
    <w:rsid w:val="00120A9E"/>
    <w:rsid w:val="00122890"/>
    <w:rsid w:val="00122ED3"/>
    <w:rsid w:val="00123340"/>
    <w:rsid w:val="0012393B"/>
    <w:rsid w:val="00124AA5"/>
    <w:rsid w:val="00125788"/>
    <w:rsid w:val="00125A9C"/>
    <w:rsid w:val="00125B2C"/>
    <w:rsid w:val="00125D23"/>
    <w:rsid w:val="001263B3"/>
    <w:rsid w:val="001270A2"/>
    <w:rsid w:val="001309EE"/>
    <w:rsid w:val="00131237"/>
    <w:rsid w:val="0013130B"/>
    <w:rsid w:val="001320CE"/>
    <w:rsid w:val="001329AC"/>
    <w:rsid w:val="00132CAE"/>
    <w:rsid w:val="00134CA0"/>
    <w:rsid w:val="00135579"/>
    <w:rsid w:val="00137C5B"/>
    <w:rsid w:val="00137F96"/>
    <w:rsid w:val="0014026F"/>
    <w:rsid w:val="00140A91"/>
    <w:rsid w:val="001422CE"/>
    <w:rsid w:val="0014244D"/>
    <w:rsid w:val="0014290E"/>
    <w:rsid w:val="00142C90"/>
    <w:rsid w:val="00143F76"/>
    <w:rsid w:val="00143FEE"/>
    <w:rsid w:val="00147A47"/>
    <w:rsid w:val="00147AA1"/>
    <w:rsid w:val="00151A09"/>
    <w:rsid w:val="001520CF"/>
    <w:rsid w:val="00152EAE"/>
    <w:rsid w:val="00153890"/>
    <w:rsid w:val="00153D0A"/>
    <w:rsid w:val="00154722"/>
    <w:rsid w:val="00155733"/>
    <w:rsid w:val="0015595B"/>
    <w:rsid w:val="00155B07"/>
    <w:rsid w:val="0015667C"/>
    <w:rsid w:val="00156FF1"/>
    <w:rsid w:val="00157110"/>
    <w:rsid w:val="0015742A"/>
    <w:rsid w:val="00157C2B"/>
    <w:rsid w:val="00157DA1"/>
    <w:rsid w:val="001601B4"/>
    <w:rsid w:val="00160BD6"/>
    <w:rsid w:val="00160EB3"/>
    <w:rsid w:val="00161EBC"/>
    <w:rsid w:val="001621C6"/>
    <w:rsid w:val="00162431"/>
    <w:rsid w:val="001627E5"/>
    <w:rsid w:val="00163147"/>
    <w:rsid w:val="00163965"/>
    <w:rsid w:val="00164ADA"/>
    <w:rsid w:val="00164C57"/>
    <w:rsid w:val="00164C9D"/>
    <w:rsid w:val="00165229"/>
    <w:rsid w:val="00165AC0"/>
    <w:rsid w:val="00166ABF"/>
    <w:rsid w:val="00167EA6"/>
    <w:rsid w:val="00170400"/>
    <w:rsid w:val="001714A2"/>
    <w:rsid w:val="001715F3"/>
    <w:rsid w:val="001722A2"/>
    <w:rsid w:val="00172651"/>
    <w:rsid w:val="00172F7A"/>
    <w:rsid w:val="00173150"/>
    <w:rsid w:val="00173288"/>
    <w:rsid w:val="00173390"/>
    <w:rsid w:val="001736F0"/>
    <w:rsid w:val="00173BB3"/>
    <w:rsid w:val="001740D0"/>
    <w:rsid w:val="001747CE"/>
    <w:rsid w:val="00174F2C"/>
    <w:rsid w:val="0017503D"/>
    <w:rsid w:val="00176264"/>
    <w:rsid w:val="00180D6F"/>
    <w:rsid w:val="00180F2A"/>
    <w:rsid w:val="001813CB"/>
    <w:rsid w:val="00181785"/>
    <w:rsid w:val="001817BD"/>
    <w:rsid w:val="0018225E"/>
    <w:rsid w:val="00183823"/>
    <w:rsid w:val="001848AE"/>
    <w:rsid w:val="00184B91"/>
    <w:rsid w:val="00184D4A"/>
    <w:rsid w:val="00185E5C"/>
    <w:rsid w:val="00186EC1"/>
    <w:rsid w:val="0018745A"/>
    <w:rsid w:val="001904E7"/>
    <w:rsid w:val="001916CA"/>
    <w:rsid w:val="00191A7F"/>
    <w:rsid w:val="00191E1F"/>
    <w:rsid w:val="001934C3"/>
    <w:rsid w:val="00194121"/>
    <w:rsid w:val="0019473B"/>
    <w:rsid w:val="001952B1"/>
    <w:rsid w:val="00196E39"/>
    <w:rsid w:val="00196E49"/>
    <w:rsid w:val="00197649"/>
    <w:rsid w:val="001A01FB"/>
    <w:rsid w:val="001A10E9"/>
    <w:rsid w:val="001A12FB"/>
    <w:rsid w:val="001A183D"/>
    <w:rsid w:val="001A21B3"/>
    <w:rsid w:val="001A27E7"/>
    <w:rsid w:val="001A2B65"/>
    <w:rsid w:val="001A2C43"/>
    <w:rsid w:val="001A2C7A"/>
    <w:rsid w:val="001A321B"/>
    <w:rsid w:val="001A355E"/>
    <w:rsid w:val="001A3825"/>
    <w:rsid w:val="001A3CB7"/>
    <w:rsid w:val="001A3CD3"/>
    <w:rsid w:val="001A405D"/>
    <w:rsid w:val="001A4C3C"/>
    <w:rsid w:val="001A52BA"/>
    <w:rsid w:val="001A5A22"/>
    <w:rsid w:val="001A5BEF"/>
    <w:rsid w:val="001A7F15"/>
    <w:rsid w:val="001B08C6"/>
    <w:rsid w:val="001B2E82"/>
    <w:rsid w:val="001B2E98"/>
    <w:rsid w:val="001B32CA"/>
    <w:rsid w:val="001B342E"/>
    <w:rsid w:val="001B5595"/>
    <w:rsid w:val="001B78FC"/>
    <w:rsid w:val="001C08CB"/>
    <w:rsid w:val="001C1832"/>
    <w:rsid w:val="001C1871"/>
    <w:rsid w:val="001C188C"/>
    <w:rsid w:val="001C26E1"/>
    <w:rsid w:val="001C5708"/>
    <w:rsid w:val="001C583D"/>
    <w:rsid w:val="001C60F8"/>
    <w:rsid w:val="001C6431"/>
    <w:rsid w:val="001C6FCF"/>
    <w:rsid w:val="001D1783"/>
    <w:rsid w:val="001D1C0A"/>
    <w:rsid w:val="001D35ED"/>
    <w:rsid w:val="001D3C61"/>
    <w:rsid w:val="001D3E28"/>
    <w:rsid w:val="001D4167"/>
    <w:rsid w:val="001D53CD"/>
    <w:rsid w:val="001D55A3"/>
    <w:rsid w:val="001D5716"/>
    <w:rsid w:val="001D5AF5"/>
    <w:rsid w:val="001D6212"/>
    <w:rsid w:val="001D67E1"/>
    <w:rsid w:val="001D686D"/>
    <w:rsid w:val="001D71EA"/>
    <w:rsid w:val="001D75CF"/>
    <w:rsid w:val="001D78C9"/>
    <w:rsid w:val="001D7B08"/>
    <w:rsid w:val="001E0684"/>
    <w:rsid w:val="001E13A2"/>
    <w:rsid w:val="001E1CD5"/>
    <w:rsid w:val="001E1E73"/>
    <w:rsid w:val="001E1EFC"/>
    <w:rsid w:val="001E37A7"/>
    <w:rsid w:val="001E3B81"/>
    <w:rsid w:val="001E3EC2"/>
    <w:rsid w:val="001E413C"/>
    <w:rsid w:val="001E4AE2"/>
    <w:rsid w:val="001E4CF2"/>
    <w:rsid w:val="001E4E0C"/>
    <w:rsid w:val="001E526D"/>
    <w:rsid w:val="001E5655"/>
    <w:rsid w:val="001E6957"/>
    <w:rsid w:val="001E74AC"/>
    <w:rsid w:val="001E7CE3"/>
    <w:rsid w:val="001F0981"/>
    <w:rsid w:val="001F0C5F"/>
    <w:rsid w:val="001F1092"/>
    <w:rsid w:val="001F1832"/>
    <w:rsid w:val="001F1FDC"/>
    <w:rsid w:val="001F220F"/>
    <w:rsid w:val="001F25B3"/>
    <w:rsid w:val="001F4142"/>
    <w:rsid w:val="001F4DDD"/>
    <w:rsid w:val="001F4E61"/>
    <w:rsid w:val="001F6616"/>
    <w:rsid w:val="001F6D10"/>
    <w:rsid w:val="001F75C8"/>
    <w:rsid w:val="001F7CEC"/>
    <w:rsid w:val="001F7EB0"/>
    <w:rsid w:val="00200306"/>
    <w:rsid w:val="00200315"/>
    <w:rsid w:val="00200902"/>
    <w:rsid w:val="00200D77"/>
    <w:rsid w:val="002025BB"/>
    <w:rsid w:val="00202BD4"/>
    <w:rsid w:val="00203ED7"/>
    <w:rsid w:val="002043CC"/>
    <w:rsid w:val="0020498C"/>
    <w:rsid w:val="00204A97"/>
    <w:rsid w:val="00204C28"/>
    <w:rsid w:val="00210279"/>
    <w:rsid w:val="00210515"/>
    <w:rsid w:val="002108BA"/>
    <w:rsid w:val="00211375"/>
    <w:rsid w:val="002114EF"/>
    <w:rsid w:val="00211FC7"/>
    <w:rsid w:val="00213C7D"/>
    <w:rsid w:val="002146A8"/>
    <w:rsid w:val="002166AD"/>
    <w:rsid w:val="00216A4C"/>
    <w:rsid w:val="00217871"/>
    <w:rsid w:val="002203B3"/>
    <w:rsid w:val="0022179E"/>
    <w:rsid w:val="00221ED8"/>
    <w:rsid w:val="00221EFC"/>
    <w:rsid w:val="00222557"/>
    <w:rsid w:val="00222A5E"/>
    <w:rsid w:val="002231EA"/>
    <w:rsid w:val="002233E0"/>
    <w:rsid w:val="0022342C"/>
    <w:rsid w:val="00223E43"/>
    <w:rsid w:val="00223FDF"/>
    <w:rsid w:val="0022444C"/>
    <w:rsid w:val="00224FDB"/>
    <w:rsid w:val="002251E6"/>
    <w:rsid w:val="0022554F"/>
    <w:rsid w:val="0022591E"/>
    <w:rsid w:val="002274D8"/>
    <w:rsid w:val="002275A3"/>
    <w:rsid w:val="00227607"/>
    <w:rsid w:val="002277D2"/>
    <w:rsid w:val="002279C0"/>
    <w:rsid w:val="002309D1"/>
    <w:rsid w:val="00232253"/>
    <w:rsid w:val="00232749"/>
    <w:rsid w:val="00232E2A"/>
    <w:rsid w:val="00233C68"/>
    <w:rsid w:val="0023551C"/>
    <w:rsid w:val="0023727E"/>
    <w:rsid w:val="00240665"/>
    <w:rsid w:val="002415F1"/>
    <w:rsid w:val="00242081"/>
    <w:rsid w:val="00243777"/>
    <w:rsid w:val="00243C02"/>
    <w:rsid w:val="002441CD"/>
    <w:rsid w:val="002456F9"/>
    <w:rsid w:val="00246FA0"/>
    <w:rsid w:val="00247167"/>
    <w:rsid w:val="002475BC"/>
    <w:rsid w:val="00247605"/>
    <w:rsid w:val="00250130"/>
    <w:rsid w:val="002501A3"/>
    <w:rsid w:val="00250371"/>
    <w:rsid w:val="002513B3"/>
    <w:rsid w:val="0025166C"/>
    <w:rsid w:val="002527DC"/>
    <w:rsid w:val="00252CE6"/>
    <w:rsid w:val="0025418E"/>
    <w:rsid w:val="00254268"/>
    <w:rsid w:val="002544E5"/>
    <w:rsid w:val="002551E0"/>
    <w:rsid w:val="002555D4"/>
    <w:rsid w:val="00256868"/>
    <w:rsid w:val="002606E9"/>
    <w:rsid w:val="0026102E"/>
    <w:rsid w:val="00261A16"/>
    <w:rsid w:val="0026293E"/>
    <w:rsid w:val="00262A5D"/>
    <w:rsid w:val="00263522"/>
    <w:rsid w:val="0026360B"/>
    <w:rsid w:val="00264DA4"/>
    <w:rsid w:val="00264EC6"/>
    <w:rsid w:val="0026530D"/>
    <w:rsid w:val="002658E4"/>
    <w:rsid w:val="00266875"/>
    <w:rsid w:val="00266E3B"/>
    <w:rsid w:val="002706BB"/>
    <w:rsid w:val="00270961"/>
    <w:rsid w:val="00271013"/>
    <w:rsid w:val="00273177"/>
    <w:rsid w:val="00273671"/>
    <w:rsid w:val="00273FE4"/>
    <w:rsid w:val="002746A8"/>
    <w:rsid w:val="002751D4"/>
    <w:rsid w:val="00275BF6"/>
    <w:rsid w:val="002765B4"/>
    <w:rsid w:val="00276A94"/>
    <w:rsid w:val="00277BA1"/>
    <w:rsid w:val="002800BF"/>
    <w:rsid w:val="00283437"/>
    <w:rsid w:val="00284884"/>
    <w:rsid w:val="00284A39"/>
    <w:rsid w:val="0028733A"/>
    <w:rsid w:val="002876A9"/>
    <w:rsid w:val="0029139B"/>
    <w:rsid w:val="00292635"/>
    <w:rsid w:val="00293944"/>
    <w:rsid w:val="00293E89"/>
    <w:rsid w:val="0029405D"/>
    <w:rsid w:val="002943FC"/>
    <w:rsid w:val="00294FA6"/>
    <w:rsid w:val="00295A6F"/>
    <w:rsid w:val="002969E4"/>
    <w:rsid w:val="00297090"/>
    <w:rsid w:val="00297253"/>
    <w:rsid w:val="00297DAE"/>
    <w:rsid w:val="002A0B98"/>
    <w:rsid w:val="002A20C4"/>
    <w:rsid w:val="002A3746"/>
    <w:rsid w:val="002A3C66"/>
    <w:rsid w:val="002A41D6"/>
    <w:rsid w:val="002A4271"/>
    <w:rsid w:val="002A570F"/>
    <w:rsid w:val="002A5A7B"/>
    <w:rsid w:val="002A5ED6"/>
    <w:rsid w:val="002A5FA3"/>
    <w:rsid w:val="002A6159"/>
    <w:rsid w:val="002A69A8"/>
    <w:rsid w:val="002A7292"/>
    <w:rsid w:val="002A7358"/>
    <w:rsid w:val="002A7902"/>
    <w:rsid w:val="002B0AF0"/>
    <w:rsid w:val="002B0F6B"/>
    <w:rsid w:val="002B23B8"/>
    <w:rsid w:val="002B3C8F"/>
    <w:rsid w:val="002B4429"/>
    <w:rsid w:val="002B503E"/>
    <w:rsid w:val="002B50E0"/>
    <w:rsid w:val="002B5C5C"/>
    <w:rsid w:val="002B5CDF"/>
    <w:rsid w:val="002B5DDB"/>
    <w:rsid w:val="002B68A6"/>
    <w:rsid w:val="002B7166"/>
    <w:rsid w:val="002B7FAF"/>
    <w:rsid w:val="002C000B"/>
    <w:rsid w:val="002C0341"/>
    <w:rsid w:val="002C422D"/>
    <w:rsid w:val="002C4D15"/>
    <w:rsid w:val="002C5089"/>
    <w:rsid w:val="002D0C4F"/>
    <w:rsid w:val="002D1364"/>
    <w:rsid w:val="002D165F"/>
    <w:rsid w:val="002D24A5"/>
    <w:rsid w:val="002D2AB8"/>
    <w:rsid w:val="002D4D30"/>
    <w:rsid w:val="002D5000"/>
    <w:rsid w:val="002D554A"/>
    <w:rsid w:val="002D598D"/>
    <w:rsid w:val="002D5A50"/>
    <w:rsid w:val="002D642B"/>
    <w:rsid w:val="002D7188"/>
    <w:rsid w:val="002E0596"/>
    <w:rsid w:val="002E11C1"/>
    <w:rsid w:val="002E1DE3"/>
    <w:rsid w:val="002E1E43"/>
    <w:rsid w:val="002E264F"/>
    <w:rsid w:val="002E2A34"/>
    <w:rsid w:val="002E2AB6"/>
    <w:rsid w:val="002E39B4"/>
    <w:rsid w:val="002E39CA"/>
    <w:rsid w:val="002E3CBC"/>
    <w:rsid w:val="002E3F34"/>
    <w:rsid w:val="002E5809"/>
    <w:rsid w:val="002E5AD6"/>
    <w:rsid w:val="002E5F79"/>
    <w:rsid w:val="002E625E"/>
    <w:rsid w:val="002E64FA"/>
    <w:rsid w:val="002E6D21"/>
    <w:rsid w:val="002E71D4"/>
    <w:rsid w:val="002F0047"/>
    <w:rsid w:val="002F0A00"/>
    <w:rsid w:val="002F0C90"/>
    <w:rsid w:val="002F0CFA"/>
    <w:rsid w:val="002F198C"/>
    <w:rsid w:val="002F20F7"/>
    <w:rsid w:val="002F5E78"/>
    <w:rsid w:val="002F6527"/>
    <w:rsid w:val="002F65A1"/>
    <w:rsid w:val="002F669F"/>
    <w:rsid w:val="002F791A"/>
    <w:rsid w:val="00301C97"/>
    <w:rsid w:val="0030241C"/>
    <w:rsid w:val="00303C4A"/>
    <w:rsid w:val="0030488A"/>
    <w:rsid w:val="003052EB"/>
    <w:rsid w:val="0031004C"/>
    <w:rsid w:val="003105F6"/>
    <w:rsid w:val="00311297"/>
    <w:rsid w:val="003113BE"/>
    <w:rsid w:val="00311464"/>
    <w:rsid w:val="00311719"/>
    <w:rsid w:val="003122CA"/>
    <w:rsid w:val="003123B7"/>
    <w:rsid w:val="0031369A"/>
    <w:rsid w:val="0031379D"/>
    <w:rsid w:val="003137C3"/>
    <w:rsid w:val="003148FD"/>
    <w:rsid w:val="00321080"/>
    <w:rsid w:val="00322976"/>
    <w:rsid w:val="00322D45"/>
    <w:rsid w:val="00322D76"/>
    <w:rsid w:val="00322E1B"/>
    <w:rsid w:val="003237B0"/>
    <w:rsid w:val="00323E1D"/>
    <w:rsid w:val="003250F7"/>
    <w:rsid w:val="0032569A"/>
    <w:rsid w:val="00325A1F"/>
    <w:rsid w:val="0032659B"/>
    <w:rsid w:val="003268F9"/>
    <w:rsid w:val="00327C02"/>
    <w:rsid w:val="003306D7"/>
    <w:rsid w:val="00330A17"/>
    <w:rsid w:val="00330BAF"/>
    <w:rsid w:val="0033131E"/>
    <w:rsid w:val="003315B4"/>
    <w:rsid w:val="00332DA8"/>
    <w:rsid w:val="00333A77"/>
    <w:rsid w:val="00334C1B"/>
    <w:rsid w:val="00334E3A"/>
    <w:rsid w:val="0033566A"/>
    <w:rsid w:val="003356BE"/>
    <w:rsid w:val="00335A53"/>
    <w:rsid w:val="00335C37"/>
    <w:rsid w:val="003361DD"/>
    <w:rsid w:val="003410EE"/>
    <w:rsid w:val="00341A6A"/>
    <w:rsid w:val="003421DF"/>
    <w:rsid w:val="00342A36"/>
    <w:rsid w:val="00342C06"/>
    <w:rsid w:val="00342FCF"/>
    <w:rsid w:val="00345752"/>
    <w:rsid w:val="00345B9C"/>
    <w:rsid w:val="00345FD7"/>
    <w:rsid w:val="00346FC5"/>
    <w:rsid w:val="0034782E"/>
    <w:rsid w:val="00347A36"/>
    <w:rsid w:val="00352DAE"/>
    <w:rsid w:val="00352EE2"/>
    <w:rsid w:val="00354472"/>
    <w:rsid w:val="00354EB9"/>
    <w:rsid w:val="0035566F"/>
    <w:rsid w:val="00356BBF"/>
    <w:rsid w:val="00357373"/>
    <w:rsid w:val="0035766D"/>
    <w:rsid w:val="00357D03"/>
    <w:rsid w:val="003602AE"/>
    <w:rsid w:val="003606B4"/>
    <w:rsid w:val="00360929"/>
    <w:rsid w:val="0036099B"/>
    <w:rsid w:val="00362698"/>
    <w:rsid w:val="00362847"/>
    <w:rsid w:val="003629B3"/>
    <w:rsid w:val="00362CB3"/>
    <w:rsid w:val="00363CD5"/>
    <w:rsid w:val="0036418B"/>
    <w:rsid w:val="003647D5"/>
    <w:rsid w:val="00366D7E"/>
    <w:rsid w:val="00367040"/>
    <w:rsid w:val="003674B0"/>
    <w:rsid w:val="003700AB"/>
    <w:rsid w:val="00370A55"/>
    <w:rsid w:val="00370A9C"/>
    <w:rsid w:val="00370FF0"/>
    <w:rsid w:val="00371358"/>
    <w:rsid w:val="00371C6F"/>
    <w:rsid w:val="003736B9"/>
    <w:rsid w:val="00373A3C"/>
    <w:rsid w:val="003756E1"/>
    <w:rsid w:val="00375A42"/>
    <w:rsid w:val="0037629F"/>
    <w:rsid w:val="0037727C"/>
    <w:rsid w:val="003776F6"/>
    <w:rsid w:val="00377728"/>
    <w:rsid w:val="00377E70"/>
    <w:rsid w:val="00380904"/>
    <w:rsid w:val="003810F9"/>
    <w:rsid w:val="00381AC7"/>
    <w:rsid w:val="003821C5"/>
    <w:rsid w:val="003823EE"/>
    <w:rsid w:val="00382627"/>
    <w:rsid w:val="00382960"/>
    <w:rsid w:val="003846F7"/>
    <w:rsid w:val="00384B06"/>
    <w:rsid w:val="003851ED"/>
    <w:rsid w:val="00385B39"/>
    <w:rsid w:val="00386785"/>
    <w:rsid w:val="003870EB"/>
    <w:rsid w:val="00387B92"/>
    <w:rsid w:val="00387CF1"/>
    <w:rsid w:val="0039019D"/>
    <w:rsid w:val="00390E89"/>
    <w:rsid w:val="00391B1A"/>
    <w:rsid w:val="00391FC2"/>
    <w:rsid w:val="00394070"/>
    <w:rsid w:val="00394423"/>
    <w:rsid w:val="00394BF1"/>
    <w:rsid w:val="0039518C"/>
    <w:rsid w:val="0039564F"/>
    <w:rsid w:val="003959A4"/>
    <w:rsid w:val="00395E87"/>
    <w:rsid w:val="003963FC"/>
    <w:rsid w:val="00396942"/>
    <w:rsid w:val="00396B49"/>
    <w:rsid w:val="00396E3E"/>
    <w:rsid w:val="003A0F78"/>
    <w:rsid w:val="003A134A"/>
    <w:rsid w:val="003A1F67"/>
    <w:rsid w:val="003A290C"/>
    <w:rsid w:val="003A306E"/>
    <w:rsid w:val="003A35CB"/>
    <w:rsid w:val="003A4AF5"/>
    <w:rsid w:val="003A4B19"/>
    <w:rsid w:val="003A4B9E"/>
    <w:rsid w:val="003A56BF"/>
    <w:rsid w:val="003A5B05"/>
    <w:rsid w:val="003A60DC"/>
    <w:rsid w:val="003A65BE"/>
    <w:rsid w:val="003A6A46"/>
    <w:rsid w:val="003A7A63"/>
    <w:rsid w:val="003B000C"/>
    <w:rsid w:val="003B090B"/>
    <w:rsid w:val="003B0F1D"/>
    <w:rsid w:val="003B12B3"/>
    <w:rsid w:val="003B15A4"/>
    <w:rsid w:val="003B4A57"/>
    <w:rsid w:val="003B6C50"/>
    <w:rsid w:val="003B772B"/>
    <w:rsid w:val="003C0AD9"/>
    <w:rsid w:val="003C0ED0"/>
    <w:rsid w:val="003C161A"/>
    <w:rsid w:val="003C1D49"/>
    <w:rsid w:val="003C2703"/>
    <w:rsid w:val="003C35C4"/>
    <w:rsid w:val="003C5766"/>
    <w:rsid w:val="003C5E1F"/>
    <w:rsid w:val="003C6622"/>
    <w:rsid w:val="003C6AED"/>
    <w:rsid w:val="003C6B62"/>
    <w:rsid w:val="003C70B2"/>
    <w:rsid w:val="003C778F"/>
    <w:rsid w:val="003C7A5D"/>
    <w:rsid w:val="003D0D52"/>
    <w:rsid w:val="003D12C2"/>
    <w:rsid w:val="003D252F"/>
    <w:rsid w:val="003D31B9"/>
    <w:rsid w:val="003D3867"/>
    <w:rsid w:val="003D4579"/>
    <w:rsid w:val="003D5BC2"/>
    <w:rsid w:val="003D662B"/>
    <w:rsid w:val="003D71D0"/>
    <w:rsid w:val="003E06AD"/>
    <w:rsid w:val="003E06EF"/>
    <w:rsid w:val="003E09A1"/>
    <w:rsid w:val="003E0D1A"/>
    <w:rsid w:val="003E137F"/>
    <w:rsid w:val="003E2DA3"/>
    <w:rsid w:val="003E56F6"/>
    <w:rsid w:val="003F020D"/>
    <w:rsid w:val="003F03D9"/>
    <w:rsid w:val="003F1A38"/>
    <w:rsid w:val="003F1F48"/>
    <w:rsid w:val="003F22CF"/>
    <w:rsid w:val="003F2FBE"/>
    <w:rsid w:val="003F318D"/>
    <w:rsid w:val="003F3606"/>
    <w:rsid w:val="003F5BAE"/>
    <w:rsid w:val="003F6ED7"/>
    <w:rsid w:val="003F7445"/>
    <w:rsid w:val="00400DF6"/>
    <w:rsid w:val="00401C84"/>
    <w:rsid w:val="00401F4B"/>
    <w:rsid w:val="00402DDC"/>
    <w:rsid w:val="00403210"/>
    <w:rsid w:val="004035BB"/>
    <w:rsid w:val="004035EB"/>
    <w:rsid w:val="004038A6"/>
    <w:rsid w:val="00403C6C"/>
    <w:rsid w:val="00404BB4"/>
    <w:rsid w:val="00405425"/>
    <w:rsid w:val="00406E5B"/>
    <w:rsid w:val="00407332"/>
    <w:rsid w:val="00407828"/>
    <w:rsid w:val="00410BEE"/>
    <w:rsid w:val="00411A09"/>
    <w:rsid w:val="004125C8"/>
    <w:rsid w:val="00412B6F"/>
    <w:rsid w:val="0041360F"/>
    <w:rsid w:val="00413D8E"/>
    <w:rsid w:val="004140F2"/>
    <w:rsid w:val="00415CDB"/>
    <w:rsid w:val="00416BAC"/>
    <w:rsid w:val="00417B22"/>
    <w:rsid w:val="0042088C"/>
    <w:rsid w:val="00421085"/>
    <w:rsid w:val="00421128"/>
    <w:rsid w:val="0042129C"/>
    <w:rsid w:val="00421B11"/>
    <w:rsid w:val="00421E45"/>
    <w:rsid w:val="00422F28"/>
    <w:rsid w:val="004244D9"/>
    <w:rsid w:val="0042465E"/>
    <w:rsid w:val="00424DF7"/>
    <w:rsid w:val="004250F7"/>
    <w:rsid w:val="00427489"/>
    <w:rsid w:val="00431A7A"/>
    <w:rsid w:val="00432312"/>
    <w:rsid w:val="0043286B"/>
    <w:rsid w:val="00432AF9"/>
    <w:rsid w:val="00432B76"/>
    <w:rsid w:val="00432CE4"/>
    <w:rsid w:val="00433E55"/>
    <w:rsid w:val="00434707"/>
    <w:rsid w:val="00434D01"/>
    <w:rsid w:val="00435D26"/>
    <w:rsid w:val="0043651C"/>
    <w:rsid w:val="00436729"/>
    <w:rsid w:val="0043781F"/>
    <w:rsid w:val="004407C4"/>
    <w:rsid w:val="00440C99"/>
    <w:rsid w:val="0044175C"/>
    <w:rsid w:val="00441814"/>
    <w:rsid w:val="004421DF"/>
    <w:rsid w:val="0044396F"/>
    <w:rsid w:val="00443E1A"/>
    <w:rsid w:val="00444A24"/>
    <w:rsid w:val="00444A26"/>
    <w:rsid w:val="00445F4D"/>
    <w:rsid w:val="00446933"/>
    <w:rsid w:val="004478F1"/>
    <w:rsid w:val="00447A82"/>
    <w:rsid w:val="00447CED"/>
    <w:rsid w:val="004504C0"/>
    <w:rsid w:val="00451B4B"/>
    <w:rsid w:val="00452909"/>
    <w:rsid w:val="00454B2E"/>
    <w:rsid w:val="004550FB"/>
    <w:rsid w:val="00455606"/>
    <w:rsid w:val="0045612F"/>
    <w:rsid w:val="004565C1"/>
    <w:rsid w:val="00456F79"/>
    <w:rsid w:val="004574DF"/>
    <w:rsid w:val="0046041A"/>
    <w:rsid w:val="00460A83"/>
    <w:rsid w:val="00460A9A"/>
    <w:rsid w:val="00460AAD"/>
    <w:rsid w:val="00460C09"/>
    <w:rsid w:val="0046111A"/>
    <w:rsid w:val="00462946"/>
    <w:rsid w:val="00463F43"/>
    <w:rsid w:val="00464B94"/>
    <w:rsid w:val="00464EB7"/>
    <w:rsid w:val="004653A8"/>
    <w:rsid w:val="00465A0B"/>
    <w:rsid w:val="00466DCA"/>
    <w:rsid w:val="004674EC"/>
    <w:rsid w:val="00467B46"/>
    <w:rsid w:val="0047077C"/>
    <w:rsid w:val="00470B05"/>
    <w:rsid w:val="00471A33"/>
    <w:rsid w:val="00471FD9"/>
    <w:rsid w:val="0047207C"/>
    <w:rsid w:val="004729D2"/>
    <w:rsid w:val="00472CD6"/>
    <w:rsid w:val="00473A46"/>
    <w:rsid w:val="00474A48"/>
    <w:rsid w:val="00474E3C"/>
    <w:rsid w:val="004752D6"/>
    <w:rsid w:val="0047621E"/>
    <w:rsid w:val="004771AE"/>
    <w:rsid w:val="00477332"/>
    <w:rsid w:val="004773E5"/>
    <w:rsid w:val="0047754A"/>
    <w:rsid w:val="0047796B"/>
    <w:rsid w:val="004808BF"/>
    <w:rsid w:val="00480A58"/>
    <w:rsid w:val="00480AEE"/>
    <w:rsid w:val="0048164B"/>
    <w:rsid w:val="00482151"/>
    <w:rsid w:val="00483D7A"/>
    <w:rsid w:val="00484E0C"/>
    <w:rsid w:val="00485FAD"/>
    <w:rsid w:val="0048721F"/>
    <w:rsid w:val="00487AED"/>
    <w:rsid w:val="004915DD"/>
    <w:rsid w:val="0049179D"/>
    <w:rsid w:val="00491EDF"/>
    <w:rsid w:val="00492A3F"/>
    <w:rsid w:val="00492BD0"/>
    <w:rsid w:val="004932E3"/>
    <w:rsid w:val="0049392C"/>
    <w:rsid w:val="00494F62"/>
    <w:rsid w:val="0049737E"/>
    <w:rsid w:val="004A020C"/>
    <w:rsid w:val="004A0CDD"/>
    <w:rsid w:val="004A1803"/>
    <w:rsid w:val="004A1A00"/>
    <w:rsid w:val="004A2001"/>
    <w:rsid w:val="004A2BBD"/>
    <w:rsid w:val="004A3590"/>
    <w:rsid w:val="004A3BD5"/>
    <w:rsid w:val="004A47AD"/>
    <w:rsid w:val="004A48CC"/>
    <w:rsid w:val="004A54A9"/>
    <w:rsid w:val="004A5867"/>
    <w:rsid w:val="004A6450"/>
    <w:rsid w:val="004A6570"/>
    <w:rsid w:val="004A6A07"/>
    <w:rsid w:val="004A6D33"/>
    <w:rsid w:val="004A729D"/>
    <w:rsid w:val="004A7613"/>
    <w:rsid w:val="004B00A7"/>
    <w:rsid w:val="004B0C46"/>
    <w:rsid w:val="004B1475"/>
    <w:rsid w:val="004B14F3"/>
    <w:rsid w:val="004B1DF4"/>
    <w:rsid w:val="004B25E2"/>
    <w:rsid w:val="004B2F5E"/>
    <w:rsid w:val="004B34D7"/>
    <w:rsid w:val="004B4049"/>
    <w:rsid w:val="004B4194"/>
    <w:rsid w:val="004B460D"/>
    <w:rsid w:val="004B4629"/>
    <w:rsid w:val="004B5037"/>
    <w:rsid w:val="004B5AD9"/>
    <w:rsid w:val="004B5B2F"/>
    <w:rsid w:val="004B6175"/>
    <w:rsid w:val="004B626A"/>
    <w:rsid w:val="004B660E"/>
    <w:rsid w:val="004B6939"/>
    <w:rsid w:val="004B7E6E"/>
    <w:rsid w:val="004C05BD"/>
    <w:rsid w:val="004C0930"/>
    <w:rsid w:val="004C10DA"/>
    <w:rsid w:val="004C11CB"/>
    <w:rsid w:val="004C1325"/>
    <w:rsid w:val="004C1858"/>
    <w:rsid w:val="004C1BF3"/>
    <w:rsid w:val="004C24D5"/>
    <w:rsid w:val="004C2B7D"/>
    <w:rsid w:val="004C34D9"/>
    <w:rsid w:val="004C3B06"/>
    <w:rsid w:val="004C3E2C"/>
    <w:rsid w:val="004C3F97"/>
    <w:rsid w:val="004C6299"/>
    <w:rsid w:val="004C64A4"/>
    <w:rsid w:val="004C692F"/>
    <w:rsid w:val="004C6C4F"/>
    <w:rsid w:val="004C6D8C"/>
    <w:rsid w:val="004C7EE7"/>
    <w:rsid w:val="004D2DEE"/>
    <w:rsid w:val="004D2E1F"/>
    <w:rsid w:val="004D5A3E"/>
    <w:rsid w:val="004D6A26"/>
    <w:rsid w:val="004D7FD9"/>
    <w:rsid w:val="004E0652"/>
    <w:rsid w:val="004E1324"/>
    <w:rsid w:val="004E14FC"/>
    <w:rsid w:val="004E19A5"/>
    <w:rsid w:val="004E2D72"/>
    <w:rsid w:val="004E37E5"/>
    <w:rsid w:val="004E3FDB"/>
    <w:rsid w:val="004E4A1E"/>
    <w:rsid w:val="004E4ED9"/>
    <w:rsid w:val="004E528E"/>
    <w:rsid w:val="004E6AAF"/>
    <w:rsid w:val="004E6E47"/>
    <w:rsid w:val="004F090C"/>
    <w:rsid w:val="004F0C4C"/>
    <w:rsid w:val="004F0D20"/>
    <w:rsid w:val="004F158F"/>
    <w:rsid w:val="004F1F4A"/>
    <w:rsid w:val="004F22AE"/>
    <w:rsid w:val="004F296D"/>
    <w:rsid w:val="004F2AF2"/>
    <w:rsid w:val="004F2D16"/>
    <w:rsid w:val="004F508B"/>
    <w:rsid w:val="004F5546"/>
    <w:rsid w:val="004F671B"/>
    <w:rsid w:val="004F695F"/>
    <w:rsid w:val="004F6CA4"/>
    <w:rsid w:val="004F717C"/>
    <w:rsid w:val="004F7962"/>
    <w:rsid w:val="00500373"/>
    <w:rsid w:val="005003F7"/>
    <w:rsid w:val="00500572"/>
    <w:rsid w:val="00500752"/>
    <w:rsid w:val="00500768"/>
    <w:rsid w:val="0050175D"/>
    <w:rsid w:val="00501A50"/>
    <w:rsid w:val="00501CAA"/>
    <w:rsid w:val="0050222D"/>
    <w:rsid w:val="005027A5"/>
    <w:rsid w:val="00503AF3"/>
    <w:rsid w:val="00504B99"/>
    <w:rsid w:val="0050696D"/>
    <w:rsid w:val="005105F1"/>
    <w:rsid w:val="00510702"/>
    <w:rsid w:val="0051094B"/>
    <w:rsid w:val="005110D7"/>
    <w:rsid w:val="00511D99"/>
    <w:rsid w:val="005128D3"/>
    <w:rsid w:val="00513633"/>
    <w:rsid w:val="0051388D"/>
    <w:rsid w:val="005147E8"/>
    <w:rsid w:val="005148E8"/>
    <w:rsid w:val="00514BEC"/>
    <w:rsid w:val="005153BD"/>
    <w:rsid w:val="005158F2"/>
    <w:rsid w:val="00515CC0"/>
    <w:rsid w:val="00517340"/>
    <w:rsid w:val="00521027"/>
    <w:rsid w:val="00523B1E"/>
    <w:rsid w:val="00523E3C"/>
    <w:rsid w:val="00524557"/>
    <w:rsid w:val="0052481B"/>
    <w:rsid w:val="00524F65"/>
    <w:rsid w:val="00525794"/>
    <w:rsid w:val="00526DFC"/>
    <w:rsid w:val="00526F43"/>
    <w:rsid w:val="00527651"/>
    <w:rsid w:val="00531558"/>
    <w:rsid w:val="005323BE"/>
    <w:rsid w:val="00534DD1"/>
    <w:rsid w:val="0053635B"/>
    <w:rsid w:val="005363AB"/>
    <w:rsid w:val="00537413"/>
    <w:rsid w:val="005400D2"/>
    <w:rsid w:val="005419D5"/>
    <w:rsid w:val="00543A4B"/>
    <w:rsid w:val="005441EC"/>
    <w:rsid w:val="00544EF4"/>
    <w:rsid w:val="00544F78"/>
    <w:rsid w:val="00544FD8"/>
    <w:rsid w:val="00545DA9"/>
    <w:rsid w:val="00545E53"/>
    <w:rsid w:val="00546014"/>
    <w:rsid w:val="005479D9"/>
    <w:rsid w:val="00550C00"/>
    <w:rsid w:val="005525CF"/>
    <w:rsid w:val="00552D7D"/>
    <w:rsid w:val="005542C5"/>
    <w:rsid w:val="005544BB"/>
    <w:rsid w:val="00555270"/>
    <w:rsid w:val="00555F54"/>
    <w:rsid w:val="0055682B"/>
    <w:rsid w:val="00556E0F"/>
    <w:rsid w:val="005572BD"/>
    <w:rsid w:val="00557499"/>
    <w:rsid w:val="005575CC"/>
    <w:rsid w:val="005576C9"/>
    <w:rsid w:val="00557A12"/>
    <w:rsid w:val="00557C12"/>
    <w:rsid w:val="0056016A"/>
    <w:rsid w:val="00560AC7"/>
    <w:rsid w:val="00560B1D"/>
    <w:rsid w:val="00560F0B"/>
    <w:rsid w:val="005613B7"/>
    <w:rsid w:val="00561AFB"/>
    <w:rsid w:val="00561FA8"/>
    <w:rsid w:val="005622EC"/>
    <w:rsid w:val="005632AA"/>
    <w:rsid w:val="005635DB"/>
    <w:rsid w:val="005635ED"/>
    <w:rsid w:val="00563AED"/>
    <w:rsid w:val="00564072"/>
    <w:rsid w:val="00564086"/>
    <w:rsid w:val="00564C90"/>
    <w:rsid w:val="00564D99"/>
    <w:rsid w:val="00565253"/>
    <w:rsid w:val="0056658B"/>
    <w:rsid w:val="0056742E"/>
    <w:rsid w:val="00570191"/>
    <w:rsid w:val="0057055A"/>
    <w:rsid w:val="00570570"/>
    <w:rsid w:val="005713BA"/>
    <w:rsid w:val="0057149B"/>
    <w:rsid w:val="00572512"/>
    <w:rsid w:val="00573EE6"/>
    <w:rsid w:val="0057547F"/>
    <w:rsid w:val="005754EE"/>
    <w:rsid w:val="0057617E"/>
    <w:rsid w:val="005762E0"/>
    <w:rsid w:val="00576497"/>
    <w:rsid w:val="00576538"/>
    <w:rsid w:val="005769CE"/>
    <w:rsid w:val="00576EA6"/>
    <w:rsid w:val="00580B60"/>
    <w:rsid w:val="00580BBB"/>
    <w:rsid w:val="005815AD"/>
    <w:rsid w:val="00581860"/>
    <w:rsid w:val="00582457"/>
    <w:rsid w:val="00583357"/>
    <w:rsid w:val="005835E7"/>
    <w:rsid w:val="0058397F"/>
    <w:rsid w:val="00583BF8"/>
    <w:rsid w:val="00584D31"/>
    <w:rsid w:val="00584D83"/>
    <w:rsid w:val="0058574D"/>
    <w:rsid w:val="00585F33"/>
    <w:rsid w:val="00586329"/>
    <w:rsid w:val="00586A4F"/>
    <w:rsid w:val="00587088"/>
    <w:rsid w:val="005904A1"/>
    <w:rsid w:val="0059087F"/>
    <w:rsid w:val="005908BD"/>
    <w:rsid w:val="00590DD3"/>
    <w:rsid w:val="00591124"/>
    <w:rsid w:val="00591B87"/>
    <w:rsid w:val="00592B2F"/>
    <w:rsid w:val="00592D46"/>
    <w:rsid w:val="005940DA"/>
    <w:rsid w:val="0059520A"/>
    <w:rsid w:val="00595636"/>
    <w:rsid w:val="0059691D"/>
    <w:rsid w:val="00597024"/>
    <w:rsid w:val="005976E9"/>
    <w:rsid w:val="0059774D"/>
    <w:rsid w:val="005A0274"/>
    <w:rsid w:val="005A095C"/>
    <w:rsid w:val="005A20F3"/>
    <w:rsid w:val="005A34B7"/>
    <w:rsid w:val="005A3DAA"/>
    <w:rsid w:val="005A6598"/>
    <w:rsid w:val="005A669D"/>
    <w:rsid w:val="005A6BF5"/>
    <w:rsid w:val="005A75D8"/>
    <w:rsid w:val="005A789D"/>
    <w:rsid w:val="005A7C30"/>
    <w:rsid w:val="005A7D4C"/>
    <w:rsid w:val="005B0210"/>
    <w:rsid w:val="005B064C"/>
    <w:rsid w:val="005B18E7"/>
    <w:rsid w:val="005B3989"/>
    <w:rsid w:val="005B3BB0"/>
    <w:rsid w:val="005B5C3E"/>
    <w:rsid w:val="005B713E"/>
    <w:rsid w:val="005B72F6"/>
    <w:rsid w:val="005C03B6"/>
    <w:rsid w:val="005C0AA8"/>
    <w:rsid w:val="005C0AF6"/>
    <w:rsid w:val="005C0C83"/>
    <w:rsid w:val="005C2046"/>
    <w:rsid w:val="005C257F"/>
    <w:rsid w:val="005C32AF"/>
    <w:rsid w:val="005C348E"/>
    <w:rsid w:val="005C462D"/>
    <w:rsid w:val="005C575A"/>
    <w:rsid w:val="005C68E1"/>
    <w:rsid w:val="005D080B"/>
    <w:rsid w:val="005D0DE2"/>
    <w:rsid w:val="005D1E37"/>
    <w:rsid w:val="005D2EB3"/>
    <w:rsid w:val="005D3763"/>
    <w:rsid w:val="005D3872"/>
    <w:rsid w:val="005D4274"/>
    <w:rsid w:val="005D4485"/>
    <w:rsid w:val="005D55E1"/>
    <w:rsid w:val="005D594B"/>
    <w:rsid w:val="005D5BE8"/>
    <w:rsid w:val="005D63BE"/>
    <w:rsid w:val="005D7659"/>
    <w:rsid w:val="005D7992"/>
    <w:rsid w:val="005E12B4"/>
    <w:rsid w:val="005E19F7"/>
    <w:rsid w:val="005E2B64"/>
    <w:rsid w:val="005E2EDE"/>
    <w:rsid w:val="005E4F04"/>
    <w:rsid w:val="005E5B3C"/>
    <w:rsid w:val="005E62C2"/>
    <w:rsid w:val="005E6C71"/>
    <w:rsid w:val="005F04C4"/>
    <w:rsid w:val="005F0958"/>
    <w:rsid w:val="005F0963"/>
    <w:rsid w:val="005F0A29"/>
    <w:rsid w:val="005F153A"/>
    <w:rsid w:val="005F193D"/>
    <w:rsid w:val="005F1C9E"/>
    <w:rsid w:val="005F1FDC"/>
    <w:rsid w:val="005F2824"/>
    <w:rsid w:val="005F2EBA"/>
    <w:rsid w:val="005F35ED"/>
    <w:rsid w:val="005F5179"/>
    <w:rsid w:val="005F5ACA"/>
    <w:rsid w:val="005F5C7A"/>
    <w:rsid w:val="005F5FD3"/>
    <w:rsid w:val="005F6468"/>
    <w:rsid w:val="005F7812"/>
    <w:rsid w:val="005F7A88"/>
    <w:rsid w:val="0060021C"/>
    <w:rsid w:val="00603A1A"/>
    <w:rsid w:val="006046D5"/>
    <w:rsid w:val="00604E1A"/>
    <w:rsid w:val="00604F47"/>
    <w:rsid w:val="006062A4"/>
    <w:rsid w:val="006067FB"/>
    <w:rsid w:val="00606AB7"/>
    <w:rsid w:val="00607210"/>
    <w:rsid w:val="006079C4"/>
    <w:rsid w:val="00607A93"/>
    <w:rsid w:val="00610C08"/>
    <w:rsid w:val="00610ECD"/>
    <w:rsid w:val="00611F74"/>
    <w:rsid w:val="00612948"/>
    <w:rsid w:val="00613F3E"/>
    <w:rsid w:val="00615046"/>
    <w:rsid w:val="0061518A"/>
    <w:rsid w:val="00615772"/>
    <w:rsid w:val="00617BA1"/>
    <w:rsid w:val="00621256"/>
    <w:rsid w:val="00621FCC"/>
    <w:rsid w:val="006223CC"/>
    <w:rsid w:val="00622E4B"/>
    <w:rsid w:val="00626C24"/>
    <w:rsid w:val="00627980"/>
    <w:rsid w:val="006305E8"/>
    <w:rsid w:val="00631CA3"/>
    <w:rsid w:val="006333DA"/>
    <w:rsid w:val="00633454"/>
    <w:rsid w:val="00633E79"/>
    <w:rsid w:val="00635134"/>
    <w:rsid w:val="0063560E"/>
    <w:rsid w:val="006356E2"/>
    <w:rsid w:val="00635B7B"/>
    <w:rsid w:val="00642A65"/>
    <w:rsid w:val="00645DCE"/>
    <w:rsid w:val="00645F6D"/>
    <w:rsid w:val="006465AC"/>
    <w:rsid w:val="006465BF"/>
    <w:rsid w:val="0064677B"/>
    <w:rsid w:val="006469E0"/>
    <w:rsid w:val="00647861"/>
    <w:rsid w:val="0064788B"/>
    <w:rsid w:val="00651015"/>
    <w:rsid w:val="00653B22"/>
    <w:rsid w:val="0065569D"/>
    <w:rsid w:val="00657436"/>
    <w:rsid w:val="00657BF4"/>
    <w:rsid w:val="00657F24"/>
    <w:rsid w:val="006602B6"/>
    <w:rsid w:val="006603FB"/>
    <w:rsid w:val="006608DF"/>
    <w:rsid w:val="00660C2B"/>
    <w:rsid w:val="00661CA9"/>
    <w:rsid w:val="006623AC"/>
    <w:rsid w:val="00664AC4"/>
    <w:rsid w:val="00665614"/>
    <w:rsid w:val="00665776"/>
    <w:rsid w:val="0066753D"/>
    <w:rsid w:val="006675E9"/>
    <w:rsid w:val="006678AF"/>
    <w:rsid w:val="006701EF"/>
    <w:rsid w:val="00670A8B"/>
    <w:rsid w:val="00673AF3"/>
    <w:rsid w:val="00673BA5"/>
    <w:rsid w:val="00673F04"/>
    <w:rsid w:val="00674A33"/>
    <w:rsid w:val="006755D8"/>
    <w:rsid w:val="006759D7"/>
    <w:rsid w:val="00676093"/>
    <w:rsid w:val="006760FD"/>
    <w:rsid w:val="00676EDA"/>
    <w:rsid w:val="00680058"/>
    <w:rsid w:val="006805E9"/>
    <w:rsid w:val="00681F9F"/>
    <w:rsid w:val="006820C0"/>
    <w:rsid w:val="00682902"/>
    <w:rsid w:val="00682C4A"/>
    <w:rsid w:val="00683BCA"/>
    <w:rsid w:val="006840EA"/>
    <w:rsid w:val="006844E2"/>
    <w:rsid w:val="0068460C"/>
    <w:rsid w:val="00684A78"/>
    <w:rsid w:val="00685267"/>
    <w:rsid w:val="00685BD6"/>
    <w:rsid w:val="00685D07"/>
    <w:rsid w:val="006861D2"/>
    <w:rsid w:val="00686920"/>
    <w:rsid w:val="006872AE"/>
    <w:rsid w:val="00687809"/>
    <w:rsid w:val="00687DA2"/>
    <w:rsid w:val="00690082"/>
    <w:rsid w:val="00690252"/>
    <w:rsid w:val="006915A3"/>
    <w:rsid w:val="006943A3"/>
    <w:rsid w:val="006946BB"/>
    <w:rsid w:val="00694A8D"/>
    <w:rsid w:val="00694FC0"/>
    <w:rsid w:val="006963AA"/>
    <w:rsid w:val="006966AE"/>
    <w:rsid w:val="006969FA"/>
    <w:rsid w:val="00696BDA"/>
    <w:rsid w:val="00696F7F"/>
    <w:rsid w:val="00697E93"/>
    <w:rsid w:val="006A1280"/>
    <w:rsid w:val="006A1F19"/>
    <w:rsid w:val="006A35D5"/>
    <w:rsid w:val="006A3F7F"/>
    <w:rsid w:val="006A4253"/>
    <w:rsid w:val="006A491A"/>
    <w:rsid w:val="006A5B23"/>
    <w:rsid w:val="006A748A"/>
    <w:rsid w:val="006A75B8"/>
    <w:rsid w:val="006A75F8"/>
    <w:rsid w:val="006B093C"/>
    <w:rsid w:val="006B27C6"/>
    <w:rsid w:val="006B290B"/>
    <w:rsid w:val="006B31AD"/>
    <w:rsid w:val="006B3242"/>
    <w:rsid w:val="006B3AC8"/>
    <w:rsid w:val="006B4489"/>
    <w:rsid w:val="006B5B89"/>
    <w:rsid w:val="006B6361"/>
    <w:rsid w:val="006B6C9B"/>
    <w:rsid w:val="006B7733"/>
    <w:rsid w:val="006B7E5E"/>
    <w:rsid w:val="006C1537"/>
    <w:rsid w:val="006C1FF6"/>
    <w:rsid w:val="006C2A3C"/>
    <w:rsid w:val="006C419E"/>
    <w:rsid w:val="006C4A31"/>
    <w:rsid w:val="006C5AC2"/>
    <w:rsid w:val="006C67DC"/>
    <w:rsid w:val="006C6AFB"/>
    <w:rsid w:val="006C7587"/>
    <w:rsid w:val="006C75A0"/>
    <w:rsid w:val="006D0292"/>
    <w:rsid w:val="006D114D"/>
    <w:rsid w:val="006D2735"/>
    <w:rsid w:val="006D2818"/>
    <w:rsid w:val="006D2C47"/>
    <w:rsid w:val="006D45B2"/>
    <w:rsid w:val="006D4F55"/>
    <w:rsid w:val="006D5D96"/>
    <w:rsid w:val="006D6303"/>
    <w:rsid w:val="006D6F5A"/>
    <w:rsid w:val="006E0FCC"/>
    <w:rsid w:val="006E1E96"/>
    <w:rsid w:val="006E2211"/>
    <w:rsid w:val="006E3029"/>
    <w:rsid w:val="006E5606"/>
    <w:rsid w:val="006E5E21"/>
    <w:rsid w:val="006E7F18"/>
    <w:rsid w:val="006E7FB2"/>
    <w:rsid w:val="006F0E9C"/>
    <w:rsid w:val="006F1AAA"/>
    <w:rsid w:val="006F2648"/>
    <w:rsid w:val="006F2C3E"/>
    <w:rsid w:val="006F2CE4"/>
    <w:rsid w:val="006F2F10"/>
    <w:rsid w:val="006F482B"/>
    <w:rsid w:val="006F4EEB"/>
    <w:rsid w:val="006F4F2C"/>
    <w:rsid w:val="006F62DB"/>
    <w:rsid w:val="006F6311"/>
    <w:rsid w:val="006F6D1D"/>
    <w:rsid w:val="006F6E93"/>
    <w:rsid w:val="006F73F1"/>
    <w:rsid w:val="006F7719"/>
    <w:rsid w:val="0070082A"/>
    <w:rsid w:val="0070133E"/>
    <w:rsid w:val="00701952"/>
    <w:rsid w:val="00702217"/>
    <w:rsid w:val="00702556"/>
    <w:rsid w:val="0070277E"/>
    <w:rsid w:val="00702EDA"/>
    <w:rsid w:val="0070384A"/>
    <w:rsid w:val="00704156"/>
    <w:rsid w:val="007041DD"/>
    <w:rsid w:val="007056CD"/>
    <w:rsid w:val="0070630C"/>
    <w:rsid w:val="0070665B"/>
    <w:rsid w:val="0070666F"/>
    <w:rsid w:val="007069FC"/>
    <w:rsid w:val="0070747B"/>
    <w:rsid w:val="00711221"/>
    <w:rsid w:val="007112ED"/>
    <w:rsid w:val="00711A98"/>
    <w:rsid w:val="00711D0F"/>
    <w:rsid w:val="00712675"/>
    <w:rsid w:val="00712D86"/>
    <w:rsid w:val="00713685"/>
    <w:rsid w:val="00713808"/>
    <w:rsid w:val="007146DA"/>
    <w:rsid w:val="00714AB0"/>
    <w:rsid w:val="007151B6"/>
    <w:rsid w:val="0071520D"/>
    <w:rsid w:val="00715A40"/>
    <w:rsid w:val="00715D0B"/>
    <w:rsid w:val="00715EDB"/>
    <w:rsid w:val="007160D5"/>
    <w:rsid w:val="007163FB"/>
    <w:rsid w:val="0071668B"/>
    <w:rsid w:val="00716A42"/>
    <w:rsid w:val="00717C2E"/>
    <w:rsid w:val="007204FA"/>
    <w:rsid w:val="00720518"/>
    <w:rsid w:val="00720D03"/>
    <w:rsid w:val="007213B3"/>
    <w:rsid w:val="00721C55"/>
    <w:rsid w:val="00721C7B"/>
    <w:rsid w:val="007227A9"/>
    <w:rsid w:val="0072457F"/>
    <w:rsid w:val="007252E5"/>
    <w:rsid w:val="00725406"/>
    <w:rsid w:val="007261BD"/>
    <w:rsid w:val="0072621B"/>
    <w:rsid w:val="00726744"/>
    <w:rsid w:val="00727A0D"/>
    <w:rsid w:val="00730555"/>
    <w:rsid w:val="007312CC"/>
    <w:rsid w:val="00731D5C"/>
    <w:rsid w:val="00733EB6"/>
    <w:rsid w:val="00734539"/>
    <w:rsid w:val="00734652"/>
    <w:rsid w:val="00734809"/>
    <w:rsid w:val="007352B1"/>
    <w:rsid w:val="00736A64"/>
    <w:rsid w:val="00736A83"/>
    <w:rsid w:val="00736B40"/>
    <w:rsid w:val="00737081"/>
    <w:rsid w:val="007375A7"/>
    <w:rsid w:val="00737C36"/>
    <w:rsid w:val="00737F6A"/>
    <w:rsid w:val="00740239"/>
    <w:rsid w:val="007410B6"/>
    <w:rsid w:val="00744C6F"/>
    <w:rsid w:val="007457F6"/>
    <w:rsid w:val="0074587F"/>
    <w:rsid w:val="00745ABB"/>
    <w:rsid w:val="00746E38"/>
    <w:rsid w:val="00747276"/>
    <w:rsid w:val="007479D5"/>
    <w:rsid w:val="00747CD5"/>
    <w:rsid w:val="007502B0"/>
    <w:rsid w:val="00750D3B"/>
    <w:rsid w:val="0075175F"/>
    <w:rsid w:val="00751B83"/>
    <w:rsid w:val="00753B1D"/>
    <w:rsid w:val="00753B51"/>
    <w:rsid w:val="0075502D"/>
    <w:rsid w:val="0075567B"/>
    <w:rsid w:val="00756629"/>
    <w:rsid w:val="00756B34"/>
    <w:rsid w:val="00756CB5"/>
    <w:rsid w:val="007575D2"/>
    <w:rsid w:val="00757B4F"/>
    <w:rsid w:val="00757B6A"/>
    <w:rsid w:val="007610E0"/>
    <w:rsid w:val="00761BB4"/>
    <w:rsid w:val="007621AA"/>
    <w:rsid w:val="0076260A"/>
    <w:rsid w:val="0076473D"/>
    <w:rsid w:val="00764A67"/>
    <w:rsid w:val="00764C9F"/>
    <w:rsid w:val="00766AF8"/>
    <w:rsid w:val="007676DD"/>
    <w:rsid w:val="00770728"/>
    <w:rsid w:val="00770F6B"/>
    <w:rsid w:val="00770FBF"/>
    <w:rsid w:val="00771883"/>
    <w:rsid w:val="00771EFF"/>
    <w:rsid w:val="00772ABE"/>
    <w:rsid w:val="007748DC"/>
    <w:rsid w:val="00774B46"/>
    <w:rsid w:val="007751D9"/>
    <w:rsid w:val="0077633E"/>
    <w:rsid w:val="00776617"/>
    <w:rsid w:val="00776DC2"/>
    <w:rsid w:val="00780122"/>
    <w:rsid w:val="00781D63"/>
    <w:rsid w:val="0078214B"/>
    <w:rsid w:val="00782748"/>
    <w:rsid w:val="007838F8"/>
    <w:rsid w:val="00784647"/>
    <w:rsid w:val="0078498A"/>
    <w:rsid w:val="00785309"/>
    <w:rsid w:val="007855A5"/>
    <w:rsid w:val="00785F27"/>
    <w:rsid w:val="00786A4F"/>
    <w:rsid w:val="00786F5E"/>
    <w:rsid w:val="007878FE"/>
    <w:rsid w:val="00787A2F"/>
    <w:rsid w:val="00790C40"/>
    <w:rsid w:val="0079158C"/>
    <w:rsid w:val="00792207"/>
    <w:rsid w:val="00792B64"/>
    <w:rsid w:val="00792E29"/>
    <w:rsid w:val="0079364D"/>
    <w:rsid w:val="0079379A"/>
    <w:rsid w:val="007941B9"/>
    <w:rsid w:val="00794953"/>
    <w:rsid w:val="0079512D"/>
    <w:rsid w:val="007958ED"/>
    <w:rsid w:val="007A0405"/>
    <w:rsid w:val="007A1F2F"/>
    <w:rsid w:val="007A21D6"/>
    <w:rsid w:val="007A251A"/>
    <w:rsid w:val="007A2A5C"/>
    <w:rsid w:val="007A3F15"/>
    <w:rsid w:val="007A3FAA"/>
    <w:rsid w:val="007A5150"/>
    <w:rsid w:val="007A5373"/>
    <w:rsid w:val="007A5A0D"/>
    <w:rsid w:val="007A7257"/>
    <w:rsid w:val="007A768C"/>
    <w:rsid w:val="007A789F"/>
    <w:rsid w:val="007B0F58"/>
    <w:rsid w:val="007B14C8"/>
    <w:rsid w:val="007B1746"/>
    <w:rsid w:val="007B26CE"/>
    <w:rsid w:val="007B30A3"/>
    <w:rsid w:val="007B391F"/>
    <w:rsid w:val="007B5F21"/>
    <w:rsid w:val="007B75BC"/>
    <w:rsid w:val="007B7983"/>
    <w:rsid w:val="007C059B"/>
    <w:rsid w:val="007C0711"/>
    <w:rsid w:val="007C0BD6"/>
    <w:rsid w:val="007C1776"/>
    <w:rsid w:val="007C17FC"/>
    <w:rsid w:val="007C1889"/>
    <w:rsid w:val="007C1D7C"/>
    <w:rsid w:val="007C1E07"/>
    <w:rsid w:val="007C23DE"/>
    <w:rsid w:val="007C26DC"/>
    <w:rsid w:val="007C30F3"/>
    <w:rsid w:val="007C3806"/>
    <w:rsid w:val="007C5127"/>
    <w:rsid w:val="007C5BB7"/>
    <w:rsid w:val="007C6014"/>
    <w:rsid w:val="007C68E5"/>
    <w:rsid w:val="007C6E59"/>
    <w:rsid w:val="007C6F39"/>
    <w:rsid w:val="007C75C8"/>
    <w:rsid w:val="007C7FD8"/>
    <w:rsid w:val="007D027E"/>
    <w:rsid w:val="007D068D"/>
    <w:rsid w:val="007D07D5"/>
    <w:rsid w:val="007D1C64"/>
    <w:rsid w:val="007D2494"/>
    <w:rsid w:val="007D32DD"/>
    <w:rsid w:val="007D3ED7"/>
    <w:rsid w:val="007D4CC8"/>
    <w:rsid w:val="007D61C5"/>
    <w:rsid w:val="007D6DCE"/>
    <w:rsid w:val="007D72C4"/>
    <w:rsid w:val="007D7E48"/>
    <w:rsid w:val="007E0795"/>
    <w:rsid w:val="007E0D72"/>
    <w:rsid w:val="007E1C55"/>
    <w:rsid w:val="007E2CFE"/>
    <w:rsid w:val="007E3216"/>
    <w:rsid w:val="007E3920"/>
    <w:rsid w:val="007E59C9"/>
    <w:rsid w:val="007F0072"/>
    <w:rsid w:val="007F2686"/>
    <w:rsid w:val="007F2EB6"/>
    <w:rsid w:val="007F3667"/>
    <w:rsid w:val="007F481A"/>
    <w:rsid w:val="007F54C3"/>
    <w:rsid w:val="007F752B"/>
    <w:rsid w:val="007F7CC9"/>
    <w:rsid w:val="00800708"/>
    <w:rsid w:val="00800E68"/>
    <w:rsid w:val="0080102C"/>
    <w:rsid w:val="00801284"/>
    <w:rsid w:val="00801CA1"/>
    <w:rsid w:val="00802949"/>
    <w:rsid w:val="0080301E"/>
    <w:rsid w:val="0080361E"/>
    <w:rsid w:val="0080365F"/>
    <w:rsid w:val="00804C9D"/>
    <w:rsid w:val="00804DD0"/>
    <w:rsid w:val="008052B9"/>
    <w:rsid w:val="008052FC"/>
    <w:rsid w:val="0080545C"/>
    <w:rsid w:val="00805461"/>
    <w:rsid w:val="00807112"/>
    <w:rsid w:val="008076DE"/>
    <w:rsid w:val="00810F5E"/>
    <w:rsid w:val="00812BE5"/>
    <w:rsid w:val="008138D1"/>
    <w:rsid w:val="00814D1E"/>
    <w:rsid w:val="00815447"/>
    <w:rsid w:val="00816F5A"/>
    <w:rsid w:val="00817429"/>
    <w:rsid w:val="00821514"/>
    <w:rsid w:val="0082183A"/>
    <w:rsid w:val="00821E35"/>
    <w:rsid w:val="00822490"/>
    <w:rsid w:val="00822638"/>
    <w:rsid w:val="00823CC8"/>
    <w:rsid w:val="008241CD"/>
    <w:rsid w:val="00824591"/>
    <w:rsid w:val="00824654"/>
    <w:rsid w:val="008246A2"/>
    <w:rsid w:val="008248DE"/>
    <w:rsid w:val="00824AED"/>
    <w:rsid w:val="00824B9D"/>
    <w:rsid w:val="00824D94"/>
    <w:rsid w:val="00825570"/>
    <w:rsid w:val="008255D7"/>
    <w:rsid w:val="008264AD"/>
    <w:rsid w:val="0082679D"/>
    <w:rsid w:val="00826BA8"/>
    <w:rsid w:val="00826FCF"/>
    <w:rsid w:val="00827820"/>
    <w:rsid w:val="0083142C"/>
    <w:rsid w:val="00831B8B"/>
    <w:rsid w:val="00831BAF"/>
    <w:rsid w:val="00832294"/>
    <w:rsid w:val="00832B46"/>
    <w:rsid w:val="00832F68"/>
    <w:rsid w:val="0083405D"/>
    <w:rsid w:val="00834CB1"/>
    <w:rsid w:val="00834F5E"/>
    <w:rsid w:val="008352D4"/>
    <w:rsid w:val="00836DB9"/>
    <w:rsid w:val="00837C67"/>
    <w:rsid w:val="00840DD0"/>
    <w:rsid w:val="0084133C"/>
    <w:rsid w:val="008414F0"/>
    <w:rsid w:val="008415B0"/>
    <w:rsid w:val="00841C03"/>
    <w:rsid w:val="00842028"/>
    <w:rsid w:val="008432E2"/>
    <w:rsid w:val="008436B8"/>
    <w:rsid w:val="008437A9"/>
    <w:rsid w:val="008444BD"/>
    <w:rsid w:val="00844F05"/>
    <w:rsid w:val="00845FA3"/>
    <w:rsid w:val="008460B6"/>
    <w:rsid w:val="0085009C"/>
    <w:rsid w:val="0085097F"/>
    <w:rsid w:val="00850C9D"/>
    <w:rsid w:val="008514F6"/>
    <w:rsid w:val="008516B2"/>
    <w:rsid w:val="0085233A"/>
    <w:rsid w:val="008526A5"/>
    <w:rsid w:val="00852B19"/>
    <w:rsid w:val="00852B59"/>
    <w:rsid w:val="0085412E"/>
    <w:rsid w:val="0085456B"/>
    <w:rsid w:val="00854DBF"/>
    <w:rsid w:val="00856272"/>
    <w:rsid w:val="008563FF"/>
    <w:rsid w:val="00856808"/>
    <w:rsid w:val="00856A17"/>
    <w:rsid w:val="00857926"/>
    <w:rsid w:val="00857FA6"/>
    <w:rsid w:val="0086018B"/>
    <w:rsid w:val="00860214"/>
    <w:rsid w:val="00860686"/>
    <w:rsid w:val="008608C6"/>
    <w:rsid w:val="008611DD"/>
    <w:rsid w:val="0086133B"/>
    <w:rsid w:val="0086157B"/>
    <w:rsid w:val="0086190E"/>
    <w:rsid w:val="008620DE"/>
    <w:rsid w:val="00862518"/>
    <w:rsid w:val="008649C7"/>
    <w:rsid w:val="00866867"/>
    <w:rsid w:val="00870777"/>
    <w:rsid w:val="00870A56"/>
    <w:rsid w:val="00870D8F"/>
    <w:rsid w:val="00871BC3"/>
    <w:rsid w:val="00872257"/>
    <w:rsid w:val="00872A59"/>
    <w:rsid w:val="00874D72"/>
    <w:rsid w:val="008753E6"/>
    <w:rsid w:val="00875CA1"/>
    <w:rsid w:val="00875D03"/>
    <w:rsid w:val="00876CF7"/>
    <w:rsid w:val="0087738C"/>
    <w:rsid w:val="008802AF"/>
    <w:rsid w:val="00880859"/>
    <w:rsid w:val="00880B4F"/>
    <w:rsid w:val="008811A6"/>
    <w:rsid w:val="008818CF"/>
    <w:rsid w:val="00881926"/>
    <w:rsid w:val="008823DF"/>
    <w:rsid w:val="0088296A"/>
    <w:rsid w:val="00882B64"/>
    <w:rsid w:val="0088318F"/>
    <w:rsid w:val="0088331D"/>
    <w:rsid w:val="008852B0"/>
    <w:rsid w:val="0088563F"/>
    <w:rsid w:val="00885AE7"/>
    <w:rsid w:val="00885FBC"/>
    <w:rsid w:val="00886B60"/>
    <w:rsid w:val="00887889"/>
    <w:rsid w:val="00890711"/>
    <w:rsid w:val="008913F9"/>
    <w:rsid w:val="00891EFE"/>
    <w:rsid w:val="00892096"/>
    <w:rsid w:val="008920FF"/>
    <w:rsid w:val="00892292"/>
    <w:rsid w:val="008926E8"/>
    <w:rsid w:val="00892E4E"/>
    <w:rsid w:val="008934F4"/>
    <w:rsid w:val="00893540"/>
    <w:rsid w:val="00893E48"/>
    <w:rsid w:val="008949BB"/>
    <w:rsid w:val="00894F19"/>
    <w:rsid w:val="00895085"/>
    <w:rsid w:val="00895D86"/>
    <w:rsid w:val="00896284"/>
    <w:rsid w:val="00896592"/>
    <w:rsid w:val="008965FF"/>
    <w:rsid w:val="00896A10"/>
    <w:rsid w:val="008971B5"/>
    <w:rsid w:val="008A0163"/>
    <w:rsid w:val="008A088F"/>
    <w:rsid w:val="008A1626"/>
    <w:rsid w:val="008A1D26"/>
    <w:rsid w:val="008A2B52"/>
    <w:rsid w:val="008A3978"/>
    <w:rsid w:val="008A480C"/>
    <w:rsid w:val="008A575A"/>
    <w:rsid w:val="008A5D26"/>
    <w:rsid w:val="008A6B13"/>
    <w:rsid w:val="008A6ECB"/>
    <w:rsid w:val="008B0A58"/>
    <w:rsid w:val="008B0BF9"/>
    <w:rsid w:val="008B2866"/>
    <w:rsid w:val="008B3859"/>
    <w:rsid w:val="008B3AC4"/>
    <w:rsid w:val="008B3EA2"/>
    <w:rsid w:val="008B436D"/>
    <w:rsid w:val="008B48B4"/>
    <w:rsid w:val="008B4BD9"/>
    <w:rsid w:val="008B4C81"/>
    <w:rsid w:val="008B4E49"/>
    <w:rsid w:val="008B5227"/>
    <w:rsid w:val="008B68FA"/>
    <w:rsid w:val="008B7416"/>
    <w:rsid w:val="008B7712"/>
    <w:rsid w:val="008B792E"/>
    <w:rsid w:val="008B7B26"/>
    <w:rsid w:val="008B7BD4"/>
    <w:rsid w:val="008C010C"/>
    <w:rsid w:val="008C0BC6"/>
    <w:rsid w:val="008C21BD"/>
    <w:rsid w:val="008C3524"/>
    <w:rsid w:val="008C4061"/>
    <w:rsid w:val="008C4229"/>
    <w:rsid w:val="008C4819"/>
    <w:rsid w:val="008C4B97"/>
    <w:rsid w:val="008C5BE0"/>
    <w:rsid w:val="008C6D0D"/>
    <w:rsid w:val="008C7233"/>
    <w:rsid w:val="008D1E03"/>
    <w:rsid w:val="008D228D"/>
    <w:rsid w:val="008D2434"/>
    <w:rsid w:val="008D24E0"/>
    <w:rsid w:val="008D285D"/>
    <w:rsid w:val="008D2A92"/>
    <w:rsid w:val="008D2B80"/>
    <w:rsid w:val="008D3282"/>
    <w:rsid w:val="008D333D"/>
    <w:rsid w:val="008D33FB"/>
    <w:rsid w:val="008D3BBB"/>
    <w:rsid w:val="008D4DB0"/>
    <w:rsid w:val="008D4F2B"/>
    <w:rsid w:val="008D6390"/>
    <w:rsid w:val="008D7454"/>
    <w:rsid w:val="008E04CD"/>
    <w:rsid w:val="008E0A44"/>
    <w:rsid w:val="008E15E5"/>
    <w:rsid w:val="008E171D"/>
    <w:rsid w:val="008E2785"/>
    <w:rsid w:val="008E2FA3"/>
    <w:rsid w:val="008E32D7"/>
    <w:rsid w:val="008E3317"/>
    <w:rsid w:val="008E3FF7"/>
    <w:rsid w:val="008E5B48"/>
    <w:rsid w:val="008E78A3"/>
    <w:rsid w:val="008F011D"/>
    <w:rsid w:val="008F01B5"/>
    <w:rsid w:val="008F0654"/>
    <w:rsid w:val="008F06B7"/>
    <w:rsid w:val="008F06CB"/>
    <w:rsid w:val="008F2CEF"/>
    <w:rsid w:val="008F2E63"/>
    <w:rsid w:val="008F2E83"/>
    <w:rsid w:val="008F49BE"/>
    <w:rsid w:val="008F54FB"/>
    <w:rsid w:val="008F5ABE"/>
    <w:rsid w:val="008F612A"/>
    <w:rsid w:val="008F711C"/>
    <w:rsid w:val="008F7251"/>
    <w:rsid w:val="008F7F2C"/>
    <w:rsid w:val="009002AF"/>
    <w:rsid w:val="009013D7"/>
    <w:rsid w:val="00901519"/>
    <w:rsid w:val="0090275F"/>
    <w:rsid w:val="0090293D"/>
    <w:rsid w:val="009034DE"/>
    <w:rsid w:val="00903CC8"/>
    <w:rsid w:val="00904477"/>
    <w:rsid w:val="00904AD1"/>
    <w:rsid w:val="00904D14"/>
    <w:rsid w:val="00905396"/>
    <w:rsid w:val="0090605D"/>
    <w:rsid w:val="00906419"/>
    <w:rsid w:val="00906530"/>
    <w:rsid w:val="00906EFF"/>
    <w:rsid w:val="00911E0D"/>
    <w:rsid w:val="00912889"/>
    <w:rsid w:val="009138AB"/>
    <w:rsid w:val="00913A42"/>
    <w:rsid w:val="00914167"/>
    <w:rsid w:val="009143DB"/>
    <w:rsid w:val="00914638"/>
    <w:rsid w:val="00914FBE"/>
    <w:rsid w:val="00915065"/>
    <w:rsid w:val="00915980"/>
    <w:rsid w:val="00916D24"/>
    <w:rsid w:val="00917CE5"/>
    <w:rsid w:val="009203BB"/>
    <w:rsid w:val="009207C2"/>
    <w:rsid w:val="00921220"/>
    <w:rsid w:val="009217C0"/>
    <w:rsid w:val="009233F7"/>
    <w:rsid w:val="009239C7"/>
    <w:rsid w:val="009249A7"/>
    <w:rsid w:val="00925241"/>
    <w:rsid w:val="009252EA"/>
    <w:rsid w:val="00925CEC"/>
    <w:rsid w:val="00926181"/>
    <w:rsid w:val="00926A3F"/>
    <w:rsid w:val="00927876"/>
    <w:rsid w:val="0092794E"/>
    <w:rsid w:val="00927EA2"/>
    <w:rsid w:val="00930514"/>
    <w:rsid w:val="00930D30"/>
    <w:rsid w:val="00930F32"/>
    <w:rsid w:val="00931F14"/>
    <w:rsid w:val="00932597"/>
    <w:rsid w:val="00932C76"/>
    <w:rsid w:val="009332A2"/>
    <w:rsid w:val="00935162"/>
    <w:rsid w:val="00935A60"/>
    <w:rsid w:val="0093631E"/>
    <w:rsid w:val="00937598"/>
    <w:rsid w:val="0093790B"/>
    <w:rsid w:val="00940FBB"/>
    <w:rsid w:val="009423C2"/>
    <w:rsid w:val="00943751"/>
    <w:rsid w:val="00944E02"/>
    <w:rsid w:val="009457B2"/>
    <w:rsid w:val="00946CD7"/>
    <w:rsid w:val="00946DD0"/>
    <w:rsid w:val="00947DAC"/>
    <w:rsid w:val="00950335"/>
    <w:rsid w:val="009509E6"/>
    <w:rsid w:val="00952018"/>
    <w:rsid w:val="009521C3"/>
    <w:rsid w:val="00952800"/>
    <w:rsid w:val="00952842"/>
    <w:rsid w:val="0095300D"/>
    <w:rsid w:val="0095352A"/>
    <w:rsid w:val="00953A7D"/>
    <w:rsid w:val="00953CBD"/>
    <w:rsid w:val="009543FA"/>
    <w:rsid w:val="0095588B"/>
    <w:rsid w:val="0095654C"/>
    <w:rsid w:val="00956812"/>
    <w:rsid w:val="0095719A"/>
    <w:rsid w:val="009608E7"/>
    <w:rsid w:val="00962055"/>
    <w:rsid w:val="009623E9"/>
    <w:rsid w:val="00962B06"/>
    <w:rsid w:val="00963EEB"/>
    <w:rsid w:val="009642B4"/>
    <w:rsid w:val="00964640"/>
    <w:rsid w:val="009648BC"/>
    <w:rsid w:val="00964C2F"/>
    <w:rsid w:val="00965524"/>
    <w:rsid w:val="00965F88"/>
    <w:rsid w:val="009666DC"/>
    <w:rsid w:val="0096672F"/>
    <w:rsid w:val="009720F9"/>
    <w:rsid w:val="00972174"/>
    <w:rsid w:val="00973E22"/>
    <w:rsid w:val="00973ED8"/>
    <w:rsid w:val="00974107"/>
    <w:rsid w:val="00974810"/>
    <w:rsid w:val="00975528"/>
    <w:rsid w:val="009762F3"/>
    <w:rsid w:val="0097677D"/>
    <w:rsid w:val="009778F5"/>
    <w:rsid w:val="00977ED8"/>
    <w:rsid w:val="00980630"/>
    <w:rsid w:val="00980A80"/>
    <w:rsid w:val="00980DF5"/>
    <w:rsid w:val="00981E9D"/>
    <w:rsid w:val="00981FE2"/>
    <w:rsid w:val="009820A3"/>
    <w:rsid w:val="00983785"/>
    <w:rsid w:val="00983BBC"/>
    <w:rsid w:val="00983CE7"/>
    <w:rsid w:val="00984E03"/>
    <w:rsid w:val="00985F89"/>
    <w:rsid w:val="00986E52"/>
    <w:rsid w:val="009876D9"/>
    <w:rsid w:val="00987E85"/>
    <w:rsid w:val="00991052"/>
    <w:rsid w:val="009912CC"/>
    <w:rsid w:val="00991759"/>
    <w:rsid w:val="00991C28"/>
    <w:rsid w:val="0099335A"/>
    <w:rsid w:val="00994D8B"/>
    <w:rsid w:val="00997480"/>
    <w:rsid w:val="009A0D12"/>
    <w:rsid w:val="009A1987"/>
    <w:rsid w:val="009A2BEE"/>
    <w:rsid w:val="009A32F5"/>
    <w:rsid w:val="009A4844"/>
    <w:rsid w:val="009A5289"/>
    <w:rsid w:val="009A676D"/>
    <w:rsid w:val="009A7A35"/>
    <w:rsid w:val="009A7A53"/>
    <w:rsid w:val="009B0402"/>
    <w:rsid w:val="009B0B75"/>
    <w:rsid w:val="009B16DF"/>
    <w:rsid w:val="009B38B6"/>
    <w:rsid w:val="009B3DC1"/>
    <w:rsid w:val="009B4991"/>
    <w:rsid w:val="009B4CB2"/>
    <w:rsid w:val="009B4DB7"/>
    <w:rsid w:val="009B5687"/>
    <w:rsid w:val="009B57AB"/>
    <w:rsid w:val="009B600A"/>
    <w:rsid w:val="009B6701"/>
    <w:rsid w:val="009B6E56"/>
    <w:rsid w:val="009B6EF7"/>
    <w:rsid w:val="009B7000"/>
    <w:rsid w:val="009B739C"/>
    <w:rsid w:val="009C04EC"/>
    <w:rsid w:val="009C06E8"/>
    <w:rsid w:val="009C108F"/>
    <w:rsid w:val="009C26ED"/>
    <w:rsid w:val="009C31EF"/>
    <w:rsid w:val="009C328C"/>
    <w:rsid w:val="009C41D8"/>
    <w:rsid w:val="009C4444"/>
    <w:rsid w:val="009C4DC4"/>
    <w:rsid w:val="009C6756"/>
    <w:rsid w:val="009C6EE7"/>
    <w:rsid w:val="009C7489"/>
    <w:rsid w:val="009C79AD"/>
    <w:rsid w:val="009C7CA6"/>
    <w:rsid w:val="009C7DC5"/>
    <w:rsid w:val="009D0729"/>
    <w:rsid w:val="009D0C00"/>
    <w:rsid w:val="009D25A1"/>
    <w:rsid w:val="009D3316"/>
    <w:rsid w:val="009D3EED"/>
    <w:rsid w:val="009D481C"/>
    <w:rsid w:val="009D496F"/>
    <w:rsid w:val="009D55AA"/>
    <w:rsid w:val="009D6074"/>
    <w:rsid w:val="009D7169"/>
    <w:rsid w:val="009E1529"/>
    <w:rsid w:val="009E15C4"/>
    <w:rsid w:val="009E3BCF"/>
    <w:rsid w:val="009E3E77"/>
    <w:rsid w:val="009E3FAB"/>
    <w:rsid w:val="009E54C9"/>
    <w:rsid w:val="009E54CB"/>
    <w:rsid w:val="009E57E4"/>
    <w:rsid w:val="009E5B3F"/>
    <w:rsid w:val="009E7D90"/>
    <w:rsid w:val="009F0D60"/>
    <w:rsid w:val="009F1AB0"/>
    <w:rsid w:val="009F21FA"/>
    <w:rsid w:val="009F38FF"/>
    <w:rsid w:val="009F397B"/>
    <w:rsid w:val="009F40E8"/>
    <w:rsid w:val="009F43A4"/>
    <w:rsid w:val="009F4C9F"/>
    <w:rsid w:val="009F501D"/>
    <w:rsid w:val="009F5180"/>
    <w:rsid w:val="009F5182"/>
    <w:rsid w:val="009F5F02"/>
    <w:rsid w:val="009F5F12"/>
    <w:rsid w:val="009F7B4E"/>
    <w:rsid w:val="009F7D64"/>
    <w:rsid w:val="00A00AB7"/>
    <w:rsid w:val="00A00FD5"/>
    <w:rsid w:val="00A01384"/>
    <w:rsid w:val="00A021AB"/>
    <w:rsid w:val="00A02D08"/>
    <w:rsid w:val="00A039D5"/>
    <w:rsid w:val="00A0464D"/>
    <w:rsid w:val="00A046AD"/>
    <w:rsid w:val="00A04702"/>
    <w:rsid w:val="00A0570E"/>
    <w:rsid w:val="00A05D39"/>
    <w:rsid w:val="00A06279"/>
    <w:rsid w:val="00A072AE"/>
    <w:rsid w:val="00A077EA"/>
    <w:rsid w:val="00A079C1"/>
    <w:rsid w:val="00A1039E"/>
    <w:rsid w:val="00A103AE"/>
    <w:rsid w:val="00A11F5E"/>
    <w:rsid w:val="00A120B7"/>
    <w:rsid w:val="00A12199"/>
    <w:rsid w:val="00A122C3"/>
    <w:rsid w:val="00A12520"/>
    <w:rsid w:val="00A12F9C"/>
    <w:rsid w:val="00A130FD"/>
    <w:rsid w:val="00A13D6D"/>
    <w:rsid w:val="00A14454"/>
    <w:rsid w:val="00A14769"/>
    <w:rsid w:val="00A147CA"/>
    <w:rsid w:val="00A14D20"/>
    <w:rsid w:val="00A16151"/>
    <w:rsid w:val="00A16EC6"/>
    <w:rsid w:val="00A1735B"/>
    <w:rsid w:val="00A17805"/>
    <w:rsid w:val="00A17AB5"/>
    <w:rsid w:val="00A17C06"/>
    <w:rsid w:val="00A2126E"/>
    <w:rsid w:val="00A21706"/>
    <w:rsid w:val="00A22B0A"/>
    <w:rsid w:val="00A23400"/>
    <w:rsid w:val="00A24FCC"/>
    <w:rsid w:val="00A25062"/>
    <w:rsid w:val="00A2544A"/>
    <w:rsid w:val="00A26074"/>
    <w:rsid w:val="00A26407"/>
    <w:rsid w:val="00A26524"/>
    <w:rsid w:val="00A26A90"/>
    <w:rsid w:val="00A26B27"/>
    <w:rsid w:val="00A27676"/>
    <w:rsid w:val="00A27DE2"/>
    <w:rsid w:val="00A30138"/>
    <w:rsid w:val="00A301BE"/>
    <w:rsid w:val="00A3087C"/>
    <w:rsid w:val="00A30E4F"/>
    <w:rsid w:val="00A31CF8"/>
    <w:rsid w:val="00A32253"/>
    <w:rsid w:val="00A3310E"/>
    <w:rsid w:val="00A333A0"/>
    <w:rsid w:val="00A3358C"/>
    <w:rsid w:val="00A336B8"/>
    <w:rsid w:val="00A3372C"/>
    <w:rsid w:val="00A355B9"/>
    <w:rsid w:val="00A36FAA"/>
    <w:rsid w:val="00A37C51"/>
    <w:rsid w:val="00A37D25"/>
    <w:rsid w:val="00A37E70"/>
    <w:rsid w:val="00A4145B"/>
    <w:rsid w:val="00A417DF"/>
    <w:rsid w:val="00A41C08"/>
    <w:rsid w:val="00A437E1"/>
    <w:rsid w:val="00A442FF"/>
    <w:rsid w:val="00A4478D"/>
    <w:rsid w:val="00A452F2"/>
    <w:rsid w:val="00A467DE"/>
    <w:rsid w:val="00A4685E"/>
    <w:rsid w:val="00A474CC"/>
    <w:rsid w:val="00A477FB"/>
    <w:rsid w:val="00A50CD4"/>
    <w:rsid w:val="00A51191"/>
    <w:rsid w:val="00A512E0"/>
    <w:rsid w:val="00A51D8B"/>
    <w:rsid w:val="00A5279F"/>
    <w:rsid w:val="00A52D20"/>
    <w:rsid w:val="00A5347C"/>
    <w:rsid w:val="00A539F8"/>
    <w:rsid w:val="00A54F38"/>
    <w:rsid w:val="00A56BB9"/>
    <w:rsid w:val="00A56D62"/>
    <w:rsid w:val="00A56F07"/>
    <w:rsid w:val="00A5762C"/>
    <w:rsid w:val="00A57686"/>
    <w:rsid w:val="00A57DDC"/>
    <w:rsid w:val="00A600B9"/>
    <w:rsid w:val="00A600FC"/>
    <w:rsid w:val="00A60BCA"/>
    <w:rsid w:val="00A620F8"/>
    <w:rsid w:val="00A6234B"/>
    <w:rsid w:val="00A62A72"/>
    <w:rsid w:val="00A62C21"/>
    <w:rsid w:val="00A63588"/>
    <w:rsid w:val="00A638DA"/>
    <w:rsid w:val="00A644E8"/>
    <w:rsid w:val="00A65B41"/>
    <w:rsid w:val="00A65E00"/>
    <w:rsid w:val="00A6668A"/>
    <w:rsid w:val="00A6690D"/>
    <w:rsid w:val="00A66A78"/>
    <w:rsid w:val="00A66CF2"/>
    <w:rsid w:val="00A67530"/>
    <w:rsid w:val="00A70143"/>
    <w:rsid w:val="00A72071"/>
    <w:rsid w:val="00A72094"/>
    <w:rsid w:val="00A72383"/>
    <w:rsid w:val="00A72C93"/>
    <w:rsid w:val="00A72DFD"/>
    <w:rsid w:val="00A73D7B"/>
    <w:rsid w:val="00A7436E"/>
    <w:rsid w:val="00A7455C"/>
    <w:rsid w:val="00A74E96"/>
    <w:rsid w:val="00A75A8E"/>
    <w:rsid w:val="00A75CEC"/>
    <w:rsid w:val="00A75E3C"/>
    <w:rsid w:val="00A76378"/>
    <w:rsid w:val="00A7742A"/>
    <w:rsid w:val="00A80392"/>
    <w:rsid w:val="00A8087C"/>
    <w:rsid w:val="00A824DD"/>
    <w:rsid w:val="00A82CF0"/>
    <w:rsid w:val="00A82D05"/>
    <w:rsid w:val="00A83676"/>
    <w:rsid w:val="00A83B7B"/>
    <w:rsid w:val="00A84274"/>
    <w:rsid w:val="00A850F3"/>
    <w:rsid w:val="00A851E7"/>
    <w:rsid w:val="00A85B05"/>
    <w:rsid w:val="00A864E3"/>
    <w:rsid w:val="00A90C43"/>
    <w:rsid w:val="00A90D7F"/>
    <w:rsid w:val="00A916ED"/>
    <w:rsid w:val="00A92159"/>
    <w:rsid w:val="00A9268D"/>
    <w:rsid w:val="00A92883"/>
    <w:rsid w:val="00A93A58"/>
    <w:rsid w:val="00A93E31"/>
    <w:rsid w:val="00A9438F"/>
    <w:rsid w:val="00A94574"/>
    <w:rsid w:val="00A95936"/>
    <w:rsid w:val="00A96265"/>
    <w:rsid w:val="00A96C80"/>
    <w:rsid w:val="00A97084"/>
    <w:rsid w:val="00A97C83"/>
    <w:rsid w:val="00AA1C2C"/>
    <w:rsid w:val="00AA2800"/>
    <w:rsid w:val="00AA2D4F"/>
    <w:rsid w:val="00AA32CE"/>
    <w:rsid w:val="00AA3564"/>
    <w:rsid w:val="00AA35F6"/>
    <w:rsid w:val="00AA4541"/>
    <w:rsid w:val="00AA667C"/>
    <w:rsid w:val="00AA6E91"/>
    <w:rsid w:val="00AA7418"/>
    <w:rsid w:val="00AA7439"/>
    <w:rsid w:val="00AB00CF"/>
    <w:rsid w:val="00AB047E"/>
    <w:rsid w:val="00AB0B0A"/>
    <w:rsid w:val="00AB0BB7"/>
    <w:rsid w:val="00AB0D69"/>
    <w:rsid w:val="00AB1C17"/>
    <w:rsid w:val="00AB22C6"/>
    <w:rsid w:val="00AB2609"/>
    <w:rsid w:val="00AB2AD0"/>
    <w:rsid w:val="00AB2E5C"/>
    <w:rsid w:val="00AB4BF1"/>
    <w:rsid w:val="00AB4F6A"/>
    <w:rsid w:val="00AB643E"/>
    <w:rsid w:val="00AB67FC"/>
    <w:rsid w:val="00AB683D"/>
    <w:rsid w:val="00AC00F2"/>
    <w:rsid w:val="00AC0511"/>
    <w:rsid w:val="00AC05B5"/>
    <w:rsid w:val="00AC12D4"/>
    <w:rsid w:val="00AC24D8"/>
    <w:rsid w:val="00AC271D"/>
    <w:rsid w:val="00AC31B5"/>
    <w:rsid w:val="00AC3BA3"/>
    <w:rsid w:val="00AC40D7"/>
    <w:rsid w:val="00AC4EA1"/>
    <w:rsid w:val="00AC5381"/>
    <w:rsid w:val="00AC5920"/>
    <w:rsid w:val="00AC657D"/>
    <w:rsid w:val="00AC6B86"/>
    <w:rsid w:val="00AD0E65"/>
    <w:rsid w:val="00AD0EBD"/>
    <w:rsid w:val="00AD2079"/>
    <w:rsid w:val="00AD2108"/>
    <w:rsid w:val="00AD2467"/>
    <w:rsid w:val="00AD2BF2"/>
    <w:rsid w:val="00AD40F3"/>
    <w:rsid w:val="00AD4314"/>
    <w:rsid w:val="00AD4E90"/>
    <w:rsid w:val="00AD5422"/>
    <w:rsid w:val="00AD59C4"/>
    <w:rsid w:val="00AD5E4F"/>
    <w:rsid w:val="00AD737F"/>
    <w:rsid w:val="00AD7AD6"/>
    <w:rsid w:val="00AE0454"/>
    <w:rsid w:val="00AE08B4"/>
    <w:rsid w:val="00AE095E"/>
    <w:rsid w:val="00AE0FB9"/>
    <w:rsid w:val="00AE1123"/>
    <w:rsid w:val="00AE1A72"/>
    <w:rsid w:val="00AE22D2"/>
    <w:rsid w:val="00AE2AE5"/>
    <w:rsid w:val="00AE3124"/>
    <w:rsid w:val="00AE32B5"/>
    <w:rsid w:val="00AE37B0"/>
    <w:rsid w:val="00AE37E3"/>
    <w:rsid w:val="00AE4179"/>
    <w:rsid w:val="00AE42A9"/>
    <w:rsid w:val="00AE4425"/>
    <w:rsid w:val="00AE4C0B"/>
    <w:rsid w:val="00AE4FBE"/>
    <w:rsid w:val="00AE650F"/>
    <w:rsid w:val="00AE6555"/>
    <w:rsid w:val="00AE6B2D"/>
    <w:rsid w:val="00AE7D16"/>
    <w:rsid w:val="00AF0411"/>
    <w:rsid w:val="00AF2D49"/>
    <w:rsid w:val="00AF2D4A"/>
    <w:rsid w:val="00AF34AF"/>
    <w:rsid w:val="00AF4BC7"/>
    <w:rsid w:val="00AF4CAA"/>
    <w:rsid w:val="00AF5329"/>
    <w:rsid w:val="00AF571A"/>
    <w:rsid w:val="00AF5BEA"/>
    <w:rsid w:val="00AF60A0"/>
    <w:rsid w:val="00AF65C6"/>
    <w:rsid w:val="00AF67FC"/>
    <w:rsid w:val="00AF7100"/>
    <w:rsid w:val="00AF712B"/>
    <w:rsid w:val="00AF71AE"/>
    <w:rsid w:val="00AF72EE"/>
    <w:rsid w:val="00AF787D"/>
    <w:rsid w:val="00AF7C50"/>
    <w:rsid w:val="00AF7DF5"/>
    <w:rsid w:val="00B0024E"/>
    <w:rsid w:val="00B006E5"/>
    <w:rsid w:val="00B0094E"/>
    <w:rsid w:val="00B00E66"/>
    <w:rsid w:val="00B013CE"/>
    <w:rsid w:val="00B024C2"/>
    <w:rsid w:val="00B02B2F"/>
    <w:rsid w:val="00B02DCE"/>
    <w:rsid w:val="00B033EC"/>
    <w:rsid w:val="00B03407"/>
    <w:rsid w:val="00B03DA6"/>
    <w:rsid w:val="00B041E2"/>
    <w:rsid w:val="00B05308"/>
    <w:rsid w:val="00B053EE"/>
    <w:rsid w:val="00B05416"/>
    <w:rsid w:val="00B07512"/>
    <w:rsid w:val="00B07700"/>
    <w:rsid w:val="00B079B1"/>
    <w:rsid w:val="00B07F99"/>
    <w:rsid w:val="00B10E69"/>
    <w:rsid w:val="00B11EEB"/>
    <w:rsid w:val="00B13420"/>
    <w:rsid w:val="00B13921"/>
    <w:rsid w:val="00B13D47"/>
    <w:rsid w:val="00B13DD3"/>
    <w:rsid w:val="00B13F0B"/>
    <w:rsid w:val="00B149EC"/>
    <w:rsid w:val="00B1528C"/>
    <w:rsid w:val="00B1617C"/>
    <w:rsid w:val="00B16ACD"/>
    <w:rsid w:val="00B204FE"/>
    <w:rsid w:val="00B2098B"/>
    <w:rsid w:val="00B20BE4"/>
    <w:rsid w:val="00B21487"/>
    <w:rsid w:val="00B22B10"/>
    <w:rsid w:val="00B232D1"/>
    <w:rsid w:val="00B24DB5"/>
    <w:rsid w:val="00B260FB"/>
    <w:rsid w:val="00B264CF"/>
    <w:rsid w:val="00B265C8"/>
    <w:rsid w:val="00B2748A"/>
    <w:rsid w:val="00B306A3"/>
    <w:rsid w:val="00B3071B"/>
    <w:rsid w:val="00B31A5B"/>
    <w:rsid w:val="00B31CC3"/>
    <w:rsid w:val="00B31F9E"/>
    <w:rsid w:val="00B3268F"/>
    <w:rsid w:val="00B32C2C"/>
    <w:rsid w:val="00B33A1A"/>
    <w:rsid w:val="00B33E6C"/>
    <w:rsid w:val="00B340E9"/>
    <w:rsid w:val="00B3443D"/>
    <w:rsid w:val="00B35C02"/>
    <w:rsid w:val="00B371CC"/>
    <w:rsid w:val="00B3767C"/>
    <w:rsid w:val="00B37B8F"/>
    <w:rsid w:val="00B37FCE"/>
    <w:rsid w:val="00B4172F"/>
    <w:rsid w:val="00B4188D"/>
    <w:rsid w:val="00B41CD9"/>
    <w:rsid w:val="00B421CE"/>
    <w:rsid w:val="00B4258C"/>
    <w:rsid w:val="00B425BC"/>
    <w:rsid w:val="00B427E6"/>
    <w:rsid w:val="00B428A6"/>
    <w:rsid w:val="00B43E1F"/>
    <w:rsid w:val="00B43EDB"/>
    <w:rsid w:val="00B440D9"/>
    <w:rsid w:val="00B44F53"/>
    <w:rsid w:val="00B456BA"/>
    <w:rsid w:val="00B45FBC"/>
    <w:rsid w:val="00B466E6"/>
    <w:rsid w:val="00B4717D"/>
    <w:rsid w:val="00B47860"/>
    <w:rsid w:val="00B50746"/>
    <w:rsid w:val="00B51A7D"/>
    <w:rsid w:val="00B51E3C"/>
    <w:rsid w:val="00B52FD0"/>
    <w:rsid w:val="00B53124"/>
    <w:rsid w:val="00B53296"/>
    <w:rsid w:val="00B535C2"/>
    <w:rsid w:val="00B543C8"/>
    <w:rsid w:val="00B55544"/>
    <w:rsid w:val="00B556DA"/>
    <w:rsid w:val="00B55C8A"/>
    <w:rsid w:val="00B60BE1"/>
    <w:rsid w:val="00B61409"/>
    <w:rsid w:val="00B628EA"/>
    <w:rsid w:val="00B629E9"/>
    <w:rsid w:val="00B62AB6"/>
    <w:rsid w:val="00B62B4E"/>
    <w:rsid w:val="00B642FC"/>
    <w:rsid w:val="00B64D26"/>
    <w:rsid w:val="00B64FBB"/>
    <w:rsid w:val="00B651DC"/>
    <w:rsid w:val="00B67BF7"/>
    <w:rsid w:val="00B700C4"/>
    <w:rsid w:val="00B704CB"/>
    <w:rsid w:val="00B70E22"/>
    <w:rsid w:val="00B7313F"/>
    <w:rsid w:val="00B746BF"/>
    <w:rsid w:val="00B7488D"/>
    <w:rsid w:val="00B74D6B"/>
    <w:rsid w:val="00B753A4"/>
    <w:rsid w:val="00B774CB"/>
    <w:rsid w:val="00B80402"/>
    <w:rsid w:val="00B80B9A"/>
    <w:rsid w:val="00B81EFC"/>
    <w:rsid w:val="00B8251B"/>
    <w:rsid w:val="00B825E3"/>
    <w:rsid w:val="00B82765"/>
    <w:rsid w:val="00B830B7"/>
    <w:rsid w:val="00B848EA"/>
    <w:rsid w:val="00B84B2B"/>
    <w:rsid w:val="00B86486"/>
    <w:rsid w:val="00B90500"/>
    <w:rsid w:val="00B90FC4"/>
    <w:rsid w:val="00B9176C"/>
    <w:rsid w:val="00B92548"/>
    <w:rsid w:val="00B935A4"/>
    <w:rsid w:val="00B93E76"/>
    <w:rsid w:val="00B9408B"/>
    <w:rsid w:val="00B942A3"/>
    <w:rsid w:val="00B97BD3"/>
    <w:rsid w:val="00BA10D0"/>
    <w:rsid w:val="00BA12E0"/>
    <w:rsid w:val="00BA383F"/>
    <w:rsid w:val="00BA4DA5"/>
    <w:rsid w:val="00BA561A"/>
    <w:rsid w:val="00BB0DC6"/>
    <w:rsid w:val="00BB15E4"/>
    <w:rsid w:val="00BB1E19"/>
    <w:rsid w:val="00BB21D1"/>
    <w:rsid w:val="00BB2B53"/>
    <w:rsid w:val="00BB31F5"/>
    <w:rsid w:val="00BB32F2"/>
    <w:rsid w:val="00BB3D2E"/>
    <w:rsid w:val="00BB4338"/>
    <w:rsid w:val="00BB516F"/>
    <w:rsid w:val="00BB5AB2"/>
    <w:rsid w:val="00BB6114"/>
    <w:rsid w:val="00BB66BB"/>
    <w:rsid w:val="00BB6C0E"/>
    <w:rsid w:val="00BB7559"/>
    <w:rsid w:val="00BB7B38"/>
    <w:rsid w:val="00BC07DC"/>
    <w:rsid w:val="00BC11E5"/>
    <w:rsid w:val="00BC1C47"/>
    <w:rsid w:val="00BC22CA"/>
    <w:rsid w:val="00BC2A67"/>
    <w:rsid w:val="00BC2BA9"/>
    <w:rsid w:val="00BC2DF4"/>
    <w:rsid w:val="00BC4BC6"/>
    <w:rsid w:val="00BC52FD"/>
    <w:rsid w:val="00BC552F"/>
    <w:rsid w:val="00BC6E62"/>
    <w:rsid w:val="00BC7076"/>
    <w:rsid w:val="00BC7443"/>
    <w:rsid w:val="00BC763C"/>
    <w:rsid w:val="00BC7F0B"/>
    <w:rsid w:val="00BD0368"/>
    <w:rsid w:val="00BD0648"/>
    <w:rsid w:val="00BD07E8"/>
    <w:rsid w:val="00BD1040"/>
    <w:rsid w:val="00BD1E01"/>
    <w:rsid w:val="00BD2533"/>
    <w:rsid w:val="00BD279E"/>
    <w:rsid w:val="00BD34AA"/>
    <w:rsid w:val="00BD36FC"/>
    <w:rsid w:val="00BD3E99"/>
    <w:rsid w:val="00BD62F9"/>
    <w:rsid w:val="00BD7011"/>
    <w:rsid w:val="00BD750E"/>
    <w:rsid w:val="00BE04BF"/>
    <w:rsid w:val="00BE0C44"/>
    <w:rsid w:val="00BE15AE"/>
    <w:rsid w:val="00BE19D5"/>
    <w:rsid w:val="00BE1B8B"/>
    <w:rsid w:val="00BE2A18"/>
    <w:rsid w:val="00BE2C01"/>
    <w:rsid w:val="00BE3405"/>
    <w:rsid w:val="00BE41B4"/>
    <w:rsid w:val="00BE41EC"/>
    <w:rsid w:val="00BE46CF"/>
    <w:rsid w:val="00BE50FB"/>
    <w:rsid w:val="00BE56FB"/>
    <w:rsid w:val="00BE6DD2"/>
    <w:rsid w:val="00BE729E"/>
    <w:rsid w:val="00BE77E0"/>
    <w:rsid w:val="00BF12A9"/>
    <w:rsid w:val="00BF13DE"/>
    <w:rsid w:val="00BF2607"/>
    <w:rsid w:val="00BF2AFF"/>
    <w:rsid w:val="00BF3090"/>
    <w:rsid w:val="00BF3DDE"/>
    <w:rsid w:val="00BF453F"/>
    <w:rsid w:val="00BF5ACE"/>
    <w:rsid w:val="00BF5D7F"/>
    <w:rsid w:val="00BF6589"/>
    <w:rsid w:val="00BF6F7F"/>
    <w:rsid w:val="00C00647"/>
    <w:rsid w:val="00C00D79"/>
    <w:rsid w:val="00C00F0A"/>
    <w:rsid w:val="00C00FFF"/>
    <w:rsid w:val="00C01A11"/>
    <w:rsid w:val="00C026A4"/>
    <w:rsid w:val="00C02764"/>
    <w:rsid w:val="00C027FF"/>
    <w:rsid w:val="00C02E96"/>
    <w:rsid w:val="00C0343C"/>
    <w:rsid w:val="00C04CEF"/>
    <w:rsid w:val="00C0662F"/>
    <w:rsid w:val="00C11943"/>
    <w:rsid w:val="00C1205B"/>
    <w:rsid w:val="00C12E96"/>
    <w:rsid w:val="00C14763"/>
    <w:rsid w:val="00C1596D"/>
    <w:rsid w:val="00C16141"/>
    <w:rsid w:val="00C17964"/>
    <w:rsid w:val="00C17AD7"/>
    <w:rsid w:val="00C20E4B"/>
    <w:rsid w:val="00C20F65"/>
    <w:rsid w:val="00C22D7F"/>
    <w:rsid w:val="00C2301C"/>
    <w:rsid w:val="00C23031"/>
    <w:rsid w:val="00C234D1"/>
    <w:rsid w:val="00C2363F"/>
    <w:rsid w:val="00C236C8"/>
    <w:rsid w:val="00C24FDD"/>
    <w:rsid w:val="00C2512D"/>
    <w:rsid w:val="00C2589E"/>
    <w:rsid w:val="00C260B1"/>
    <w:rsid w:val="00C26E56"/>
    <w:rsid w:val="00C2790A"/>
    <w:rsid w:val="00C27CD5"/>
    <w:rsid w:val="00C309A7"/>
    <w:rsid w:val="00C30FB0"/>
    <w:rsid w:val="00C312BF"/>
    <w:rsid w:val="00C31406"/>
    <w:rsid w:val="00C33293"/>
    <w:rsid w:val="00C33651"/>
    <w:rsid w:val="00C34510"/>
    <w:rsid w:val="00C349B1"/>
    <w:rsid w:val="00C35EC1"/>
    <w:rsid w:val="00C37194"/>
    <w:rsid w:val="00C37241"/>
    <w:rsid w:val="00C40637"/>
    <w:rsid w:val="00C40F6C"/>
    <w:rsid w:val="00C41706"/>
    <w:rsid w:val="00C41FAB"/>
    <w:rsid w:val="00C428B5"/>
    <w:rsid w:val="00C42ABF"/>
    <w:rsid w:val="00C44426"/>
    <w:rsid w:val="00C445F3"/>
    <w:rsid w:val="00C451F4"/>
    <w:rsid w:val="00C458E0"/>
    <w:rsid w:val="00C45EB1"/>
    <w:rsid w:val="00C47B1E"/>
    <w:rsid w:val="00C509BD"/>
    <w:rsid w:val="00C53191"/>
    <w:rsid w:val="00C537A9"/>
    <w:rsid w:val="00C544C7"/>
    <w:rsid w:val="00C54A3A"/>
    <w:rsid w:val="00C55566"/>
    <w:rsid w:val="00C555E9"/>
    <w:rsid w:val="00C559A8"/>
    <w:rsid w:val="00C563A1"/>
    <w:rsid w:val="00C56448"/>
    <w:rsid w:val="00C57C23"/>
    <w:rsid w:val="00C61712"/>
    <w:rsid w:val="00C61F39"/>
    <w:rsid w:val="00C634C1"/>
    <w:rsid w:val="00C63CD4"/>
    <w:rsid w:val="00C667BE"/>
    <w:rsid w:val="00C66DD4"/>
    <w:rsid w:val="00C6766B"/>
    <w:rsid w:val="00C67EB4"/>
    <w:rsid w:val="00C71802"/>
    <w:rsid w:val="00C72223"/>
    <w:rsid w:val="00C731B6"/>
    <w:rsid w:val="00C73C9F"/>
    <w:rsid w:val="00C75819"/>
    <w:rsid w:val="00C76417"/>
    <w:rsid w:val="00C76B9B"/>
    <w:rsid w:val="00C76BCF"/>
    <w:rsid w:val="00C7726F"/>
    <w:rsid w:val="00C81620"/>
    <w:rsid w:val="00C823DA"/>
    <w:rsid w:val="00C8259F"/>
    <w:rsid w:val="00C82746"/>
    <w:rsid w:val="00C8312F"/>
    <w:rsid w:val="00C8344B"/>
    <w:rsid w:val="00C84433"/>
    <w:rsid w:val="00C84A3A"/>
    <w:rsid w:val="00C84C47"/>
    <w:rsid w:val="00C8522D"/>
    <w:rsid w:val="00C85367"/>
    <w:rsid w:val="00C858A4"/>
    <w:rsid w:val="00C858D6"/>
    <w:rsid w:val="00C86AFA"/>
    <w:rsid w:val="00C86F1B"/>
    <w:rsid w:val="00C872EE"/>
    <w:rsid w:val="00C9127A"/>
    <w:rsid w:val="00C94830"/>
    <w:rsid w:val="00C962DF"/>
    <w:rsid w:val="00C971E5"/>
    <w:rsid w:val="00CA06E7"/>
    <w:rsid w:val="00CA11C8"/>
    <w:rsid w:val="00CA1928"/>
    <w:rsid w:val="00CA1A74"/>
    <w:rsid w:val="00CA23A8"/>
    <w:rsid w:val="00CA33FB"/>
    <w:rsid w:val="00CA3417"/>
    <w:rsid w:val="00CA35E2"/>
    <w:rsid w:val="00CA7025"/>
    <w:rsid w:val="00CA718E"/>
    <w:rsid w:val="00CB0078"/>
    <w:rsid w:val="00CB11E5"/>
    <w:rsid w:val="00CB18D0"/>
    <w:rsid w:val="00CB1C8A"/>
    <w:rsid w:val="00CB24F5"/>
    <w:rsid w:val="00CB2663"/>
    <w:rsid w:val="00CB32B1"/>
    <w:rsid w:val="00CB3B59"/>
    <w:rsid w:val="00CB3BBE"/>
    <w:rsid w:val="00CB3DD5"/>
    <w:rsid w:val="00CB4591"/>
    <w:rsid w:val="00CB59E9"/>
    <w:rsid w:val="00CB6139"/>
    <w:rsid w:val="00CB627D"/>
    <w:rsid w:val="00CC02C7"/>
    <w:rsid w:val="00CC0D6A"/>
    <w:rsid w:val="00CC1BE5"/>
    <w:rsid w:val="00CC1CDB"/>
    <w:rsid w:val="00CC1E7B"/>
    <w:rsid w:val="00CC25AE"/>
    <w:rsid w:val="00CC2600"/>
    <w:rsid w:val="00CC2E3C"/>
    <w:rsid w:val="00CC3415"/>
    <w:rsid w:val="00CC3831"/>
    <w:rsid w:val="00CC3E3D"/>
    <w:rsid w:val="00CC3F80"/>
    <w:rsid w:val="00CC46A8"/>
    <w:rsid w:val="00CC4E22"/>
    <w:rsid w:val="00CC519B"/>
    <w:rsid w:val="00CC76AD"/>
    <w:rsid w:val="00CC7C5D"/>
    <w:rsid w:val="00CD12C1"/>
    <w:rsid w:val="00CD214E"/>
    <w:rsid w:val="00CD24F3"/>
    <w:rsid w:val="00CD2AA0"/>
    <w:rsid w:val="00CD46FA"/>
    <w:rsid w:val="00CD53E9"/>
    <w:rsid w:val="00CD5973"/>
    <w:rsid w:val="00CD5F3F"/>
    <w:rsid w:val="00CD7843"/>
    <w:rsid w:val="00CE145D"/>
    <w:rsid w:val="00CE1702"/>
    <w:rsid w:val="00CE31A6"/>
    <w:rsid w:val="00CE3204"/>
    <w:rsid w:val="00CE320D"/>
    <w:rsid w:val="00CE331A"/>
    <w:rsid w:val="00CE4ADC"/>
    <w:rsid w:val="00CE5070"/>
    <w:rsid w:val="00CE5805"/>
    <w:rsid w:val="00CE7253"/>
    <w:rsid w:val="00CF09AA"/>
    <w:rsid w:val="00CF17AE"/>
    <w:rsid w:val="00CF2905"/>
    <w:rsid w:val="00CF4813"/>
    <w:rsid w:val="00CF5233"/>
    <w:rsid w:val="00CF5694"/>
    <w:rsid w:val="00D002CC"/>
    <w:rsid w:val="00D00727"/>
    <w:rsid w:val="00D00A62"/>
    <w:rsid w:val="00D01071"/>
    <w:rsid w:val="00D0158E"/>
    <w:rsid w:val="00D01C74"/>
    <w:rsid w:val="00D023D0"/>
    <w:rsid w:val="00D029B8"/>
    <w:rsid w:val="00D02F60"/>
    <w:rsid w:val="00D03137"/>
    <w:rsid w:val="00D0464E"/>
    <w:rsid w:val="00D0497F"/>
    <w:rsid w:val="00D04A96"/>
    <w:rsid w:val="00D067FC"/>
    <w:rsid w:val="00D06F18"/>
    <w:rsid w:val="00D07A7B"/>
    <w:rsid w:val="00D104E6"/>
    <w:rsid w:val="00D109BE"/>
    <w:rsid w:val="00D109EF"/>
    <w:rsid w:val="00D10E06"/>
    <w:rsid w:val="00D129F8"/>
    <w:rsid w:val="00D12A00"/>
    <w:rsid w:val="00D1511F"/>
    <w:rsid w:val="00D15197"/>
    <w:rsid w:val="00D16810"/>
    <w:rsid w:val="00D16820"/>
    <w:rsid w:val="00D16915"/>
    <w:rsid w:val="00D169C8"/>
    <w:rsid w:val="00D1732C"/>
    <w:rsid w:val="00D1793F"/>
    <w:rsid w:val="00D17C6E"/>
    <w:rsid w:val="00D17DAB"/>
    <w:rsid w:val="00D2243E"/>
    <w:rsid w:val="00D22AF5"/>
    <w:rsid w:val="00D235EA"/>
    <w:rsid w:val="00D23B4B"/>
    <w:rsid w:val="00D23DB5"/>
    <w:rsid w:val="00D24660"/>
    <w:rsid w:val="00D247A9"/>
    <w:rsid w:val="00D258EA"/>
    <w:rsid w:val="00D26535"/>
    <w:rsid w:val="00D26E15"/>
    <w:rsid w:val="00D32721"/>
    <w:rsid w:val="00D328DC"/>
    <w:rsid w:val="00D33387"/>
    <w:rsid w:val="00D337E2"/>
    <w:rsid w:val="00D33CC9"/>
    <w:rsid w:val="00D34219"/>
    <w:rsid w:val="00D354A0"/>
    <w:rsid w:val="00D37B82"/>
    <w:rsid w:val="00D402FB"/>
    <w:rsid w:val="00D414FB"/>
    <w:rsid w:val="00D41DC8"/>
    <w:rsid w:val="00D42C3C"/>
    <w:rsid w:val="00D43121"/>
    <w:rsid w:val="00D44572"/>
    <w:rsid w:val="00D44B2A"/>
    <w:rsid w:val="00D47D7A"/>
    <w:rsid w:val="00D50ABD"/>
    <w:rsid w:val="00D52137"/>
    <w:rsid w:val="00D5240E"/>
    <w:rsid w:val="00D5267A"/>
    <w:rsid w:val="00D52F5F"/>
    <w:rsid w:val="00D55290"/>
    <w:rsid w:val="00D5625B"/>
    <w:rsid w:val="00D572AC"/>
    <w:rsid w:val="00D5763D"/>
    <w:rsid w:val="00D57791"/>
    <w:rsid w:val="00D57B3A"/>
    <w:rsid w:val="00D57B8A"/>
    <w:rsid w:val="00D601D7"/>
    <w:rsid w:val="00D60284"/>
    <w:rsid w:val="00D6046A"/>
    <w:rsid w:val="00D608BC"/>
    <w:rsid w:val="00D60970"/>
    <w:rsid w:val="00D60F68"/>
    <w:rsid w:val="00D61791"/>
    <w:rsid w:val="00D61929"/>
    <w:rsid w:val="00D61CAE"/>
    <w:rsid w:val="00D61DA1"/>
    <w:rsid w:val="00D62088"/>
    <w:rsid w:val="00D62870"/>
    <w:rsid w:val="00D634CC"/>
    <w:rsid w:val="00D637DA"/>
    <w:rsid w:val="00D655D9"/>
    <w:rsid w:val="00D65844"/>
    <w:rsid w:val="00D65872"/>
    <w:rsid w:val="00D658E6"/>
    <w:rsid w:val="00D664A1"/>
    <w:rsid w:val="00D66CAB"/>
    <w:rsid w:val="00D66FC4"/>
    <w:rsid w:val="00D676F3"/>
    <w:rsid w:val="00D67D8C"/>
    <w:rsid w:val="00D70EF5"/>
    <w:rsid w:val="00D71024"/>
    <w:rsid w:val="00D71A25"/>
    <w:rsid w:val="00D71BC0"/>
    <w:rsid w:val="00D71FCF"/>
    <w:rsid w:val="00D72A54"/>
    <w:rsid w:val="00D72CC1"/>
    <w:rsid w:val="00D74C6C"/>
    <w:rsid w:val="00D76EC9"/>
    <w:rsid w:val="00D778CB"/>
    <w:rsid w:val="00D80E7D"/>
    <w:rsid w:val="00D81397"/>
    <w:rsid w:val="00D82C16"/>
    <w:rsid w:val="00D835B1"/>
    <w:rsid w:val="00D83920"/>
    <w:rsid w:val="00D83DE4"/>
    <w:rsid w:val="00D8484E"/>
    <w:rsid w:val="00D848B9"/>
    <w:rsid w:val="00D90BD6"/>
    <w:rsid w:val="00D90E69"/>
    <w:rsid w:val="00D91368"/>
    <w:rsid w:val="00D91691"/>
    <w:rsid w:val="00D92646"/>
    <w:rsid w:val="00D92BAD"/>
    <w:rsid w:val="00D93106"/>
    <w:rsid w:val="00D933E9"/>
    <w:rsid w:val="00D94C18"/>
    <w:rsid w:val="00D9505D"/>
    <w:rsid w:val="00D953D0"/>
    <w:rsid w:val="00D958F6"/>
    <w:rsid w:val="00D959F5"/>
    <w:rsid w:val="00D96884"/>
    <w:rsid w:val="00D9719A"/>
    <w:rsid w:val="00D97201"/>
    <w:rsid w:val="00D97D1F"/>
    <w:rsid w:val="00D97E43"/>
    <w:rsid w:val="00DA0636"/>
    <w:rsid w:val="00DA3768"/>
    <w:rsid w:val="00DA3FDD"/>
    <w:rsid w:val="00DA4C4C"/>
    <w:rsid w:val="00DA691C"/>
    <w:rsid w:val="00DA7017"/>
    <w:rsid w:val="00DA7028"/>
    <w:rsid w:val="00DB00F5"/>
    <w:rsid w:val="00DB0194"/>
    <w:rsid w:val="00DB0986"/>
    <w:rsid w:val="00DB0B4C"/>
    <w:rsid w:val="00DB0EEC"/>
    <w:rsid w:val="00DB1AD2"/>
    <w:rsid w:val="00DB1F28"/>
    <w:rsid w:val="00DB2B58"/>
    <w:rsid w:val="00DB3052"/>
    <w:rsid w:val="00DB5206"/>
    <w:rsid w:val="00DB541F"/>
    <w:rsid w:val="00DB6276"/>
    <w:rsid w:val="00DB63F5"/>
    <w:rsid w:val="00DB76D5"/>
    <w:rsid w:val="00DB7E88"/>
    <w:rsid w:val="00DC06BF"/>
    <w:rsid w:val="00DC0AA8"/>
    <w:rsid w:val="00DC1411"/>
    <w:rsid w:val="00DC1C6B"/>
    <w:rsid w:val="00DC2BC6"/>
    <w:rsid w:val="00DC2C2E"/>
    <w:rsid w:val="00DC4AF0"/>
    <w:rsid w:val="00DC55C7"/>
    <w:rsid w:val="00DC5F69"/>
    <w:rsid w:val="00DC69DC"/>
    <w:rsid w:val="00DC6AE6"/>
    <w:rsid w:val="00DC7222"/>
    <w:rsid w:val="00DC7886"/>
    <w:rsid w:val="00DC7E5C"/>
    <w:rsid w:val="00DD0446"/>
    <w:rsid w:val="00DD0496"/>
    <w:rsid w:val="00DD0CF2"/>
    <w:rsid w:val="00DD14EF"/>
    <w:rsid w:val="00DD1FBA"/>
    <w:rsid w:val="00DD289B"/>
    <w:rsid w:val="00DD3329"/>
    <w:rsid w:val="00DD3C9A"/>
    <w:rsid w:val="00DD4B06"/>
    <w:rsid w:val="00DD4C24"/>
    <w:rsid w:val="00DD70E3"/>
    <w:rsid w:val="00DE0D6F"/>
    <w:rsid w:val="00DE1317"/>
    <w:rsid w:val="00DE1554"/>
    <w:rsid w:val="00DE178E"/>
    <w:rsid w:val="00DE2447"/>
    <w:rsid w:val="00DE2901"/>
    <w:rsid w:val="00DE3E5D"/>
    <w:rsid w:val="00DE4CE2"/>
    <w:rsid w:val="00DE590F"/>
    <w:rsid w:val="00DE5D56"/>
    <w:rsid w:val="00DE5D81"/>
    <w:rsid w:val="00DE6791"/>
    <w:rsid w:val="00DE6D94"/>
    <w:rsid w:val="00DE7090"/>
    <w:rsid w:val="00DE7A15"/>
    <w:rsid w:val="00DE7DC1"/>
    <w:rsid w:val="00DF3F7E"/>
    <w:rsid w:val="00DF43A4"/>
    <w:rsid w:val="00DF5BEC"/>
    <w:rsid w:val="00DF6088"/>
    <w:rsid w:val="00DF6193"/>
    <w:rsid w:val="00DF626B"/>
    <w:rsid w:val="00DF6A64"/>
    <w:rsid w:val="00DF7648"/>
    <w:rsid w:val="00DF781B"/>
    <w:rsid w:val="00E00238"/>
    <w:rsid w:val="00E00C33"/>
    <w:rsid w:val="00E00E29"/>
    <w:rsid w:val="00E0167F"/>
    <w:rsid w:val="00E02BAB"/>
    <w:rsid w:val="00E04CEB"/>
    <w:rsid w:val="00E0519E"/>
    <w:rsid w:val="00E05836"/>
    <w:rsid w:val="00E05CD6"/>
    <w:rsid w:val="00E06059"/>
    <w:rsid w:val="00E060BC"/>
    <w:rsid w:val="00E07022"/>
    <w:rsid w:val="00E11420"/>
    <w:rsid w:val="00E12356"/>
    <w:rsid w:val="00E12ACC"/>
    <w:rsid w:val="00E132FB"/>
    <w:rsid w:val="00E13E75"/>
    <w:rsid w:val="00E1408C"/>
    <w:rsid w:val="00E1462C"/>
    <w:rsid w:val="00E153EF"/>
    <w:rsid w:val="00E15818"/>
    <w:rsid w:val="00E16C9B"/>
    <w:rsid w:val="00E170B7"/>
    <w:rsid w:val="00E17739"/>
    <w:rsid w:val="00E177DD"/>
    <w:rsid w:val="00E20900"/>
    <w:rsid w:val="00E20C7F"/>
    <w:rsid w:val="00E22077"/>
    <w:rsid w:val="00E222E8"/>
    <w:rsid w:val="00E2306E"/>
    <w:rsid w:val="00E2396E"/>
    <w:rsid w:val="00E24728"/>
    <w:rsid w:val="00E276AC"/>
    <w:rsid w:val="00E2788A"/>
    <w:rsid w:val="00E30DA5"/>
    <w:rsid w:val="00E31216"/>
    <w:rsid w:val="00E316D8"/>
    <w:rsid w:val="00E32057"/>
    <w:rsid w:val="00E32C35"/>
    <w:rsid w:val="00E33675"/>
    <w:rsid w:val="00E33EE4"/>
    <w:rsid w:val="00E348AB"/>
    <w:rsid w:val="00E34A35"/>
    <w:rsid w:val="00E35808"/>
    <w:rsid w:val="00E37785"/>
    <w:rsid w:val="00E37C2F"/>
    <w:rsid w:val="00E40211"/>
    <w:rsid w:val="00E4081A"/>
    <w:rsid w:val="00E40BFD"/>
    <w:rsid w:val="00E4125F"/>
    <w:rsid w:val="00E41A72"/>
    <w:rsid w:val="00E41C28"/>
    <w:rsid w:val="00E44B38"/>
    <w:rsid w:val="00E4629E"/>
    <w:rsid w:val="00E46308"/>
    <w:rsid w:val="00E46E81"/>
    <w:rsid w:val="00E47F91"/>
    <w:rsid w:val="00E50704"/>
    <w:rsid w:val="00E51231"/>
    <w:rsid w:val="00E51E17"/>
    <w:rsid w:val="00E52DAB"/>
    <w:rsid w:val="00E538F1"/>
    <w:rsid w:val="00E539B0"/>
    <w:rsid w:val="00E54332"/>
    <w:rsid w:val="00E54769"/>
    <w:rsid w:val="00E55994"/>
    <w:rsid w:val="00E55B6B"/>
    <w:rsid w:val="00E60606"/>
    <w:rsid w:val="00E60C66"/>
    <w:rsid w:val="00E6164D"/>
    <w:rsid w:val="00E618C9"/>
    <w:rsid w:val="00E62612"/>
    <w:rsid w:val="00E62774"/>
    <w:rsid w:val="00E62E8B"/>
    <w:rsid w:val="00E62EB4"/>
    <w:rsid w:val="00E6307C"/>
    <w:rsid w:val="00E63644"/>
    <w:rsid w:val="00E636FA"/>
    <w:rsid w:val="00E64A95"/>
    <w:rsid w:val="00E64E32"/>
    <w:rsid w:val="00E6617D"/>
    <w:rsid w:val="00E66C50"/>
    <w:rsid w:val="00E66E56"/>
    <w:rsid w:val="00E679D3"/>
    <w:rsid w:val="00E70270"/>
    <w:rsid w:val="00E71208"/>
    <w:rsid w:val="00E71444"/>
    <w:rsid w:val="00E7144C"/>
    <w:rsid w:val="00E71BF5"/>
    <w:rsid w:val="00E71C91"/>
    <w:rsid w:val="00E720A1"/>
    <w:rsid w:val="00E72351"/>
    <w:rsid w:val="00E72C9F"/>
    <w:rsid w:val="00E72D88"/>
    <w:rsid w:val="00E73729"/>
    <w:rsid w:val="00E738C5"/>
    <w:rsid w:val="00E75A7C"/>
    <w:rsid w:val="00E75DDA"/>
    <w:rsid w:val="00E76021"/>
    <w:rsid w:val="00E761E1"/>
    <w:rsid w:val="00E773E8"/>
    <w:rsid w:val="00E77B7D"/>
    <w:rsid w:val="00E83ADD"/>
    <w:rsid w:val="00E84F38"/>
    <w:rsid w:val="00E85623"/>
    <w:rsid w:val="00E867AC"/>
    <w:rsid w:val="00E87441"/>
    <w:rsid w:val="00E87ED6"/>
    <w:rsid w:val="00E87F66"/>
    <w:rsid w:val="00E90429"/>
    <w:rsid w:val="00E9104F"/>
    <w:rsid w:val="00E91FAE"/>
    <w:rsid w:val="00E92023"/>
    <w:rsid w:val="00E9254D"/>
    <w:rsid w:val="00E9324D"/>
    <w:rsid w:val="00E95B3F"/>
    <w:rsid w:val="00E95BA7"/>
    <w:rsid w:val="00E96E3F"/>
    <w:rsid w:val="00E97165"/>
    <w:rsid w:val="00E977E5"/>
    <w:rsid w:val="00EA0907"/>
    <w:rsid w:val="00EA19D1"/>
    <w:rsid w:val="00EA270C"/>
    <w:rsid w:val="00EA3411"/>
    <w:rsid w:val="00EA494E"/>
    <w:rsid w:val="00EA4974"/>
    <w:rsid w:val="00EA532E"/>
    <w:rsid w:val="00EB055E"/>
    <w:rsid w:val="00EB06D9"/>
    <w:rsid w:val="00EB0967"/>
    <w:rsid w:val="00EB0AD9"/>
    <w:rsid w:val="00EB0C94"/>
    <w:rsid w:val="00EB192B"/>
    <w:rsid w:val="00EB19ED"/>
    <w:rsid w:val="00EB1CAB"/>
    <w:rsid w:val="00EB20DE"/>
    <w:rsid w:val="00EB455A"/>
    <w:rsid w:val="00EB4BBE"/>
    <w:rsid w:val="00EB68FC"/>
    <w:rsid w:val="00EB6954"/>
    <w:rsid w:val="00EB7F08"/>
    <w:rsid w:val="00EC04F8"/>
    <w:rsid w:val="00EC0F5A"/>
    <w:rsid w:val="00EC154E"/>
    <w:rsid w:val="00EC305F"/>
    <w:rsid w:val="00EC4265"/>
    <w:rsid w:val="00EC4CEB"/>
    <w:rsid w:val="00EC659E"/>
    <w:rsid w:val="00EC69D1"/>
    <w:rsid w:val="00EC6A08"/>
    <w:rsid w:val="00EC7578"/>
    <w:rsid w:val="00ED0713"/>
    <w:rsid w:val="00ED0EEB"/>
    <w:rsid w:val="00ED10FD"/>
    <w:rsid w:val="00ED1476"/>
    <w:rsid w:val="00ED184F"/>
    <w:rsid w:val="00ED2072"/>
    <w:rsid w:val="00ED240B"/>
    <w:rsid w:val="00ED2871"/>
    <w:rsid w:val="00ED2AE0"/>
    <w:rsid w:val="00ED30EA"/>
    <w:rsid w:val="00ED43D5"/>
    <w:rsid w:val="00ED5517"/>
    <w:rsid w:val="00ED5553"/>
    <w:rsid w:val="00ED5E36"/>
    <w:rsid w:val="00ED60AA"/>
    <w:rsid w:val="00ED61D2"/>
    <w:rsid w:val="00ED6961"/>
    <w:rsid w:val="00EE16B0"/>
    <w:rsid w:val="00EE196C"/>
    <w:rsid w:val="00EE1D66"/>
    <w:rsid w:val="00EE2687"/>
    <w:rsid w:val="00EE347D"/>
    <w:rsid w:val="00EE4E6D"/>
    <w:rsid w:val="00EE6B96"/>
    <w:rsid w:val="00EF0813"/>
    <w:rsid w:val="00EF0B96"/>
    <w:rsid w:val="00EF1379"/>
    <w:rsid w:val="00EF17CC"/>
    <w:rsid w:val="00EF2B7A"/>
    <w:rsid w:val="00EF3092"/>
    <w:rsid w:val="00EF3486"/>
    <w:rsid w:val="00EF47AF"/>
    <w:rsid w:val="00EF53B6"/>
    <w:rsid w:val="00EF563F"/>
    <w:rsid w:val="00EF6AD4"/>
    <w:rsid w:val="00EF6FE5"/>
    <w:rsid w:val="00EF743C"/>
    <w:rsid w:val="00F00B73"/>
    <w:rsid w:val="00F01581"/>
    <w:rsid w:val="00F016AB"/>
    <w:rsid w:val="00F0197D"/>
    <w:rsid w:val="00F043B8"/>
    <w:rsid w:val="00F04482"/>
    <w:rsid w:val="00F04DE6"/>
    <w:rsid w:val="00F0594E"/>
    <w:rsid w:val="00F05A2D"/>
    <w:rsid w:val="00F06AE2"/>
    <w:rsid w:val="00F07685"/>
    <w:rsid w:val="00F1026E"/>
    <w:rsid w:val="00F10CCF"/>
    <w:rsid w:val="00F10EBC"/>
    <w:rsid w:val="00F115CA"/>
    <w:rsid w:val="00F13995"/>
    <w:rsid w:val="00F14083"/>
    <w:rsid w:val="00F14817"/>
    <w:rsid w:val="00F14EBA"/>
    <w:rsid w:val="00F1510F"/>
    <w:rsid w:val="00F1533A"/>
    <w:rsid w:val="00F15E5A"/>
    <w:rsid w:val="00F16767"/>
    <w:rsid w:val="00F178B5"/>
    <w:rsid w:val="00F17CF5"/>
    <w:rsid w:val="00F17F0A"/>
    <w:rsid w:val="00F20DA8"/>
    <w:rsid w:val="00F217FF"/>
    <w:rsid w:val="00F2312E"/>
    <w:rsid w:val="00F23487"/>
    <w:rsid w:val="00F23C49"/>
    <w:rsid w:val="00F24601"/>
    <w:rsid w:val="00F24B9E"/>
    <w:rsid w:val="00F24C09"/>
    <w:rsid w:val="00F26659"/>
    <w:rsid w:val="00F2668F"/>
    <w:rsid w:val="00F2742F"/>
    <w:rsid w:val="00F2753B"/>
    <w:rsid w:val="00F27572"/>
    <w:rsid w:val="00F3017E"/>
    <w:rsid w:val="00F303C1"/>
    <w:rsid w:val="00F32665"/>
    <w:rsid w:val="00F33E3C"/>
    <w:rsid w:val="00F33E5D"/>
    <w:rsid w:val="00F33F8B"/>
    <w:rsid w:val="00F340B2"/>
    <w:rsid w:val="00F34FA4"/>
    <w:rsid w:val="00F3574C"/>
    <w:rsid w:val="00F35769"/>
    <w:rsid w:val="00F364E7"/>
    <w:rsid w:val="00F36DD7"/>
    <w:rsid w:val="00F36EE0"/>
    <w:rsid w:val="00F371C8"/>
    <w:rsid w:val="00F379EF"/>
    <w:rsid w:val="00F4145F"/>
    <w:rsid w:val="00F417FE"/>
    <w:rsid w:val="00F41DF7"/>
    <w:rsid w:val="00F42A60"/>
    <w:rsid w:val="00F42C75"/>
    <w:rsid w:val="00F42CDF"/>
    <w:rsid w:val="00F43390"/>
    <w:rsid w:val="00F443B2"/>
    <w:rsid w:val="00F458D8"/>
    <w:rsid w:val="00F46352"/>
    <w:rsid w:val="00F47FCF"/>
    <w:rsid w:val="00F50237"/>
    <w:rsid w:val="00F50EEB"/>
    <w:rsid w:val="00F51762"/>
    <w:rsid w:val="00F51D7A"/>
    <w:rsid w:val="00F532F4"/>
    <w:rsid w:val="00F53596"/>
    <w:rsid w:val="00F54597"/>
    <w:rsid w:val="00F54B60"/>
    <w:rsid w:val="00F5584C"/>
    <w:rsid w:val="00F55BA8"/>
    <w:rsid w:val="00F55DB1"/>
    <w:rsid w:val="00F55F05"/>
    <w:rsid w:val="00F5685F"/>
    <w:rsid w:val="00F56ACA"/>
    <w:rsid w:val="00F57ED3"/>
    <w:rsid w:val="00F600FE"/>
    <w:rsid w:val="00F60486"/>
    <w:rsid w:val="00F60D74"/>
    <w:rsid w:val="00F61372"/>
    <w:rsid w:val="00F621A2"/>
    <w:rsid w:val="00F62E4D"/>
    <w:rsid w:val="00F64AEA"/>
    <w:rsid w:val="00F6598C"/>
    <w:rsid w:val="00F65B6C"/>
    <w:rsid w:val="00F660EB"/>
    <w:rsid w:val="00F66B34"/>
    <w:rsid w:val="00F675B9"/>
    <w:rsid w:val="00F711C9"/>
    <w:rsid w:val="00F714D2"/>
    <w:rsid w:val="00F7192A"/>
    <w:rsid w:val="00F71E02"/>
    <w:rsid w:val="00F726EF"/>
    <w:rsid w:val="00F73126"/>
    <w:rsid w:val="00F73AF4"/>
    <w:rsid w:val="00F7431E"/>
    <w:rsid w:val="00F74C59"/>
    <w:rsid w:val="00F75C3A"/>
    <w:rsid w:val="00F7687A"/>
    <w:rsid w:val="00F803E4"/>
    <w:rsid w:val="00F80EB5"/>
    <w:rsid w:val="00F82ADB"/>
    <w:rsid w:val="00F82ADE"/>
    <w:rsid w:val="00F82E30"/>
    <w:rsid w:val="00F831CB"/>
    <w:rsid w:val="00F848A3"/>
    <w:rsid w:val="00F84ACF"/>
    <w:rsid w:val="00F853FC"/>
    <w:rsid w:val="00F8562B"/>
    <w:rsid w:val="00F85742"/>
    <w:rsid w:val="00F85BF8"/>
    <w:rsid w:val="00F864CB"/>
    <w:rsid w:val="00F867B9"/>
    <w:rsid w:val="00F86CCE"/>
    <w:rsid w:val="00F87073"/>
    <w:rsid w:val="00F870AD"/>
    <w:rsid w:val="00F871CE"/>
    <w:rsid w:val="00F87802"/>
    <w:rsid w:val="00F902AC"/>
    <w:rsid w:val="00F90D85"/>
    <w:rsid w:val="00F91237"/>
    <w:rsid w:val="00F92B50"/>
    <w:rsid w:val="00F92C0A"/>
    <w:rsid w:val="00F9415B"/>
    <w:rsid w:val="00F943DB"/>
    <w:rsid w:val="00F94D41"/>
    <w:rsid w:val="00F95DC3"/>
    <w:rsid w:val="00F976DB"/>
    <w:rsid w:val="00FA13C2"/>
    <w:rsid w:val="00FA2284"/>
    <w:rsid w:val="00FA2DB5"/>
    <w:rsid w:val="00FA40FE"/>
    <w:rsid w:val="00FA544C"/>
    <w:rsid w:val="00FA66BC"/>
    <w:rsid w:val="00FA787F"/>
    <w:rsid w:val="00FA7F91"/>
    <w:rsid w:val="00FB014E"/>
    <w:rsid w:val="00FB05C5"/>
    <w:rsid w:val="00FB0B28"/>
    <w:rsid w:val="00FB0D5E"/>
    <w:rsid w:val="00FB121C"/>
    <w:rsid w:val="00FB179F"/>
    <w:rsid w:val="00FB1CDD"/>
    <w:rsid w:val="00FB2955"/>
    <w:rsid w:val="00FB2C2F"/>
    <w:rsid w:val="00FB305C"/>
    <w:rsid w:val="00FB3CF4"/>
    <w:rsid w:val="00FB4438"/>
    <w:rsid w:val="00FB5DF7"/>
    <w:rsid w:val="00FB7996"/>
    <w:rsid w:val="00FB7ABA"/>
    <w:rsid w:val="00FB7DE3"/>
    <w:rsid w:val="00FC1DD0"/>
    <w:rsid w:val="00FC27C6"/>
    <w:rsid w:val="00FC2E3D"/>
    <w:rsid w:val="00FC2F43"/>
    <w:rsid w:val="00FC337B"/>
    <w:rsid w:val="00FC3BDE"/>
    <w:rsid w:val="00FC40C1"/>
    <w:rsid w:val="00FC5CC6"/>
    <w:rsid w:val="00FC5FBB"/>
    <w:rsid w:val="00FC6553"/>
    <w:rsid w:val="00FC6BEA"/>
    <w:rsid w:val="00FC7654"/>
    <w:rsid w:val="00FD0016"/>
    <w:rsid w:val="00FD06F9"/>
    <w:rsid w:val="00FD14A2"/>
    <w:rsid w:val="00FD1534"/>
    <w:rsid w:val="00FD1DBE"/>
    <w:rsid w:val="00FD25A7"/>
    <w:rsid w:val="00FD26DB"/>
    <w:rsid w:val="00FD27B6"/>
    <w:rsid w:val="00FD3222"/>
    <w:rsid w:val="00FD3474"/>
    <w:rsid w:val="00FD3689"/>
    <w:rsid w:val="00FD42A3"/>
    <w:rsid w:val="00FD4A42"/>
    <w:rsid w:val="00FD53EE"/>
    <w:rsid w:val="00FD6798"/>
    <w:rsid w:val="00FD7468"/>
    <w:rsid w:val="00FD747B"/>
    <w:rsid w:val="00FD751E"/>
    <w:rsid w:val="00FD7CE0"/>
    <w:rsid w:val="00FE07CA"/>
    <w:rsid w:val="00FE0B3B"/>
    <w:rsid w:val="00FE0CFA"/>
    <w:rsid w:val="00FE1BE2"/>
    <w:rsid w:val="00FE3039"/>
    <w:rsid w:val="00FE4008"/>
    <w:rsid w:val="00FE58A9"/>
    <w:rsid w:val="00FE59EB"/>
    <w:rsid w:val="00FE730A"/>
    <w:rsid w:val="00FE79BB"/>
    <w:rsid w:val="00FE7B44"/>
    <w:rsid w:val="00FE7EDE"/>
    <w:rsid w:val="00FF099C"/>
    <w:rsid w:val="00FF1C3F"/>
    <w:rsid w:val="00FF1DD7"/>
    <w:rsid w:val="00FF4453"/>
    <w:rsid w:val="00FF469A"/>
    <w:rsid w:val="00FF5A13"/>
    <w:rsid w:val="00FF61BB"/>
    <w:rsid w:val="00FF6FC4"/>
    <w:rsid w:val="00FF7E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09783"/>
  <w15:docId w15:val="{15B8AAA7-E315-49EB-806E-2B0C9637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017E"/>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99"/>
    <w:semiHidden/>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F3017E"/>
    <w:pPr>
      <w:ind w:left="720"/>
      <w:contextualSpacing/>
    </w:pPr>
  </w:style>
  <w:style w:type="character" w:styleId="Hipercze">
    <w:name w:val="Hyperlink"/>
    <w:basedOn w:val="Domylnaczcionkaakapitu"/>
    <w:uiPriority w:val="99"/>
    <w:unhideWhenUsed/>
    <w:rsid w:val="00F3017E"/>
    <w:rPr>
      <w:color w:val="0000FF"/>
      <w:u w:val="single"/>
    </w:rPr>
  </w:style>
  <w:style w:type="character" w:customStyle="1" w:styleId="TekstprzypisukocowegoZnak">
    <w:name w:val="Tekst przypisu końcowego Znak"/>
    <w:basedOn w:val="Domylnaczcionkaakapitu"/>
    <w:link w:val="Tekstprzypisukocowego"/>
    <w:uiPriority w:val="99"/>
    <w:semiHidden/>
    <w:rsid w:val="00F3017E"/>
    <w:rPr>
      <w:rFonts w:asciiTheme="minorHAnsi" w:eastAsiaTheme="minorHAnsi" w:hAnsiTheme="minorHAnsi" w:cstheme="minorBidi"/>
      <w:sz w:val="20"/>
      <w:szCs w:val="20"/>
      <w:lang w:eastAsia="en-US"/>
    </w:rPr>
  </w:style>
  <w:style w:type="paragraph" w:styleId="Tekstprzypisukocowego">
    <w:name w:val="endnote text"/>
    <w:basedOn w:val="Normalny"/>
    <w:link w:val="TekstprzypisukocowegoZnak"/>
    <w:uiPriority w:val="99"/>
    <w:semiHidden/>
    <w:unhideWhenUsed/>
    <w:rsid w:val="00F3017E"/>
    <w:pPr>
      <w:spacing w:after="0" w:line="240" w:lineRule="auto"/>
    </w:pPr>
    <w:rPr>
      <w:sz w:val="20"/>
      <w:szCs w:val="20"/>
    </w:rPr>
  </w:style>
  <w:style w:type="paragraph" w:styleId="Poprawka">
    <w:name w:val="Revision"/>
    <w:hidden/>
    <w:uiPriority w:val="99"/>
    <w:semiHidden/>
    <w:rsid w:val="00A7455C"/>
    <w:pPr>
      <w:spacing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181">
      <w:bodyDiv w:val="1"/>
      <w:marLeft w:val="0"/>
      <w:marRight w:val="0"/>
      <w:marTop w:val="0"/>
      <w:marBottom w:val="0"/>
      <w:divBdr>
        <w:top w:val="none" w:sz="0" w:space="0" w:color="auto"/>
        <w:left w:val="none" w:sz="0" w:space="0" w:color="auto"/>
        <w:bottom w:val="none" w:sz="0" w:space="0" w:color="auto"/>
        <w:right w:val="none" w:sz="0" w:space="0" w:color="auto"/>
      </w:divBdr>
      <w:divsChild>
        <w:div w:id="1651253394">
          <w:marLeft w:val="0"/>
          <w:marRight w:val="0"/>
          <w:marTop w:val="0"/>
          <w:marBottom w:val="0"/>
          <w:divBdr>
            <w:top w:val="none" w:sz="0" w:space="0" w:color="auto"/>
            <w:left w:val="none" w:sz="0" w:space="0" w:color="auto"/>
            <w:bottom w:val="none" w:sz="0" w:space="0" w:color="auto"/>
            <w:right w:val="none" w:sz="0" w:space="0" w:color="auto"/>
          </w:divBdr>
        </w:div>
      </w:divsChild>
    </w:div>
    <w:div w:id="38286449">
      <w:bodyDiv w:val="1"/>
      <w:marLeft w:val="0"/>
      <w:marRight w:val="0"/>
      <w:marTop w:val="0"/>
      <w:marBottom w:val="0"/>
      <w:divBdr>
        <w:top w:val="none" w:sz="0" w:space="0" w:color="auto"/>
        <w:left w:val="none" w:sz="0" w:space="0" w:color="auto"/>
        <w:bottom w:val="none" w:sz="0" w:space="0" w:color="auto"/>
        <w:right w:val="none" w:sz="0" w:space="0" w:color="auto"/>
      </w:divBdr>
    </w:div>
    <w:div w:id="116217200">
      <w:bodyDiv w:val="1"/>
      <w:marLeft w:val="0"/>
      <w:marRight w:val="0"/>
      <w:marTop w:val="0"/>
      <w:marBottom w:val="0"/>
      <w:divBdr>
        <w:top w:val="none" w:sz="0" w:space="0" w:color="auto"/>
        <w:left w:val="none" w:sz="0" w:space="0" w:color="auto"/>
        <w:bottom w:val="none" w:sz="0" w:space="0" w:color="auto"/>
        <w:right w:val="none" w:sz="0" w:space="0" w:color="auto"/>
      </w:divBdr>
    </w:div>
    <w:div w:id="189152009">
      <w:bodyDiv w:val="1"/>
      <w:marLeft w:val="0"/>
      <w:marRight w:val="0"/>
      <w:marTop w:val="0"/>
      <w:marBottom w:val="0"/>
      <w:divBdr>
        <w:top w:val="none" w:sz="0" w:space="0" w:color="auto"/>
        <w:left w:val="none" w:sz="0" w:space="0" w:color="auto"/>
        <w:bottom w:val="none" w:sz="0" w:space="0" w:color="auto"/>
        <w:right w:val="none" w:sz="0" w:space="0" w:color="auto"/>
      </w:divBdr>
      <w:divsChild>
        <w:div w:id="2132045592">
          <w:marLeft w:val="0"/>
          <w:marRight w:val="0"/>
          <w:marTop w:val="0"/>
          <w:marBottom w:val="0"/>
          <w:divBdr>
            <w:top w:val="none" w:sz="0" w:space="0" w:color="auto"/>
            <w:left w:val="none" w:sz="0" w:space="0" w:color="auto"/>
            <w:bottom w:val="none" w:sz="0" w:space="0" w:color="auto"/>
            <w:right w:val="none" w:sz="0" w:space="0" w:color="auto"/>
          </w:divBdr>
        </w:div>
      </w:divsChild>
    </w:div>
    <w:div w:id="196546196">
      <w:bodyDiv w:val="1"/>
      <w:marLeft w:val="0"/>
      <w:marRight w:val="0"/>
      <w:marTop w:val="0"/>
      <w:marBottom w:val="0"/>
      <w:divBdr>
        <w:top w:val="none" w:sz="0" w:space="0" w:color="auto"/>
        <w:left w:val="none" w:sz="0" w:space="0" w:color="auto"/>
        <w:bottom w:val="none" w:sz="0" w:space="0" w:color="auto"/>
        <w:right w:val="none" w:sz="0" w:space="0" w:color="auto"/>
      </w:divBdr>
      <w:divsChild>
        <w:div w:id="1483233266">
          <w:marLeft w:val="0"/>
          <w:marRight w:val="0"/>
          <w:marTop w:val="0"/>
          <w:marBottom w:val="0"/>
          <w:divBdr>
            <w:top w:val="none" w:sz="0" w:space="0" w:color="auto"/>
            <w:left w:val="none" w:sz="0" w:space="0" w:color="auto"/>
            <w:bottom w:val="none" w:sz="0" w:space="0" w:color="auto"/>
            <w:right w:val="none" w:sz="0" w:space="0" w:color="auto"/>
          </w:divBdr>
        </w:div>
      </w:divsChild>
    </w:div>
    <w:div w:id="204611172">
      <w:bodyDiv w:val="1"/>
      <w:marLeft w:val="0"/>
      <w:marRight w:val="0"/>
      <w:marTop w:val="0"/>
      <w:marBottom w:val="0"/>
      <w:divBdr>
        <w:top w:val="none" w:sz="0" w:space="0" w:color="auto"/>
        <w:left w:val="none" w:sz="0" w:space="0" w:color="auto"/>
        <w:bottom w:val="none" w:sz="0" w:space="0" w:color="auto"/>
        <w:right w:val="none" w:sz="0" w:space="0" w:color="auto"/>
      </w:divBdr>
    </w:div>
    <w:div w:id="211313980">
      <w:bodyDiv w:val="1"/>
      <w:marLeft w:val="0"/>
      <w:marRight w:val="0"/>
      <w:marTop w:val="0"/>
      <w:marBottom w:val="0"/>
      <w:divBdr>
        <w:top w:val="none" w:sz="0" w:space="0" w:color="auto"/>
        <w:left w:val="none" w:sz="0" w:space="0" w:color="auto"/>
        <w:bottom w:val="none" w:sz="0" w:space="0" w:color="auto"/>
        <w:right w:val="none" w:sz="0" w:space="0" w:color="auto"/>
      </w:divBdr>
      <w:divsChild>
        <w:div w:id="1719090410">
          <w:marLeft w:val="0"/>
          <w:marRight w:val="0"/>
          <w:marTop w:val="0"/>
          <w:marBottom w:val="0"/>
          <w:divBdr>
            <w:top w:val="none" w:sz="0" w:space="0" w:color="auto"/>
            <w:left w:val="none" w:sz="0" w:space="0" w:color="auto"/>
            <w:bottom w:val="none" w:sz="0" w:space="0" w:color="auto"/>
            <w:right w:val="none" w:sz="0" w:space="0" w:color="auto"/>
          </w:divBdr>
          <w:divsChild>
            <w:div w:id="1186093452">
              <w:marLeft w:val="480"/>
              <w:marRight w:val="0"/>
              <w:marTop w:val="0"/>
              <w:marBottom w:val="0"/>
              <w:divBdr>
                <w:top w:val="none" w:sz="0" w:space="0" w:color="auto"/>
                <w:left w:val="none" w:sz="0" w:space="0" w:color="auto"/>
                <w:bottom w:val="none" w:sz="0" w:space="0" w:color="auto"/>
                <w:right w:val="none" w:sz="0" w:space="0" w:color="auto"/>
              </w:divBdr>
            </w:div>
          </w:divsChild>
        </w:div>
        <w:div w:id="212038371">
          <w:marLeft w:val="0"/>
          <w:marRight w:val="0"/>
          <w:marTop w:val="0"/>
          <w:marBottom w:val="0"/>
          <w:divBdr>
            <w:top w:val="none" w:sz="0" w:space="0" w:color="auto"/>
            <w:left w:val="none" w:sz="0" w:space="0" w:color="auto"/>
            <w:bottom w:val="none" w:sz="0" w:space="0" w:color="auto"/>
            <w:right w:val="none" w:sz="0" w:space="0" w:color="auto"/>
          </w:divBdr>
          <w:divsChild>
            <w:div w:id="1678071397">
              <w:marLeft w:val="480"/>
              <w:marRight w:val="0"/>
              <w:marTop w:val="0"/>
              <w:marBottom w:val="0"/>
              <w:divBdr>
                <w:top w:val="none" w:sz="0" w:space="0" w:color="auto"/>
                <w:left w:val="none" w:sz="0" w:space="0" w:color="auto"/>
                <w:bottom w:val="none" w:sz="0" w:space="0" w:color="auto"/>
                <w:right w:val="none" w:sz="0" w:space="0" w:color="auto"/>
              </w:divBdr>
            </w:div>
          </w:divsChild>
        </w:div>
        <w:div w:id="1138375879">
          <w:marLeft w:val="0"/>
          <w:marRight w:val="0"/>
          <w:marTop w:val="0"/>
          <w:marBottom w:val="0"/>
          <w:divBdr>
            <w:top w:val="none" w:sz="0" w:space="0" w:color="auto"/>
            <w:left w:val="none" w:sz="0" w:space="0" w:color="auto"/>
            <w:bottom w:val="none" w:sz="0" w:space="0" w:color="auto"/>
            <w:right w:val="none" w:sz="0" w:space="0" w:color="auto"/>
          </w:divBdr>
          <w:divsChild>
            <w:div w:id="175927436">
              <w:marLeft w:val="480"/>
              <w:marRight w:val="0"/>
              <w:marTop w:val="0"/>
              <w:marBottom w:val="0"/>
              <w:divBdr>
                <w:top w:val="none" w:sz="0" w:space="0" w:color="auto"/>
                <w:left w:val="none" w:sz="0" w:space="0" w:color="auto"/>
                <w:bottom w:val="none" w:sz="0" w:space="0" w:color="auto"/>
                <w:right w:val="none" w:sz="0" w:space="0" w:color="auto"/>
              </w:divBdr>
            </w:div>
          </w:divsChild>
        </w:div>
        <w:div w:id="1071851007">
          <w:marLeft w:val="0"/>
          <w:marRight w:val="0"/>
          <w:marTop w:val="0"/>
          <w:marBottom w:val="0"/>
          <w:divBdr>
            <w:top w:val="none" w:sz="0" w:space="0" w:color="auto"/>
            <w:left w:val="none" w:sz="0" w:space="0" w:color="auto"/>
            <w:bottom w:val="none" w:sz="0" w:space="0" w:color="auto"/>
            <w:right w:val="none" w:sz="0" w:space="0" w:color="auto"/>
          </w:divBdr>
          <w:divsChild>
            <w:div w:id="748890296">
              <w:marLeft w:val="480"/>
              <w:marRight w:val="0"/>
              <w:marTop w:val="0"/>
              <w:marBottom w:val="0"/>
              <w:divBdr>
                <w:top w:val="none" w:sz="0" w:space="0" w:color="auto"/>
                <w:left w:val="none" w:sz="0" w:space="0" w:color="auto"/>
                <w:bottom w:val="none" w:sz="0" w:space="0" w:color="auto"/>
                <w:right w:val="none" w:sz="0" w:space="0" w:color="auto"/>
              </w:divBdr>
            </w:div>
          </w:divsChild>
        </w:div>
        <w:div w:id="608393022">
          <w:marLeft w:val="0"/>
          <w:marRight w:val="0"/>
          <w:marTop w:val="0"/>
          <w:marBottom w:val="0"/>
          <w:divBdr>
            <w:top w:val="none" w:sz="0" w:space="0" w:color="auto"/>
            <w:left w:val="none" w:sz="0" w:space="0" w:color="auto"/>
            <w:bottom w:val="none" w:sz="0" w:space="0" w:color="auto"/>
            <w:right w:val="none" w:sz="0" w:space="0" w:color="auto"/>
          </w:divBdr>
          <w:divsChild>
            <w:div w:id="13089766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48927387">
      <w:bodyDiv w:val="1"/>
      <w:marLeft w:val="0"/>
      <w:marRight w:val="0"/>
      <w:marTop w:val="0"/>
      <w:marBottom w:val="0"/>
      <w:divBdr>
        <w:top w:val="none" w:sz="0" w:space="0" w:color="auto"/>
        <w:left w:val="none" w:sz="0" w:space="0" w:color="auto"/>
        <w:bottom w:val="none" w:sz="0" w:space="0" w:color="auto"/>
        <w:right w:val="none" w:sz="0" w:space="0" w:color="auto"/>
      </w:divBdr>
    </w:div>
    <w:div w:id="257762033">
      <w:bodyDiv w:val="1"/>
      <w:marLeft w:val="0"/>
      <w:marRight w:val="0"/>
      <w:marTop w:val="0"/>
      <w:marBottom w:val="0"/>
      <w:divBdr>
        <w:top w:val="none" w:sz="0" w:space="0" w:color="auto"/>
        <w:left w:val="none" w:sz="0" w:space="0" w:color="auto"/>
        <w:bottom w:val="none" w:sz="0" w:space="0" w:color="auto"/>
        <w:right w:val="none" w:sz="0" w:space="0" w:color="auto"/>
      </w:divBdr>
      <w:divsChild>
        <w:div w:id="1058481151">
          <w:marLeft w:val="0"/>
          <w:marRight w:val="0"/>
          <w:marTop w:val="0"/>
          <w:marBottom w:val="0"/>
          <w:divBdr>
            <w:top w:val="none" w:sz="0" w:space="0" w:color="auto"/>
            <w:left w:val="none" w:sz="0" w:space="0" w:color="auto"/>
            <w:bottom w:val="none" w:sz="0" w:space="0" w:color="auto"/>
            <w:right w:val="none" w:sz="0" w:space="0" w:color="auto"/>
          </w:divBdr>
        </w:div>
      </w:divsChild>
    </w:div>
    <w:div w:id="259487463">
      <w:bodyDiv w:val="1"/>
      <w:marLeft w:val="0"/>
      <w:marRight w:val="0"/>
      <w:marTop w:val="0"/>
      <w:marBottom w:val="0"/>
      <w:divBdr>
        <w:top w:val="none" w:sz="0" w:space="0" w:color="auto"/>
        <w:left w:val="none" w:sz="0" w:space="0" w:color="auto"/>
        <w:bottom w:val="none" w:sz="0" w:space="0" w:color="auto"/>
        <w:right w:val="none" w:sz="0" w:space="0" w:color="auto"/>
      </w:divBdr>
      <w:divsChild>
        <w:div w:id="1754623461">
          <w:marLeft w:val="0"/>
          <w:marRight w:val="0"/>
          <w:marTop w:val="0"/>
          <w:marBottom w:val="0"/>
          <w:divBdr>
            <w:top w:val="none" w:sz="0" w:space="0" w:color="auto"/>
            <w:left w:val="none" w:sz="0" w:space="0" w:color="auto"/>
            <w:bottom w:val="none" w:sz="0" w:space="0" w:color="auto"/>
            <w:right w:val="none" w:sz="0" w:space="0" w:color="auto"/>
          </w:divBdr>
        </w:div>
      </w:divsChild>
    </w:div>
    <w:div w:id="274796478">
      <w:bodyDiv w:val="1"/>
      <w:marLeft w:val="0"/>
      <w:marRight w:val="0"/>
      <w:marTop w:val="0"/>
      <w:marBottom w:val="0"/>
      <w:divBdr>
        <w:top w:val="none" w:sz="0" w:space="0" w:color="auto"/>
        <w:left w:val="none" w:sz="0" w:space="0" w:color="auto"/>
        <w:bottom w:val="none" w:sz="0" w:space="0" w:color="auto"/>
        <w:right w:val="none" w:sz="0" w:space="0" w:color="auto"/>
      </w:divBdr>
      <w:divsChild>
        <w:div w:id="937064090">
          <w:marLeft w:val="0"/>
          <w:marRight w:val="0"/>
          <w:marTop w:val="0"/>
          <w:marBottom w:val="0"/>
          <w:divBdr>
            <w:top w:val="none" w:sz="0" w:space="0" w:color="auto"/>
            <w:left w:val="none" w:sz="0" w:space="0" w:color="auto"/>
            <w:bottom w:val="none" w:sz="0" w:space="0" w:color="auto"/>
            <w:right w:val="none" w:sz="0" w:space="0" w:color="auto"/>
          </w:divBdr>
        </w:div>
      </w:divsChild>
    </w:div>
    <w:div w:id="286158913">
      <w:bodyDiv w:val="1"/>
      <w:marLeft w:val="0"/>
      <w:marRight w:val="0"/>
      <w:marTop w:val="0"/>
      <w:marBottom w:val="0"/>
      <w:divBdr>
        <w:top w:val="none" w:sz="0" w:space="0" w:color="auto"/>
        <w:left w:val="none" w:sz="0" w:space="0" w:color="auto"/>
        <w:bottom w:val="none" w:sz="0" w:space="0" w:color="auto"/>
        <w:right w:val="none" w:sz="0" w:space="0" w:color="auto"/>
      </w:divBdr>
      <w:divsChild>
        <w:div w:id="2132239594">
          <w:marLeft w:val="0"/>
          <w:marRight w:val="0"/>
          <w:marTop w:val="0"/>
          <w:marBottom w:val="0"/>
          <w:divBdr>
            <w:top w:val="none" w:sz="0" w:space="0" w:color="auto"/>
            <w:left w:val="none" w:sz="0" w:space="0" w:color="auto"/>
            <w:bottom w:val="none" w:sz="0" w:space="0" w:color="auto"/>
            <w:right w:val="none" w:sz="0" w:space="0" w:color="auto"/>
          </w:divBdr>
        </w:div>
      </w:divsChild>
    </w:div>
    <w:div w:id="301236150">
      <w:bodyDiv w:val="1"/>
      <w:marLeft w:val="0"/>
      <w:marRight w:val="0"/>
      <w:marTop w:val="0"/>
      <w:marBottom w:val="0"/>
      <w:divBdr>
        <w:top w:val="none" w:sz="0" w:space="0" w:color="auto"/>
        <w:left w:val="none" w:sz="0" w:space="0" w:color="auto"/>
        <w:bottom w:val="none" w:sz="0" w:space="0" w:color="auto"/>
        <w:right w:val="none" w:sz="0" w:space="0" w:color="auto"/>
      </w:divBdr>
      <w:divsChild>
        <w:div w:id="1279066379">
          <w:marLeft w:val="0"/>
          <w:marRight w:val="0"/>
          <w:marTop w:val="0"/>
          <w:marBottom w:val="0"/>
          <w:divBdr>
            <w:top w:val="none" w:sz="0" w:space="0" w:color="auto"/>
            <w:left w:val="none" w:sz="0" w:space="0" w:color="auto"/>
            <w:bottom w:val="none" w:sz="0" w:space="0" w:color="auto"/>
            <w:right w:val="none" w:sz="0" w:space="0" w:color="auto"/>
          </w:divBdr>
        </w:div>
      </w:divsChild>
    </w:div>
    <w:div w:id="369839741">
      <w:bodyDiv w:val="1"/>
      <w:marLeft w:val="0"/>
      <w:marRight w:val="0"/>
      <w:marTop w:val="0"/>
      <w:marBottom w:val="0"/>
      <w:divBdr>
        <w:top w:val="none" w:sz="0" w:space="0" w:color="auto"/>
        <w:left w:val="none" w:sz="0" w:space="0" w:color="auto"/>
        <w:bottom w:val="none" w:sz="0" w:space="0" w:color="auto"/>
        <w:right w:val="none" w:sz="0" w:space="0" w:color="auto"/>
      </w:divBdr>
    </w:div>
    <w:div w:id="374542539">
      <w:bodyDiv w:val="1"/>
      <w:marLeft w:val="0"/>
      <w:marRight w:val="0"/>
      <w:marTop w:val="0"/>
      <w:marBottom w:val="0"/>
      <w:divBdr>
        <w:top w:val="none" w:sz="0" w:space="0" w:color="auto"/>
        <w:left w:val="none" w:sz="0" w:space="0" w:color="auto"/>
        <w:bottom w:val="none" w:sz="0" w:space="0" w:color="auto"/>
        <w:right w:val="none" w:sz="0" w:space="0" w:color="auto"/>
      </w:divBdr>
      <w:divsChild>
        <w:div w:id="465316110">
          <w:marLeft w:val="0"/>
          <w:marRight w:val="0"/>
          <w:marTop w:val="0"/>
          <w:marBottom w:val="0"/>
          <w:divBdr>
            <w:top w:val="none" w:sz="0" w:space="0" w:color="auto"/>
            <w:left w:val="none" w:sz="0" w:space="0" w:color="auto"/>
            <w:bottom w:val="none" w:sz="0" w:space="0" w:color="auto"/>
            <w:right w:val="none" w:sz="0" w:space="0" w:color="auto"/>
          </w:divBdr>
        </w:div>
      </w:divsChild>
    </w:div>
    <w:div w:id="389689225">
      <w:bodyDiv w:val="1"/>
      <w:marLeft w:val="0"/>
      <w:marRight w:val="0"/>
      <w:marTop w:val="0"/>
      <w:marBottom w:val="0"/>
      <w:divBdr>
        <w:top w:val="none" w:sz="0" w:space="0" w:color="auto"/>
        <w:left w:val="none" w:sz="0" w:space="0" w:color="auto"/>
        <w:bottom w:val="none" w:sz="0" w:space="0" w:color="auto"/>
        <w:right w:val="none" w:sz="0" w:space="0" w:color="auto"/>
      </w:divBdr>
    </w:div>
    <w:div w:id="396362676">
      <w:bodyDiv w:val="1"/>
      <w:marLeft w:val="0"/>
      <w:marRight w:val="0"/>
      <w:marTop w:val="0"/>
      <w:marBottom w:val="0"/>
      <w:divBdr>
        <w:top w:val="none" w:sz="0" w:space="0" w:color="auto"/>
        <w:left w:val="none" w:sz="0" w:space="0" w:color="auto"/>
        <w:bottom w:val="none" w:sz="0" w:space="0" w:color="auto"/>
        <w:right w:val="none" w:sz="0" w:space="0" w:color="auto"/>
      </w:divBdr>
    </w:div>
    <w:div w:id="435566820">
      <w:bodyDiv w:val="1"/>
      <w:marLeft w:val="0"/>
      <w:marRight w:val="0"/>
      <w:marTop w:val="0"/>
      <w:marBottom w:val="0"/>
      <w:divBdr>
        <w:top w:val="none" w:sz="0" w:space="0" w:color="auto"/>
        <w:left w:val="none" w:sz="0" w:space="0" w:color="auto"/>
        <w:bottom w:val="none" w:sz="0" w:space="0" w:color="auto"/>
        <w:right w:val="none" w:sz="0" w:space="0" w:color="auto"/>
      </w:divBdr>
      <w:divsChild>
        <w:div w:id="1979995162">
          <w:marLeft w:val="0"/>
          <w:marRight w:val="0"/>
          <w:marTop w:val="0"/>
          <w:marBottom w:val="0"/>
          <w:divBdr>
            <w:top w:val="none" w:sz="0" w:space="0" w:color="auto"/>
            <w:left w:val="none" w:sz="0" w:space="0" w:color="auto"/>
            <w:bottom w:val="none" w:sz="0" w:space="0" w:color="auto"/>
            <w:right w:val="none" w:sz="0" w:space="0" w:color="auto"/>
          </w:divBdr>
        </w:div>
      </w:divsChild>
    </w:div>
    <w:div w:id="443113707">
      <w:bodyDiv w:val="1"/>
      <w:marLeft w:val="0"/>
      <w:marRight w:val="0"/>
      <w:marTop w:val="0"/>
      <w:marBottom w:val="0"/>
      <w:divBdr>
        <w:top w:val="none" w:sz="0" w:space="0" w:color="auto"/>
        <w:left w:val="none" w:sz="0" w:space="0" w:color="auto"/>
        <w:bottom w:val="none" w:sz="0" w:space="0" w:color="auto"/>
        <w:right w:val="none" w:sz="0" w:space="0" w:color="auto"/>
      </w:divBdr>
    </w:div>
    <w:div w:id="477722868">
      <w:bodyDiv w:val="1"/>
      <w:marLeft w:val="0"/>
      <w:marRight w:val="0"/>
      <w:marTop w:val="0"/>
      <w:marBottom w:val="0"/>
      <w:divBdr>
        <w:top w:val="none" w:sz="0" w:space="0" w:color="auto"/>
        <w:left w:val="none" w:sz="0" w:space="0" w:color="auto"/>
        <w:bottom w:val="none" w:sz="0" w:space="0" w:color="auto"/>
        <w:right w:val="none" w:sz="0" w:space="0" w:color="auto"/>
      </w:divBdr>
      <w:divsChild>
        <w:div w:id="1798794405">
          <w:marLeft w:val="0"/>
          <w:marRight w:val="0"/>
          <w:marTop w:val="0"/>
          <w:marBottom w:val="0"/>
          <w:divBdr>
            <w:top w:val="none" w:sz="0" w:space="0" w:color="auto"/>
            <w:left w:val="none" w:sz="0" w:space="0" w:color="auto"/>
            <w:bottom w:val="none" w:sz="0" w:space="0" w:color="auto"/>
            <w:right w:val="none" w:sz="0" w:space="0" w:color="auto"/>
          </w:divBdr>
          <w:divsChild>
            <w:div w:id="1290625174">
              <w:marLeft w:val="0"/>
              <w:marRight w:val="0"/>
              <w:marTop w:val="0"/>
              <w:marBottom w:val="0"/>
              <w:divBdr>
                <w:top w:val="none" w:sz="0" w:space="0" w:color="auto"/>
                <w:left w:val="none" w:sz="0" w:space="0" w:color="auto"/>
                <w:bottom w:val="none" w:sz="0" w:space="0" w:color="auto"/>
                <w:right w:val="none" w:sz="0" w:space="0" w:color="auto"/>
              </w:divBdr>
            </w:div>
            <w:div w:id="1434009412">
              <w:marLeft w:val="0"/>
              <w:marRight w:val="0"/>
              <w:marTop w:val="0"/>
              <w:marBottom w:val="0"/>
              <w:divBdr>
                <w:top w:val="none" w:sz="0" w:space="0" w:color="auto"/>
                <w:left w:val="none" w:sz="0" w:space="0" w:color="auto"/>
                <w:bottom w:val="none" w:sz="0" w:space="0" w:color="auto"/>
                <w:right w:val="none" w:sz="0" w:space="0" w:color="auto"/>
              </w:divBdr>
              <w:divsChild>
                <w:div w:id="2104952581">
                  <w:marLeft w:val="0"/>
                  <w:marRight w:val="0"/>
                  <w:marTop w:val="0"/>
                  <w:marBottom w:val="0"/>
                  <w:divBdr>
                    <w:top w:val="none" w:sz="0" w:space="0" w:color="auto"/>
                    <w:left w:val="none" w:sz="0" w:space="0" w:color="auto"/>
                    <w:bottom w:val="none" w:sz="0" w:space="0" w:color="auto"/>
                    <w:right w:val="none" w:sz="0" w:space="0" w:color="auto"/>
                  </w:divBdr>
                </w:div>
                <w:div w:id="1094016342">
                  <w:marLeft w:val="0"/>
                  <w:marRight w:val="0"/>
                  <w:marTop w:val="0"/>
                  <w:marBottom w:val="0"/>
                  <w:divBdr>
                    <w:top w:val="none" w:sz="0" w:space="0" w:color="auto"/>
                    <w:left w:val="none" w:sz="0" w:space="0" w:color="auto"/>
                    <w:bottom w:val="none" w:sz="0" w:space="0" w:color="auto"/>
                    <w:right w:val="none" w:sz="0" w:space="0" w:color="auto"/>
                  </w:divBdr>
                  <w:divsChild>
                    <w:div w:id="1217738960">
                      <w:marLeft w:val="720"/>
                      <w:marRight w:val="0"/>
                      <w:marTop w:val="0"/>
                      <w:marBottom w:val="0"/>
                      <w:divBdr>
                        <w:top w:val="none" w:sz="0" w:space="0" w:color="auto"/>
                        <w:left w:val="none" w:sz="0" w:space="0" w:color="auto"/>
                        <w:bottom w:val="none" w:sz="0" w:space="0" w:color="auto"/>
                        <w:right w:val="none" w:sz="0" w:space="0" w:color="auto"/>
                      </w:divBdr>
                    </w:div>
                    <w:div w:id="1914847781">
                      <w:marLeft w:val="0"/>
                      <w:marRight w:val="0"/>
                      <w:marTop w:val="0"/>
                      <w:marBottom w:val="0"/>
                      <w:divBdr>
                        <w:top w:val="none" w:sz="0" w:space="0" w:color="auto"/>
                        <w:left w:val="none" w:sz="0" w:space="0" w:color="auto"/>
                        <w:bottom w:val="none" w:sz="0" w:space="0" w:color="auto"/>
                        <w:right w:val="none" w:sz="0" w:space="0" w:color="auto"/>
                      </w:divBdr>
                      <w:divsChild>
                        <w:div w:id="762342587">
                          <w:marLeft w:val="1080"/>
                          <w:marRight w:val="0"/>
                          <w:marTop w:val="0"/>
                          <w:marBottom w:val="0"/>
                          <w:divBdr>
                            <w:top w:val="none" w:sz="0" w:space="0" w:color="auto"/>
                            <w:left w:val="none" w:sz="0" w:space="0" w:color="auto"/>
                            <w:bottom w:val="none" w:sz="0" w:space="0" w:color="auto"/>
                            <w:right w:val="none" w:sz="0" w:space="0" w:color="auto"/>
                          </w:divBdr>
                        </w:div>
                      </w:divsChild>
                    </w:div>
                    <w:div w:id="1671981537">
                      <w:marLeft w:val="0"/>
                      <w:marRight w:val="0"/>
                      <w:marTop w:val="0"/>
                      <w:marBottom w:val="0"/>
                      <w:divBdr>
                        <w:top w:val="none" w:sz="0" w:space="0" w:color="auto"/>
                        <w:left w:val="none" w:sz="0" w:space="0" w:color="auto"/>
                        <w:bottom w:val="none" w:sz="0" w:space="0" w:color="auto"/>
                        <w:right w:val="none" w:sz="0" w:space="0" w:color="auto"/>
                      </w:divBdr>
                      <w:divsChild>
                        <w:div w:id="816337391">
                          <w:marLeft w:val="1080"/>
                          <w:marRight w:val="0"/>
                          <w:marTop w:val="0"/>
                          <w:marBottom w:val="0"/>
                          <w:divBdr>
                            <w:top w:val="none" w:sz="0" w:space="0" w:color="auto"/>
                            <w:left w:val="none" w:sz="0" w:space="0" w:color="auto"/>
                            <w:bottom w:val="none" w:sz="0" w:space="0" w:color="auto"/>
                            <w:right w:val="none" w:sz="0" w:space="0" w:color="auto"/>
                          </w:divBdr>
                        </w:div>
                      </w:divsChild>
                    </w:div>
                    <w:div w:id="1434083707">
                      <w:marLeft w:val="0"/>
                      <w:marRight w:val="0"/>
                      <w:marTop w:val="0"/>
                      <w:marBottom w:val="0"/>
                      <w:divBdr>
                        <w:top w:val="none" w:sz="0" w:space="0" w:color="auto"/>
                        <w:left w:val="none" w:sz="0" w:space="0" w:color="auto"/>
                        <w:bottom w:val="none" w:sz="0" w:space="0" w:color="auto"/>
                        <w:right w:val="none" w:sz="0" w:space="0" w:color="auto"/>
                      </w:divBdr>
                      <w:divsChild>
                        <w:div w:id="306476066">
                          <w:marLeft w:val="1080"/>
                          <w:marRight w:val="0"/>
                          <w:marTop w:val="0"/>
                          <w:marBottom w:val="0"/>
                          <w:divBdr>
                            <w:top w:val="none" w:sz="0" w:space="0" w:color="auto"/>
                            <w:left w:val="none" w:sz="0" w:space="0" w:color="auto"/>
                            <w:bottom w:val="none" w:sz="0" w:space="0" w:color="auto"/>
                            <w:right w:val="none" w:sz="0" w:space="0" w:color="auto"/>
                          </w:divBdr>
                        </w:div>
                      </w:divsChild>
                    </w:div>
                    <w:div w:id="1547139859">
                      <w:marLeft w:val="0"/>
                      <w:marRight w:val="0"/>
                      <w:marTop w:val="0"/>
                      <w:marBottom w:val="0"/>
                      <w:divBdr>
                        <w:top w:val="none" w:sz="0" w:space="0" w:color="auto"/>
                        <w:left w:val="none" w:sz="0" w:space="0" w:color="auto"/>
                        <w:bottom w:val="none" w:sz="0" w:space="0" w:color="auto"/>
                        <w:right w:val="none" w:sz="0" w:space="0" w:color="auto"/>
                      </w:divBdr>
                      <w:divsChild>
                        <w:div w:id="14885953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92162649">
                  <w:marLeft w:val="0"/>
                  <w:marRight w:val="0"/>
                  <w:marTop w:val="0"/>
                  <w:marBottom w:val="0"/>
                  <w:divBdr>
                    <w:top w:val="none" w:sz="0" w:space="0" w:color="auto"/>
                    <w:left w:val="none" w:sz="0" w:space="0" w:color="auto"/>
                    <w:bottom w:val="none" w:sz="0" w:space="0" w:color="auto"/>
                    <w:right w:val="none" w:sz="0" w:space="0" w:color="auto"/>
                  </w:divBdr>
                  <w:divsChild>
                    <w:div w:id="1397625253">
                      <w:marLeft w:val="720"/>
                      <w:marRight w:val="0"/>
                      <w:marTop w:val="0"/>
                      <w:marBottom w:val="0"/>
                      <w:divBdr>
                        <w:top w:val="none" w:sz="0" w:space="0" w:color="auto"/>
                        <w:left w:val="none" w:sz="0" w:space="0" w:color="auto"/>
                        <w:bottom w:val="none" w:sz="0" w:space="0" w:color="auto"/>
                        <w:right w:val="none" w:sz="0" w:space="0" w:color="auto"/>
                      </w:divBdr>
                    </w:div>
                  </w:divsChild>
                </w:div>
                <w:div w:id="1796098712">
                  <w:marLeft w:val="0"/>
                  <w:marRight w:val="0"/>
                  <w:marTop w:val="0"/>
                  <w:marBottom w:val="0"/>
                  <w:divBdr>
                    <w:top w:val="none" w:sz="0" w:space="0" w:color="auto"/>
                    <w:left w:val="none" w:sz="0" w:space="0" w:color="auto"/>
                    <w:bottom w:val="none" w:sz="0" w:space="0" w:color="auto"/>
                    <w:right w:val="none" w:sz="0" w:space="0" w:color="auto"/>
                  </w:divBdr>
                  <w:divsChild>
                    <w:div w:id="1541091491">
                      <w:marLeft w:val="720"/>
                      <w:marRight w:val="0"/>
                      <w:marTop w:val="0"/>
                      <w:marBottom w:val="0"/>
                      <w:divBdr>
                        <w:top w:val="none" w:sz="0" w:space="0" w:color="auto"/>
                        <w:left w:val="none" w:sz="0" w:space="0" w:color="auto"/>
                        <w:bottom w:val="none" w:sz="0" w:space="0" w:color="auto"/>
                        <w:right w:val="none" w:sz="0" w:space="0" w:color="auto"/>
                      </w:divBdr>
                    </w:div>
                  </w:divsChild>
                </w:div>
                <w:div w:id="1648122050">
                  <w:marLeft w:val="0"/>
                  <w:marRight w:val="0"/>
                  <w:marTop w:val="0"/>
                  <w:marBottom w:val="0"/>
                  <w:divBdr>
                    <w:top w:val="none" w:sz="0" w:space="0" w:color="auto"/>
                    <w:left w:val="none" w:sz="0" w:space="0" w:color="auto"/>
                    <w:bottom w:val="none" w:sz="0" w:space="0" w:color="auto"/>
                    <w:right w:val="none" w:sz="0" w:space="0" w:color="auto"/>
                  </w:divBdr>
                  <w:divsChild>
                    <w:div w:id="1263756704">
                      <w:marLeft w:val="720"/>
                      <w:marRight w:val="0"/>
                      <w:marTop w:val="0"/>
                      <w:marBottom w:val="0"/>
                      <w:divBdr>
                        <w:top w:val="none" w:sz="0" w:space="0" w:color="auto"/>
                        <w:left w:val="none" w:sz="0" w:space="0" w:color="auto"/>
                        <w:bottom w:val="none" w:sz="0" w:space="0" w:color="auto"/>
                        <w:right w:val="none" w:sz="0" w:space="0" w:color="auto"/>
                      </w:divBdr>
                    </w:div>
                  </w:divsChild>
                </w:div>
                <w:div w:id="206110956">
                  <w:marLeft w:val="0"/>
                  <w:marRight w:val="0"/>
                  <w:marTop w:val="0"/>
                  <w:marBottom w:val="0"/>
                  <w:divBdr>
                    <w:top w:val="none" w:sz="0" w:space="0" w:color="auto"/>
                    <w:left w:val="none" w:sz="0" w:space="0" w:color="auto"/>
                    <w:bottom w:val="none" w:sz="0" w:space="0" w:color="auto"/>
                    <w:right w:val="none" w:sz="0" w:space="0" w:color="auto"/>
                  </w:divBdr>
                  <w:divsChild>
                    <w:div w:id="84378767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69919775">
              <w:marLeft w:val="0"/>
              <w:marRight w:val="0"/>
              <w:marTop w:val="0"/>
              <w:marBottom w:val="0"/>
              <w:divBdr>
                <w:top w:val="none" w:sz="0" w:space="0" w:color="auto"/>
                <w:left w:val="none" w:sz="0" w:space="0" w:color="auto"/>
                <w:bottom w:val="none" w:sz="0" w:space="0" w:color="auto"/>
                <w:right w:val="none" w:sz="0" w:space="0" w:color="auto"/>
              </w:divBdr>
              <w:divsChild>
                <w:div w:id="536158590">
                  <w:marLeft w:val="0"/>
                  <w:marRight w:val="0"/>
                  <w:marTop w:val="0"/>
                  <w:marBottom w:val="0"/>
                  <w:divBdr>
                    <w:top w:val="none" w:sz="0" w:space="0" w:color="auto"/>
                    <w:left w:val="none" w:sz="0" w:space="0" w:color="auto"/>
                    <w:bottom w:val="none" w:sz="0" w:space="0" w:color="auto"/>
                    <w:right w:val="none" w:sz="0" w:space="0" w:color="auto"/>
                  </w:divBdr>
                </w:div>
                <w:div w:id="2135755627">
                  <w:marLeft w:val="0"/>
                  <w:marRight w:val="0"/>
                  <w:marTop w:val="0"/>
                  <w:marBottom w:val="0"/>
                  <w:divBdr>
                    <w:top w:val="none" w:sz="0" w:space="0" w:color="auto"/>
                    <w:left w:val="none" w:sz="0" w:space="0" w:color="auto"/>
                    <w:bottom w:val="none" w:sz="0" w:space="0" w:color="auto"/>
                    <w:right w:val="none" w:sz="0" w:space="0" w:color="auto"/>
                  </w:divBdr>
                  <w:divsChild>
                    <w:div w:id="56325705">
                      <w:marLeft w:val="720"/>
                      <w:marRight w:val="0"/>
                      <w:marTop w:val="0"/>
                      <w:marBottom w:val="0"/>
                      <w:divBdr>
                        <w:top w:val="none" w:sz="0" w:space="0" w:color="auto"/>
                        <w:left w:val="none" w:sz="0" w:space="0" w:color="auto"/>
                        <w:bottom w:val="none" w:sz="0" w:space="0" w:color="auto"/>
                        <w:right w:val="none" w:sz="0" w:space="0" w:color="auto"/>
                      </w:divBdr>
                    </w:div>
                  </w:divsChild>
                </w:div>
                <w:div w:id="3634020">
                  <w:marLeft w:val="0"/>
                  <w:marRight w:val="0"/>
                  <w:marTop w:val="0"/>
                  <w:marBottom w:val="0"/>
                  <w:divBdr>
                    <w:top w:val="none" w:sz="0" w:space="0" w:color="auto"/>
                    <w:left w:val="none" w:sz="0" w:space="0" w:color="auto"/>
                    <w:bottom w:val="none" w:sz="0" w:space="0" w:color="auto"/>
                    <w:right w:val="none" w:sz="0" w:space="0" w:color="auto"/>
                  </w:divBdr>
                  <w:divsChild>
                    <w:div w:id="260528127">
                      <w:marLeft w:val="720"/>
                      <w:marRight w:val="0"/>
                      <w:marTop w:val="0"/>
                      <w:marBottom w:val="0"/>
                      <w:divBdr>
                        <w:top w:val="none" w:sz="0" w:space="0" w:color="auto"/>
                        <w:left w:val="none" w:sz="0" w:space="0" w:color="auto"/>
                        <w:bottom w:val="none" w:sz="0" w:space="0" w:color="auto"/>
                        <w:right w:val="none" w:sz="0" w:space="0" w:color="auto"/>
                      </w:divBdr>
                    </w:div>
                  </w:divsChild>
                </w:div>
                <w:div w:id="551118718">
                  <w:marLeft w:val="0"/>
                  <w:marRight w:val="0"/>
                  <w:marTop w:val="0"/>
                  <w:marBottom w:val="0"/>
                  <w:divBdr>
                    <w:top w:val="none" w:sz="0" w:space="0" w:color="auto"/>
                    <w:left w:val="none" w:sz="0" w:space="0" w:color="auto"/>
                    <w:bottom w:val="none" w:sz="0" w:space="0" w:color="auto"/>
                    <w:right w:val="none" w:sz="0" w:space="0" w:color="auto"/>
                  </w:divBdr>
                  <w:divsChild>
                    <w:div w:id="1535997290">
                      <w:marLeft w:val="720"/>
                      <w:marRight w:val="0"/>
                      <w:marTop w:val="0"/>
                      <w:marBottom w:val="0"/>
                      <w:divBdr>
                        <w:top w:val="none" w:sz="0" w:space="0" w:color="auto"/>
                        <w:left w:val="none" w:sz="0" w:space="0" w:color="auto"/>
                        <w:bottom w:val="none" w:sz="0" w:space="0" w:color="auto"/>
                        <w:right w:val="none" w:sz="0" w:space="0" w:color="auto"/>
                      </w:divBdr>
                    </w:div>
                  </w:divsChild>
                </w:div>
                <w:div w:id="1844929803">
                  <w:marLeft w:val="0"/>
                  <w:marRight w:val="0"/>
                  <w:marTop w:val="0"/>
                  <w:marBottom w:val="0"/>
                  <w:divBdr>
                    <w:top w:val="none" w:sz="0" w:space="0" w:color="auto"/>
                    <w:left w:val="none" w:sz="0" w:space="0" w:color="auto"/>
                    <w:bottom w:val="none" w:sz="0" w:space="0" w:color="auto"/>
                    <w:right w:val="none" w:sz="0" w:space="0" w:color="auto"/>
                  </w:divBdr>
                  <w:divsChild>
                    <w:div w:id="252546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68050658">
              <w:marLeft w:val="0"/>
              <w:marRight w:val="0"/>
              <w:marTop w:val="0"/>
              <w:marBottom w:val="0"/>
              <w:divBdr>
                <w:top w:val="none" w:sz="0" w:space="0" w:color="auto"/>
                <w:left w:val="none" w:sz="0" w:space="0" w:color="auto"/>
                <w:bottom w:val="none" w:sz="0" w:space="0" w:color="auto"/>
                <w:right w:val="none" w:sz="0" w:space="0" w:color="auto"/>
              </w:divBdr>
              <w:divsChild>
                <w:div w:id="18374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1643">
      <w:bodyDiv w:val="1"/>
      <w:marLeft w:val="0"/>
      <w:marRight w:val="0"/>
      <w:marTop w:val="0"/>
      <w:marBottom w:val="0"/>
      <w:divBdr>
        <w:top w:val="none" w:sz="0" w:space="0" w:color="auto"/>
        <w:left w:val="none" w:sz="0" w:space="0" w:color="auto"/>
        <w:bottom w:val="none" w:sz="0" w:space="0" w:color="auto"/>
        <w:right w:val="none" w:sz="0" w:space="0" w:color="auto"/>
      </w:divBdr>
      <w:divsChild>
        <w:div w:id="1154679695">
          <w:marLeft w:val="0"/>
          <w:marRight w:val="0"/>
          <w:marTop w:val="0"/>
          <w:marBottom w:val="0"/>
          <w:divBdr>
            <w:top w:val="none" w:sz="0" w:space="0" w:color="auto"/>
            <w:left w:val="none" w:sz="0" w:space="0" w:color="auto"/>
            <w:bottom w:val="none" w:sz="0" w:space="0" w:color="auto"/>
            <w:right w:val="none" w:sz="0" w:space="0" w:color="auto"/>
          </w:divBdr>
        </w:div>
      </w:divsChild>
    </w:div>
    <w:div w:id="549925624">
      <w:bodyDiv w:val="1"/>
      <w:marLeft w:val="0"/>
      <w:marRight w:val="0"/>
      <w:marTop w:val="0"/>
      <w:marBottom w:val="0"/>
      <w:divBdr>
        <w:top w:val="none" w:sz="0" w:space="0" w:color="auto"/>
        <w:left w:val="none" w:sz="0" w:space="0" w:color="auto"/>
        <w:bottom w:val="none" w:sz="0" w:space="0" w:color="auto"/>
        <w:right w:val="none" w:sz="0" w:space="0" w:color="auto"/>
      </w:divBdr>
      <w:divsChild>
        <w:div w:id="270864925">
          <w:marLeft w:val="0"/>
          <w:marRight w:val="0"/>
          <w:marTop w:val="0"/>
          <w:marBottom w:val="0"/>
          <w:divBdr>
            <w:top w:val="none" w:sz="0" w:space="0" w:color="auto"/>
            <w:left w:val="none" w:sz="0" w:space="0" w:color="auto"/>
            <w:bottom w:val="none" w:sz="0" w:space="0" w:color="auto"/>
            <w:right w:val="none" w:sz="0" w:space="0" w:color="auto"/>
          </w:divBdr>
        </w:div>
        <w:div w:id="1854029136">
          <w:marLeft w:val="0"/>
          <w:marRight w:val="0"/>
          <w:marTop w:val="0"/>
          <w:marBottom w:val="0"/>
          <w:divBdr>
            <w:top w:val="none" w:sz="0" w:space="0" w:color="auto"/>
            <w:left w:val="none" w:sz="0" w:space="0" w:color="auto"/>
            <w:bottom w:val="none" w:sz="0" w:space="0" w:color="auto"/>
            <w:right w:val="none" w:sz="0" w:space="0" w:color="auto"/>
          </w:divBdr>
        </w:div>
        <w:div w:id="1011101990">
          <w:marLeft w:val="0"/>
          <w:marRight w:val="0"/>
          <w:marTop w:val="0"/>
          <w:marBottom w:val="0"/>
          <w:divBdr>
            <w:top w:val="none" w:sz="0" w:space="0" w:color="auto"/>
            <w:left w:val="none" w:sz="0" w:space="0" w:color="auto"/>
            <w:bottom w:val="none" w:sz="0" w:space="0" w:color="auto"/>
            <w:right w:val="none" w:sz="0" w:space="0" w:color="auto"/>
          </w:divBdr>
        </w:div>
      </w:divsChild>
    </w:div>
    <w:div w:id="639650909">
      <w:bodyDiv w:val="1"/>
      <w:marLeft w:val="0"/>
      <w:marRight w:val="0"/>
      <w:marTop w:val="0"/>
      <w:marBottom w:val="0"/>
      <w:divBdr>
        <w:top w:val="none" w:sz="0" w:space="0" w:color="auto"/>
        <w:left w:val="none" w:sz="0" w:space="0" w:color="auto"/>
        <w:bottom w:val="none" w:sz="0" w:space="0" w:color="auto"/>
        <w:right w:val="none" w:sz="0" w:space="0" w:color="auto"/>
      </w:divBdr>
    </w:div>
    <w:div w:id="653265393">
      <w:bodyDiv w:val="1"/>
      <w:marLeft w:val="0"/>
      <w:marRight w:val="0"/>
      <w:marTop w:val="0"/>
      <w:marBottom w:val="0"/>
      <w:divBdr>
        <w:top w:val="none" w:sz="0" w:space="0" w:color="auto"/>
        <w:left w:val="none" w:sz="0" w:space="0" w:color="auto"/>
        <w:bottom w:val="none" w:sz="0" w:space="0" w:color="auto"/>
        <w:right w:val="none" w:sz="0" w:space="0" w:color="auto"/>
      </w:divBdr>
      <w:divsChild>
        <w:div w:id="1633170150">
          <w:marLeft w:val="0"/>
          <w:marRight w:val="0"/>
          <w:marTop w:val="0"/>
          <w:marBottom w:val="0"/>
          <w:divBdr>
            <w:top w:val="none" w:sz="0" w:space="0" w:color="auto"/>
            <w:left w:val="none" w:sz="0" w:space="0" w:color="auto"/>
            <w:bottom w:val="none" w:sz="0" w:space="0" w:color="auto"/>
            <w:right w:val="none" w:sz="0" w:space="0" w:color="auto"/>
          </w:divBdr>
        </w:div>
      </w:divsChild>
    </w:div>
    <w:div w:id="687878130">
      <w:bodyDiv w:val="1"/>
      <w:marLeft w:val="0"/>
      <w:marRight w:val="0"/>
      <w:marTop w:val="0"/>
      <w:marBottom w:val="0"/>
      <w:divBdr>
        <w:top w:val="none" w:sz="0" w:space="0" w:color="auto"/>
        <w:left w:val="none" w:sz="0" w:space="0" w:color="auto"/>
        <w:bottom w:val="none" w:sz="0" w:space="0" w:color="auto"/>
        <w:right w:val="none" w:sz="0" w:space="0" w:color="auto"/>
      </w:divBdr>
      <w:divsChild>
        <w:div w:id="1894727248">
          <w:marLeft w:val="0"/>
          <w:marRight w:val="0"/>
          <w:marTop w:val="0"/>
          <w:marBottom w:val="0"/>
          <w:divBdr>
            <w:top w:val="none" w:sz="0" w:space="0" w:color="auto"/>
            <w:left w:val="none" w:sz="0" w:space="0" w:color="auto"/>
            <w:bottom w:val="none" w:sz="0" w:space="0" w:color="auto"/>
            <w:right w:val="none" w:sz="0" w:space="0" w:color="auto"/>
          </w:divBdr>
        </w:div>
      </w:divsChild>
    </w:div>
    <w:div w:id="694041175">
      <w:bodyDiv w:val="1"/>
      <w:marLeft w:val="0"/>
      <w:marRight w:val="0"/>
      <w:marTop w:val="0"/>
      <w:marBottom w:val="0"/>
      <w:divBdr>
        <w:top w:val="none" w:sz="0" w:space="0" w:color="auto"/>
        <w:left w:val="none" w:sz="0" w:space="0" w:color="auto"/>
        <w:bottom w:val="none" w:sz="0" w:space="0" w:color="auto"/>
        <w:right w:val="none" w:sz="0" w:space="0" w:color="auto"/>
      </w:divBdr>
    </w:div>
    <w:div w:id="702755688">
      <w:bodyDiv w:val="1"/>
      <w:marLeft w:val="0"/>
      <w:marRight w:val="0"/>
      <w:marTop w:val="0"/>
      <w:marBottom w:val="0"/>
      <w:divBdr>
        <w:top w:val="none" w:sz="0" w:space="0" w:color="auto"/>
        <w:left w:val="none" w:sz="0" w:space="0" w:color="auto"/>
        <w:bottom w:val="none" w:sz="0" w:space="0" w:color="auto"/>
        <w:right w:val="none" w:sz="0" w:space="0" w:color="auto"/>
      </w:divBdr>
      <w:divsChild>
        <w:div w:id="670714389">
          <w:marLeft w:val="0"/>
          <w:marRight w:val="0"/>
          <w:marTop w:val="0"/>
          <w:marBottom w:val="0"/>
          <w:divBdr>
            <w:top w:val="none" w:sz="0" w:space="0" w:color="auto"/>
            <w:left w:val="none" w:sz="0" w:space="0" w:color="auto"/>
            <w:bottom w:val="none" w:sz="0" w:space="0" w:color="auto"/>
            <w:right w:val="none" w:sz="0" w:space="0" w:color="auto"/>
          </w:divBdr>
        </w:div>
      </w:divsChild>
    </w:div>
    <w:div w:id="712190246">
      <w:bodyDiv w:val="1"/>
      <w:marLeft w:val="0"/>
      <w:marRight w:val="0"/>
      <w:marTop w:val="0"/>
      <w:marBottom w:val="0"/>
      <w:divBdr>
        <w:top w:val="none" w:sz="0" w:space="0" w:color="auto"/>
        <w:left w:val="none" w:sz="0" w:space="0" w:color="auto"/>
        <w:bottom w:val="none" w:sz="0" w:space="0" w:color="auto"/>
        <w:right w:val="none" w:sz="0" w:space="0" w:color="auto"/>
      </w:divBdr>
    </w:div>
    <w:div w:id="743451109">
      <w:bodyDiv w:val="1"/>
      <w:marLeft w:val="0"/>
      <w:marRight w:val="0"/>
      <w:marTop w:val="0"/>
      <w:marBottom w:val="0"/>
      <w:divBdr>
        <w:top w:val="none" w:sz="0" w:space="0" w:color="auto"/>
        <w:left w:val="none" w:sz="0" w:space="0" w:color="auto"/>
        <w:bottom w:val="none" w:sz="0" w:space="0" w:color="auto"/>
        <w:right w:val="none" w:sz="0" w:space="0" w:color="auto"/>
      </w:divBdr>
    </w:div>
    <w:div w:id="745611895">
      <w:bodyDiv w:val="1"/>
      <w:marLeft w:val="0"/>
      <w:marRight w:val="0"/>
      <w:marTop w:val="0"/>
      <w:marBottom w:val="0"/>
      <w:divBdr>
        <w:top w:val="none" w:sz="0" w:space="0" w:color="auto"/>
        <w:left w:val="none" w:sz="0" w:space="0" w:color="auto"/>
        <w:bottom w:val="none" w:sz="0" w:space="0" w:color="auto"/>
        <w:right w:val="none" w:sz="0" w:space="0" w:color="auto"/>
      </w:divBdr>
      <w:divsChild>
        <w:div w:id="1316110915">
          <w:marLeft w:val="0"/>
          <w:marRight w:val="0"/>
          <w:marTop w:val="0"/>
          <w:marBottom w:val="0"/>
          <w:divBdr>
            <w:top w:val="none" w:sz="0" w:space="0" w:color="auto"/>
            <w:left w:val="none" w:sz="0" w:space="0" w:color="auto"/>
            <w:bottom w:val="none" w:sz="0" w:space="0" w:color="auto"/>
            <w:right w:val="none" w:sz="0" w:space="0" w:color="auto"/>
          </w:divBdr>
        </w:div>
      </w:divsChild>
    </w:div>
    <w:div w:id="786239560">
      <w:bodyDiv w:val="1"/>
      <w:marLeft w:val="0"/>
      <w:marRight w:val="0"/>
      <w:marTop w:val="0"/>
      <w:marBottom w:val="0"/>
      <w:divBdr>
        <w:top w:val="none" w:sz="0" w:space="0" w:color="auto"/>
        <w:left w:val="none" w:sz="0" w:space="0" w:color="auto"/>
        <w:bottom w:val="none" w:sz="0" w:space="0" w:color="auto"/>
        <w:right w:val="none" w:sz="0" w:space="0" w:color="auto"/>
      </w:divBdr>
    </w:div>
    <w:div w:id="802037860">
      <w:bodyDiv w:val="1"/>
      <w:marLeft w:val="0"/>
      <w:marRight w:val="0"/>
      <w:marTop w:val="0"/>
      <w:marBottom w:val="0"/>
      <w:divBdr>
        <w:top w:val="none" w:sz="0" w:space="0" w:color="auto"/>
        <w:left w:val="none" w:sz="0" w:space="0" w:color="auto"/>
        <w:bottom w:val="none" w:sz="0" w:space="0" w:color="auto"/>
        <w:right w:val="none" w:sz="0" w:space="0" w:color="auto"/>
      </w:divBdr>
      <w:divsChild>
        <w:div w:id="1442339547">
          <w:marLeft w:val="0"/>
          <w:marRight w:val="0"/>
          <w:marTop w:val="0"/>
          <w:marBottom w:val="0"/>
          <w:divBdr>
            <w:top w:val="none" w:sz="0" w:space="0" w:color="auto"/>
            <w:left w:val="none" w:sz="0" w:space="0" w:color="auto"/>
            <w:bottom w:val="none" w:sz="0" w:space="0" w:color="auto"/>
            <w:right w:val="none" w:sz="0" w:space="0" w:color="auto"/>
          </w:divBdr>
        </w:div>
      </w:divsChild>
    </w:div>
    <w:div w:id="848568582">
      <w:bodyDiv w:val="1"/>
      <w:marLeft w:val="0"/>
      <w:marRight w:val="0"/>
      <w:marTop w:val="0"/>
      <w:marBottom w:val="0"/>
      <w:divBdr>
        <w:top w:val="none" w:sz="0" w:space="0" w:color="auto"/>
        <w:left w:val="none" w:sz="0" w:space="0" w:color="auto"/>
        <w:bottom w:val="none" w:sz="0" w:space="0" w:color="auto"/>
        <w:right w:val="none" w:sz="0" w:space="0" w:color="auto"/>
      </w:divBdr>
      <w:divsChild>
        <w:div w:id="294870037">
          <w:marLeft w:val="0"/>
          <w:marRight w:val="0"/>
          <w:marTop w:val="0"/>
          <w:marBottom w:val="0"/>
          <w:divBdr>
            <w:top w:val="none" w:sz="0" w:space="0" w:color="auto"/>
            <w:left w:val="none" w:sz="0" w:space="0" w:color="auto"/>
            <w:bottom w:val="none" w:sz="0" w:space="0" w:color="auto"/>
            <w:right w:val="none" w:sz="0" w:space="0" w:color="auto"/>
          </w:divBdr>
        </w:div>
      </w:divsChild>
    </w:div>
    <w:div w:id="1009869902">
      <w:bodyDiv w:val="1"/>
      <w:marLeft w:val="0"/>
      <w:marRight w:val="0"/>
      <w:marTop w:val="0"/>
      <w:marBottom w:val="0"/>
      <w:divBdr>
        <w:top w:val="none" w:sz="0" w:space="0" w:color="auto"/>
        <w:left w:val="none" w:sz="0" w:space="0" w:color="auto"/>
        <w:bottom w:val="none" w:sz="0" w:space="0" w:color="auto"/>
        <w:right w:val="none" w:sz="0" w:space="0" w:color="auto"/>
      </w:divBdr>
      <w:divsChild>
        <w:div w:id="1524786120">
          <w:marLeft w:val="0"/>
          <w:marRight w:val="0"/>
          <w:marTop w:val="0"/>
          <w:marBottom w:val="0"/>
          <w:divBdr>
            <w:top w:val="none" w:sz="0" w:space="0" w:color="auto"/>
            <w:left w:val="none" w:sz="0" w:space="0" w:color="auto"/>
            <w:bottom w:val="none" w:sz="0" w:space="0" w:color="auto"/>
            <w:right w:val="none" w:sz="0" w:space="0" w:color="auto"/>
          </w:divBdr>
          <w:divsChild>
            <w:div w:id="257561483">
              <w:marLeft w:val="480"/>
              <w:marRight w:val="0"/>
              <w:marTop w:val="0"/>
              <w:marBottom w:val="0"/>
              <w:divBdr>
                <w:top w:val="none" w:sz="0" w:space="0" w:color="auto"/>
                <w:left w:val="none" w:sz="0" w:space="0" w:color="auto"/>
                <w:bottom w:val="none" w:sz="0" w:space="0" w:color="auto"/>
                <w:right w:val="none" w:sz="0" w:space="0" w:color="auto"/>
              </w:divBdr>
            </w:div>
          </w:divsChild>
        </w:div>
        <w:div w:id="664092313">
          <w:marLeft w:val="0"/>
          <w:marRight w:val="0"/>
          <w:marTop w:val="0"/>
          <w:marBottom w:val="0"/>
          <w:divBdr>
            <w:top w:val="none" w:sz="0" w:space="0" w:color="auto"/>
            <w:left w:val="none" w:sz="0" w:space="0" w:color="auto"/>
            <w:bottom w:val="none" w:sz="0" w:space="0" w:color="auto"/>
            <w:right w:val="none" w:sz="0" w:space="0" w:color="auto"/>
          </w:divBdr>
          <w:divsChild>
            <w:div w:id="73598791">
              <w:marLeft w:val="480"/>
              <w:marRight w:val="0"/>
              <w:marTop w:val="0"/>
              <w:marBottom w:val="0"/>
              <w:divBdr>
                <w:top w:val="none" w:sz="0" w:space="0" w:color="auto"/>
                <w:left w:val="none" w:sz="0" w:space="0" w:color="auto"/>
                <w:bottom w:val="none" w:sz="0" w:space="0" w:color="auto"/>
                <w:right w:val="none" w:sz="0" w:space="0" w:color="auto"/>
              </w:divBdr>
            </w:div>
          </w:divsChild>
        </w:div>
        <w:div w:id="1352494453">
          <w:marLeft w:val="0"/>
          <w:marRight w:val="0"/>
          <w:marTop w:val="0"/>
          <w:marBottom w:val="0"/>
          <w:divBdr>
            <w:top w:val="none" w:sz="0" w:space="0" w:color="auto"/>
            <w:left w:val="none" w:sz="0" w:space="0" w:color="auto"/>
            <w:bottom w:val="none" w:sz="0" w:space="0" w:color="auto"/>
            <w:right w:val="none" w:sz="0" w:space="0" w:color="auto"/>
          </w:divBdr>
          <w:divsChild>
            <w:div w:id="1195413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41592659">
      <w:bodyDiv w:val="1"/>
      <w:marLeft w:val="0"/>
      <w:marRight w:val="0"/>
      <w:marTop w:val="0"/>
      <w:marBottom w:val="0"/>
      <w:divBdr>
        <w:top w:val="none" w:sz="0" w:space="0" w:color="auto"/>
        <w:left w:val="none" w:sz="0" w:space="0" w:color="auto"/>
        <w:bottom w:val="none" w:sz="0" w:space="0" w:color="auto"/>
        <w:right w:val="none" w:sz="0" w:space="0" w:color="auto"/>
      </w:divBdr>
    </w:div>
    <w:div w:id="1044402933">
      <w:bodyDiv w:val="1"/>
      <w:marLeft w:val="0"/>
      <w:marRight w:val="0"/>
      <w:marTop w:val="0"/>
      <w:marBottom w:val="0"/>
      <w:divBdr>
        <w:top w:val="none" w:sz="0" w:space="0" w:color="auto"/>
        <w:left w:val="none" w:sz="0" w:space="0" w:color="auto"/>
        <w:bottom w:val="none" w:sz="0" w:space="0" w:color="auto"/>
        <w:right w:val="none" w:sz="0" w:space="0" w:color="auto"/>
      </w:divBdr>
      <w:divsChild>
        <w:div w:id="1123117232">
          <w:marLeft w:val="0"/>
          <w:marRight w:val="0"/>
          <w:marTop w:val="0"/>
          <w:marBottom w:val="0"/>
          <w:divBdr>
            <w:top w:val="none" w:sz="0" w:space="0" w:color="auto"/>
            <w:left w:val="none" w:sz="0" w:space="0" w:color="auto"/>
            <w:bottom w:val="none" w:sz="0" w:space="0" w:color="auto"/>
            <w:right w:val="none" w:sz="0" w:space="0" w:color="auto"/>
          </w:divBdr>
        </w:div>
      </w:divsChild>
    </w:div>
    <w:div w:id="1073889604">
      <w:bodyDiv w:val="1"/>
      <w:marLeft w:val="0"/>
      <w:marRight w:val="0"/>
      <w:marTop w:val="0"/>
      <w:marBottom w:val="0"/>
      <w:divBdr>
        <w:top w:val="none" w:sz="0" w:space="0" w:color="auto"/>
        <w:left w:val="none" w:sz="0" w:space="0" w:color="auto"/>
        <w:bottom w:val="none" w:sz="0" w:space="0" w:color="auto"/>
        <w:right w:val="none" w:sz="0" w:space="0" w:color="auto"/>
      </w:divBdr>
      <w:divsChild>
        <w:div w:id="1377044312">
          <w:marLeft w:val="0"/>
          <w:marRight w:val="0"/>
          <w:marTop w:val="0"/>
          <w:marBottom w:val="0"/>
          <w:divBdr>
            <w:top w:val="none" w:sz="0" w:space="0" w:color="auto"/>
            <w:left w:val="none" w:sz="0" w:space="0" w:color="auto"/>
            <w:bottom w:val="none" w:sz="0" w:space="0" w:color="auto"/>
            <w:right w:val="none" w:sz="0" w:space="0" w:color="auto"/>
          </w:divBdr>
          <w:divsChild>
            <w:div w:id="806774847">
              <w:marLeft w:val="255"/>
              <w:marRight w:val="0"/>
              <w:marTop w:val="0"/>
              <w:marBottom w:val="0"/>
              <w:divBdr>
                <w:top w:val="none" w:sz="0" w:space="0" w:color="auto"/>
                <w:left w:val="none" w:sz="0" w:space="0" w:color="auto"/>
                <w:bottom w:val="none" w:sz="0" w:space="0" w:color="auto"/>
                <w:right w:val="none" w:sz="0" w:space="0" w:color="auto"/>
              </w:divBdr>
            </w:div>
          </w:divsChild>
        </w:div>
        <w:div w:id="553588516">
          <w:marLeft w:val="0"/>
          <w:marRight w:val="0"/>
          <w:marTop w:val="0"/>
          <w:marBottom w:val="0"/>
          <w:divBdr>
            <w:top w:val="none" w:sz="0" w:space="0" w:color="auto"/>
            <w:left w:val="none" w:sz="0" w:space="0" w:color="auto"/>
            <w:bottom w:val="none" w:sz="0" w:space="0" w:color="auto"/>
            <w:right w:val="none" w:sz="0" w:space="0" w:color="auto"/>
          </w:divBdr>
          <w:divsChild>
            <w:div w:id="1273054307">
              <w:marLeft w:val="255"/>
              <w:marRight w:val="0"/>
              <w:marTop w:val="0"/>
              <w:marBottom w:val="0"/>
              <w:divBdr>
                <w:top w:val="none" w:sz="0" w:space="0" w:color="auto"/>
                <w:left w:val="none" w:sz="0" w:space="0" w:color="auto"/>
                <w:bottom w:val="none" w:sz="0" w:space="0" w:color="auto"/>
                <w:right w:val="none" w:sz="0" w:space="0" w:color="auto"/>
              </w:divBdr>
            </w:div>
          </w:divsChild>
        </w:div>
        <w:div w:id="512107573">
          <w:marLeft w:val="0"/>
          <w:marRight w:val="0"/>
          <w:marTop w:val="0"/>
          <w:marBottom w:val="0"/>
          <w:divBdr>
            <w:top w:val="none" w:sz="0" w:space="0" w:color="auto"/>
            <w:left w:val="none" w:sz="0" w:space="0" w:color="auto"/>
            <w:bottom w:val="none" w:sz="0" w:space="0" w:color="auto"/>
            <w:right w:val="none" w:sz="0" w:space="0" w:color="auto"/>
          </w:divBdr>
          <w:divsChild>
            <w:div w:id="1272709187">
              <w:marLeft w:val="255"/>
              <w:marRight w:val="0"/>
              <w:marTop w:val="0"/>
              <w:marBottom w:val="0"/>
              <w:divBdr>
                <w:top w:val="none" w:sz="0" w:space="0" w:color="auto"/>
                <w:left w:val="none" w:sz="0" w:space="0" w:color="auto"/>
                <w:bottom w:val="none" w:sz="0" w:space="0" w:color="auto"/>
                <w:right w:val="none" w:sz="0" w:space="0" w:color="auto"/>
              </w:divBdr>
            </w:div>
          </w:divsChild>
        </w:div>
        <w:div w:id="710766888">
          <w:marLeft w:val="0"/>
          <w:marRight w:val="0"/>
          <w:marTop w:val="0"/>
          <w:marBottom w:val="0"/>
          <w:divBdr>
            <w:top w:val="none" w:sz="0" w:space="0" w:color="auto"/>
            <w:left w:val="none" w:sz="0" w:space="0" w:color="auto"/>
            <w:bottom w:val="none" w:sz="0" w:space="0" w:color="auto"/>
            <w:right w:val="none" w:sz="0" w:space="0" w:color="auto"/>
          </w:divBdr>
          <w:divsChild>
            <w:div w:id="147092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75859991">
      <w:bodyDiv w:val="1"/>
      <w:marLeft w:val="0"/>
      <w:marRight w:val="0"/>
      <w:marTop w:val="0"/>
      <w:marBottom w:val="0"/>
      <w:divBdr>
        <w:top w:val="none" w:sz="0" w:space="0" w:color="auto"/>
        <w:left w:val="none" w:sz="0" w:space="0" w:color="auto"/>
        <w:bottom w:val="none" w:sz="0" w:space="0" w:color="auto"/>
        <w:right w:val="none" w:sz="0" w:space="0" w:color="auto"/>
      </w:divBdr>
      <w:divsChild>
        <w:div w:id="427897160">
          <w:marLeft w:val="0"/>
          <w:marRight w:val="0"/>
          <w:marTop w:val="0"/>
          <w:marBottom w:val="0"/>
          <w:divBdr>
            <w:top w:val="none" w:sz="0" w:space="0" w:color="auto"/>
            <w:left w:val="none" w:sz="0" w:space="0" w:color="auto"/>
            <w:bottom w:val="none" w:sz="0" w:space="0" w:color="auto"/>
            <w:right w:val="none" w:sz="0" w:space="0" w:color="auto"/>
          </w:divBdr>
          <w:divsChild>
            <w:div w:id="1299333586">
              <w:marLeft w:val="0"/>
              <w:marRight w:val="0"/>
              <w:marTop w:val="0"/>
              <w:marBottom w:val="0"/>
              <w:divBdr>
                <w:top w:val="none" w:sz="0" w:space="0" w:color="auto"/>
                <w:left w:val="none" w:sz="0" w:space="0" w:color="auto"/>
                <w:bottom w:val="none" w:sz="0" w:space="0" w:color="auto"/>
                <w:right w:val="none" w:sz="0" w:space="0" w:color="auto"/>
              </w:divBdr>
            </w:div>
            <w:div w:id="6360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2969">
      <w:bodyDiv w:val="1"/>
      <w:marLeft w:val="0"/>
      <w:marRight w:val="0"/>
      <w:marTop w:val="0"/>
      <w:marBottom w:val="0"/>
      <w:divBdr>
        <w:top w:val="none" w:sz="0" w:space="0" w:color="auto"/>
        <w:left w:val="none" w:sz="0" w:space="0" w:color="auto"/>
        <w:bottom w:val="none" w:sz="0" w:space="0" w:color="auto"/>
        <w:right w:val="none" w:sz="0" w:space="0" w:color="auto"/>
      </w:divBdr>
      <w:divsChild>
        <w:div w:id="338969830">
          <w:marLeft w:val="0"/>
          <w:marRight w:val="0"/>
          <w:marTop w:val="0"/>
          <w:marBottom w:val="0"/>
          <w:divBdr>
            <w:top w:val="none" w:sz="0" w:space="0" w:color="auto"/>
            <w:left w:val="none" w:sz="0" w:space="0" w:color="auto"/>
            <w:bottom w:val="none" w:sz="0" w:space="0" w:color="auto"/>
            <w:right w:val="none" w:sz="0" w:space="0" w:color="auto"/>
          </w:divBdr>
        </w:div>
      </w:divsChild>
    </w:div>
    <w:div w:id="1080323126">
      <w:bodyDiv w:val="1"/>
      <w:marLeft w:val="0"/>
      <w:marRight w:val="0"/>
      <w:marTop w:val="0"/>
      <w:marBottom w:val="0"/>
      <w:divBdr>
        <w:top w:val="none" w:sz="0" w:space="0" w:color="auto"/>
        <w:left w:val="none" w:sz="0" w:space="0" w:color="auto"/>
        <w:bottom w:val="none" w:sz="0" w:space="0" w:color="auto"/>
        <w:right w:val="none" w:sz="0" w:space="0" w:color="auto"/>
      </w:divBdr>
    </w:div>
    <w:div w:id="1106001122">
      <w:bodyDiv w:val="1"/>
      <w:marLeft w:val="0"/>
      <w:marRight w:val="0"/>
      <w:marTop w:val="0"/>
      <w:marBottom w:val="0"/>
      <w:divBdr>
        <w:top w:val="none" w:sz="0" w:space="0" w:color="auto"/>
        <w:left w:val="none" w:sz="0" w:space="0" w:color="auto"/>
        <w:bottom w:val="none" w:sz="0" w:space="0" w:color="auto"/>
        <w:right w:val="none" w:sz="0" w:space="0" w:color="auto"/>
      </w:divBdr>
      <w:divsChild>
        <w:div w:id="414061227">
          <w:marLeft w:val="0"/>
          <w:marRight w:val="0"/>
          <w:marTop w:val="0"/>
          <w:marBottom w:val="0"/>
          <w:divBdr>
            <w:top w:val="none" w:sz="0" w:space="0" w:color="auto"/>
            <w:left w:val="none" w:sz="0" w:space="0" w:color="auto"/>
            <w:bottom w:val="none" w:sz="0" w:space="0" w:color="auto"/>
            <w:right w:val="none" w:sz="0" w:space="0" w:color="auto"/>
          </w:divBdr>
        </w:div>
      </w:divsChild>
    </w:div>
    <w:div w:id="1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43933057">
          <w:marLeft w:val="0"/>
          <w:marRight w:val="0"/>
          <w:marTop w:val="0"/>
          <w:marBottom w:val="0"/>
          <w:divBdr>
            <w:top w:val="none" w:sz="0" w:space="0" w:color="auto"/>
            <w:left w:val="none" w:sz="0" w:space="0" w:color="auto"/>
            <w:bottom w:val="none" w:sz="0" w:space="0" w:color="auto"/>
            <w:right w:val="none" w:sz="0" w:space="0" w:color="auto"/>
          </w:divBdr>
        </w:div>
      </w:divsChild>
    </w:div>
    <w:div w:id="1222709726">
      <w:bodyDiv w:val="1"/>
      <w:marLeft w:val="0"/>
      <w:marRight w:val="0"/>
      <w:marTop w:val="0"/>
      <w:marBottom w:val="0"/>
      <w:divBdr>
        <w:top w:val="none" w:sz="0" w:space="0" w:color="auto"/>
        <w:left w:val="none" w:sz="0" w:space="0" w:color="auto"/>
        <w:bottom w:val="none" w:sz="0" w:space="0" w:color="auto"/>
        <w:right w:val="none" w:sz="0" w:space="0" w:color="auto"/>
      </w:divBdr>
      <w:divsChild>
        <w:div w:id="558857136">
          <w:marLeft w:val="0"/>
          <w:marRight w:val="0"/>
          <w:marTop w:val="0"/>
          <w:marBottom w:val="0"/>
          <w:divBdr>
            <w:top w:val="none" w:sz="0" w:space="0" w:color="auto"/>
            <w:left w:val="none" w:sz="0" w:space="0" w:color="auto"/>
            <w:bottom w:val="none" w:sz="0" w:space="0" w:color="auto"/>
            <w:right w:val="none" w:sz="0" w:space="0" w:color="auto"/>
          </w:divBdr>
        </w:div>
      </w:divsChild>
    </w:div>
    <w:div w:id="1238007229">
      <w:bodyDiv w:val="1"/>
      <w:marLeft w:val="0"/>
      <w:marRight w:val="0"/>
      <w:marTop w:val="0"/>
      <w:marBottom w:val="0"/>
      <w:divBdr>
        <w:top w:val="none" w:sz="0" w:space="0" w:color="auto"/>
        <w:left w:val="none" w:sz="0" w:space="0" w:color="auto"/>
        <w:bottom w:val="none" w:sz="0" w:space="0" w:color="auto"/>
        <w:right w:val="none" w:sz="0" w:space="0" w:color="auto"/>
      </w:divBdr>
      <w:divsChild>
        <w:div w:id="295336473">
          <w:marLeft w:val="0"/>
          <w:marRight w:val="0"/>
          <w:marTop w:val="0"/>
          <w:marBottom w:val="0"/>
          <w:divBdr>
            <w:top w:val="none" w:sz="0" w:space="0" w:color="auto"/>
            <w:left w:val="none" w:sz="0" w:space="0" w:color="auto"/>
            <w:bottom w:val="none" w:sz="0" w:space="0" w:color="auto"/>
            <w:right w:val="none" w:sz="0" w:space="0" w:color="auto"/>
          </w:divBdr>
        </w:div>
      </w:divsChild>
    </w:div>
    <w:div w:id="1344741054">
      <w:bodyDiv w:val="1"/>
      <w:marLeft w:val="0"/>
      <w:marRight w:val="0"/>
      <w:marTop w:val="0"/>
      <w:marBottom w:val="0"/>
      <w:divBdr>
        <w:top w:val="none" w:sz="0" w:space="0" w:color="auto"/>
        <w:left w:val="none" w:sz="0" w:space="0" w:color="auto"/>
        <w:bottom w:val="none" w:sz="0" w:space="0" w:color="auto"/>
        <w:right w:val="none" w:sz="0" w:space="0" w:color="auto"/>
      </w:divBdr>
      <w:divsChild>
        <w:div w:id="247887826">
          <w:marLeft w:val="0"/>
          <w:marRight w:val="0"/>
          <w:marTop w:val="0"/>
          <w:marBottom w:val="0"/>
          <w:divBdr>
            <w:top w:val="none" w:sz="0" w:space="0" w:color="auto"/>
            <w:left w:val="none" w:sz="0" w:space="0" w:color="auto"/>
            <w:bottom w:val="none" w:sz="0" w:space="0" w:color="auto"/>
            <w:right w:val="none" w:sz="0" w:space="0" w:color="auto"/>
          </w:divBdr>
        </w:div>
      </w:divsChild>
    </w:div>
    <w:div w:id="1413701888">
      <w:bodyDiv w:val="1"/>
      <w:marLeft w:val="0"/>
      <w:marRight w:val="0"/>
      <w:marTop w:val="0"/>
      <w:marBottom w:val="0"/>
      <w:divBdr>
        <w:top w:val="none" w:sz="0" w:space="0" w:color="auto"/>
        <w:left w:val="none" w:sz="0" w:space="0" w:color="auto"/>
        <w:bottom w:val="none" w:sz="0" w:space="0" w:color="auto"/>
        <w:right w:val="none" w:sz="0" w:space="0" w:color="auto"/>
      </w:divBdr>
      <w:divsChild>
        <w:div w:id="1158811865">
          <w:marLeft w:val="0"/>
          <w:marRight w:val="0"/>
          <w:marTop w:val="0"/>
          <w:marBottom w:val="0"/>
          <w:divBdr>
            <w:top w:val="none" w:sz="0" w:space="0" w:color="auto"/>
            <w:left w:val="none" w:sz="0" w:space="0" w:color="auto"/>
            <w:bottom w:val="none" w:sz="0" w:space="0" w:color="auto"/>
            <w:right w:val="none" w:sz="0" w:space="0" w:color="auto"/>
          </w:divBdr>
        </w:div>
      </w:divsChild>
    </w:div>
    <w:div w:id="1469543998">
      <w:bodyDiv w:val="1"/>
      <w:marLeft w:val="0"/>
      <w:marRight w:val="0"/>
      <w:marTop w:val="0"/>
      <w:marBottom w:val="0"/>
      <w:divBdr>
        <w:top w:val="none" w:sz="0" w:space="0" w:color="auto"/>
        <w:left w:val="none" w:sz="0" w:space="0" w:color="auto"/>
        <w:bottom w:val="none" w:sz="0" w:space="0" w:color="auto"/>
        <w:right w:val="none" w:sz="0" w:space="0" w:color="auto"/>
      </w:divBdr>
      <w:divsChild>
        <w:div w:id="2077622821">
          <w:marLeft w:val="0"/>
          <w:marRight w:val="0"/>
          <w:marTop w:val="0"/>
          <w:marBottom w:val="0"/>
          <w:divBdr>
            <w:top w:val="none" w:sz="0" w:space="0" w:color="auto"/>
            <w:left w:val="none" w:sz="0" w:space="0" w:color="auto"/>
            <w:bottom w:val="none" w:sz="0" w:space="0" w:color="auto"/>
            <w:right w:val="none" w:sz="0" w:space="0" w:color="auto"/>
          </w:divBdr>
        </w:div>
      </w:divsChild>
    </w:div>
    <w:div w:id="1494494734">
      <w:bodyDiv w:val="1"/>
      <w:marLeft w:val="0"/>
      <w:marRight w:val="0"/>
      <w:marTop w:val="0"/>
      <w:marBottom w:val="0"/>
      <w:divBdr>
        <w:top w:val="none" w:sz="0" w:space="0" w:color="auto"/>
        <w:left w:val="none" w:sz="0" w:space="0" w:color="auto"/>
        <w:bottom w:val="none" w:sz="0" w:space="0" w:color="auto"/>
        <w:right w:val="none" w:sz="0" w:space="0" w:color="auto"/>
      </w:divBdr>
    </w:div>
    <w:div w:id="1524443108">
      <w:bodyDiv w:val="1"/>
      <w:marLeft w:val="0"/>
      <w:marRight w:val="0"/>
      <w:marTop w:val="0"/>
      <w:marBottom w:val="0"/>
      <w:divBdr>
        <w:top w:val="none" w:sz="0" w:space="0" w:color="auto"/>
        <w:left w:val="none" w:sz="0" w:space="0" w:color="auto"/>
        <w:bottom w:val="none" w:sz="0" w:space="0" w:color="auto"/>
        <w:right w:val="none" w:sz="0" w:space="0" w:color="auto"/>
      </w:divBdr>
      <w:divsChild>
        <w:div w:id="846098886">
          <w:marLeft w:val="0"/>
          <w:marRight w:val="0"/>
          <w:marTop w:val="0"/>
          <w:marBottom w:val="0"/>
          <w:divBdr>
            <w:top w:val="none" w:sz="0" w:space="0" w:color="auto"/>
            <w:left w:val="none" w:sz="0" w:space="0" w:color="auto"/>
            <w:bottom w:val="none" w:sz="0" w:space="0" w:color="auto"/>
            <w:right w:val="none" w:sz="0" w:space="0" w:color="auto"/>
          </w:divBdr>
        </w:div>
      </w:divsChild>
    </w:div>
    <w:div w:id="1566405377">
      <w:bodyDiv w:val="1"/>
      <w:marLeft w:val="0"/>
      <w:marRight w:val="0"/>
      <w:marTop w:val="0"/>
      <w:marBottom w:val="0"/>
      <w:divBdr>
        <w:top w:val="none" w:sz="0" w:space="0" w:color="auto"/>
        <w:left w:val="none" w:sz="0" w:space="0" w:color="auto"/>
        <w:bottom w:val="none" w:sz="0" w:space="0" w:color="auto"/>
        <w:right w:val="none" w:sz="0" w:space="0" w:color="auto"/>
      </w:divBdr>
      <w:divsChild>
        <w:div w:id="819611623">
          <w:marLeft w:val="0"/>
          <w:marRight w:val="0"/>
          <w:marTop w:val="0"/>
          <w:marBottom w:val="0"/>
          <w:divBdr>
            <w:top w:val="none" w:sz="0" w:space="0" w:color="auto"/>
            <w:left w:val="none" w:sz="0" w:space="0" w:color="auto"/>
            <w:bottom w:val="none" w:sz="0" w:space="0" w:color="auto"/>
            <w:right w:val="none" w:sz="0" w:space="0" w:color="auto"/>
          </w:divBdr>
        </w:div>
        <w:div w:id="370232358">
          <w:marLeft w:val="0"/>
          <w:marRight w:val="0"/>
          <w:marTop w:val="0"/>
          <w:marBottom w:val="0"/>
          <w:divBdr>
            <w:top w:val="none" w:sz="0" w:space="0" w:color="auto"/>
            <w:left w:val="none" w:sz="0" w:space="0" w:color="auto"/>
            <w:bottom w:val="none" w:sz="0" w:space="0" w:color="auto"/>
            <w:right w:val="none" w:sz="0" w:space="0" w:color="auto"/>
          </w:divBdr>
        </w:div>
      </w:divsChild>
    </w:div>
    <w:div w:id="1572959349">
      <w:bodyDiv w:val="1"/>
      <w:marLeft w:val="0"/>
      <w:marRight w:val="0"/>
      <w:marTop w:val="0"/>
      <w:marBottom w:val="0"/>
      <w:divBdr>
        <w:top w:val="none" w:sz="0" w:space="0" w:color="auto"/>
        <w:left w:val="none" w:sz="0" w:space="0" w:color="auto"/>
        <w:bottom w:val="none" w:sz="0" w:space="0" w:color="auto"/>
        <w:right w:val="none" w:sz="0" w:space="0" w:color="auto"/>
      </w:divBdr>
    </w:div>
    <w:div w:id="1589540412">
      <w:bodyDiv w:val="1"/>
      <w:marLeft w:val="0"/>
      <w:marRight w:val="0"/>
      <w:marTop w:val="0"/>
      <w:marBottom w:val="0"/>
      <w:divBdr>
        <w:top w:val="none" w:sz="0" w:space="0" w:color="auto"/>
        <w:left w:val="none" w:sz="0" w:space="0" w:color="auto"/>
        <w:bottom w:val="none" w:sz="0" w:space="0" w:color="auto"/>
        <w:right w:val="none" w:sz="0" w:space="0" w:color="auto"/>
      </w:divBdr>
    </w:div>
    <w:div w:id="1598900949">
      <w:bodyDiv w:val="1"/>
      <w:marLeft w:val="0"/>
      <w:marRight w:val="0"/>
      <w:marTop w:val="0"/>
      <w:marBottom w:val="0"/>
      <w:divBdr>
        <w:top w:val="none" w:sz="0" w:space="0" w:color="auto"/>
        <w:left w:val="none" w:sz="0" w:space="0" w:color="auto"/>
        <w:bottom w:val="none" w:sz="0" w:space="0" w:color="auto"/>
        <w:right w:val="none" w:sz="0" w:space="0" w:color="auto"/>
      </w:divBdr>
      <w:divsChild>
        <w:div w:id="1310400426">
          <w:marLeft w:val="0"/>
          <w:marRight w:val="0"/>
          <w:marTop w:val="0"/>
          <w:marBottom w:val="0"/>
          <w:divBdr>
            <w:top w:val="none" w:sz="0" w:space="0" w:color="auto"/>
            <w:left w:val="none" w:sz="0" w:space="0" w:color="auto"/>
            <w:bottom w:val="none" w:sz="0" w:space="0" w:color="auto"/>
            <w:right w:val="none" w:sz="0" w:space="0" w:color="auto"/>
          </w:divBdr>
        </w:div>
      </w:divsChild>
    </w:div>
    <w:div w:id="1645546294">
      <w:bodyDiv w:val="1"/>
      <w:marLeft w:val="0"/>
      <w:marRight w:val="0"/>
      <w:marTop w:val="0"/>
      <w:marBottom w:val="0"/>
      <w:divBdr>
        <w:top w:val="none" w:sz="0" w:space="0" w:color="auto"/>
        <w:left w:val="none" w:sz="0" w:space="0" w:color="auto"/>
        <w:bottom w:val="none" w:sz="0" w:space="0" w:color="auto"/>
        <w:right w:val="none" w:sz="0" w:space="0" w:color="auto"/>
      </w:divBdr>
      <w:divsChild>
        <w:div w:id="1271007385">
          <w:marLeft w:val="0"/>
          <w:marRight w:val="0"/>
          <w:marTop w:val="0"/>
          <w:marBottom w:val="0"/>
          <w:divBdr>
            <w:top w:val="none" w:sz="0" w:space="0" w:color="auto"/>
            <w:left w:val="none" w:sz="0" w:space="0" w:color="auto"/>
            <w:bottom w:val="none" w:sz="0" w:space="0" w:color="auto"/>
            <w:right w:val="none" w:sz="0" w:space="0" w:color="auto"/>
          </w:divBdr>
        </w:div>
      </w:divsChild>
    </w:div>
    <w:div w:id="1670018927">
      <w:bodyDiv w:val="1"/>
      <w:marLeft w:val="0"/>
      <w:marRight w:val="0"/>
      <w:marTop w:val="0"/>
      <w:marBottom w:val="0"/>
      <w:divBdr>
        <w:top w:val="none" w:sz="0" w:space="0" w:color="auto"/>
        <w:left w:val="none" w:sz="0" w:space="0" w:color="auto"/>
        <w:bottom w:val="none" w:sz="0" w:space="0" w:color="auto"/>
        <w:right w:val="none" w:sz="0" w:space="0" w:color="auto"/>
      </w:divBdr>
      <w:divsChild>
        <w:div w:id="1506089026">
          <w:marLeft w:val="0"/>
          <w:marRight w:val="0"/>
          <w:marTop w:val="105"/>
          <w:marBottom w:val="0"/>
          <w:divBdr>
            <w:top w:val="none" w:sz="0" w:space="0" w:color="auto"/>
            <w:left w:val="none" w:sz="0" w:space="0" w:color="auto"/>
            <w:bottom w:val="none" w:sz="0" w:space="0" w:color="auto"/>
            <w:right w:val="none" w:sz="0" w:space="0" w:color="auto"/>
          </w:divBdr>
        </w:div>
        <w:div w:id="2145586773">
          <w:marLeft w:val="0"/>
          <w:marRight w:val="0"/>
          <w:marTop w:val="0"/>
          <w:marBottom w:val="0"/>
          <w:divBdr>
            <w:top w:val="none" w:sz="0" w:space="0" w:color="auto"/>
            <w:left w:val="none" w:sz="0" w:space="0" w:color="auto"/>
            <w:bottom w:val="none" w:sz="0" w:space="0" w:color="auto"/>
            <w:right w:val="none" w:sz="0" w:space="0" w:color="auto"/>
          </w:divBdr>
          <w:divsChild>
            <w:div w:id="760948552">
              <w:marLeft w:val="255"/>
              <w:marRight w:val="0"/>
              <w:marTop w:val="0"/>
              <w:marBottom w:val="0"/>
              <w:divBdr>
                <w:top w:val="none" w:sz="0" w:space="0" w:color="auto"/>
                <w:left w:val="none" w:sz="0" w:space="0" w:color="auto"/>
                <w:bottom w:val="none" w:sz="0" w:space="0" w:color="auto"/>
                <w:right w:val="none" w:sz="0" w:space="0" w:color="auto"/>
              </w:divBdr>
            </w:div>
          </w:divsChild>
        </w:div>
        <w:div w:id="943073716">
          <w:marLeft w:val="0"/>
          <w:marRight w:val="0"/>
          <w:marTop w:val="0"/>
          <w:marBottom w:val="0"/>
          <w:divBdr>
            <w:top w:val="none" w:sz="0" w:space="0" w:color="auto"/>
            <w:left w:val="none" w:sz="0" w:space="0" w:color="auto"/>
            <w:bottom w:val="none" w:sz="0" w:space="0" w:color="auto"/>
            <w:right w:val="none" w:sz="0" w:space="0" w:color="auto"/>
          </w:divBdr>
          <w:divsChild>
            <w:div w:id="138432848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90445852">
      <w:bodyDiv w:val="1"/>
      <w:marLeft w:val="0"/>
      <w:marRight w:val="0"/>
      <w:marTop w:val="0"/>
      <w:marBottom w:val="0"/>
      <w:divBdr>
        <w:top w:val="none" w:sz="0" w:space="0" w:color="auto"/>
        <w:left w:val="none" w:sz="0" w:space="0" w:color="auto"/>
        <w:bottom w:val="none" w:sz="0" w:space="0" w:color="auto"/>
        <w:right w:val="none" w:sz="0" w:space="0" w:color="auto"/>
      </w:divBdr>
      <w:divsChild>
        <w:div w:id="2108574301">
          <w:marLeft w:val="0"/>
          <w:marRight w:val="0"/>
          <w:marTop w:val="0"/>
          <w:marBottom w:val="0"/>
          <w:divBdr>
            <w:top w:val="none" w:sz="0" w:space="0" w:color="auto"/>
            <w:left w:val="none" w:sz="0" w:space="0" w:color="auto"/>
            <w:bottom w:val="none" w:sz="0" w:space="0" w:color="auto"/>
            <w:right w:val="none" w:sz="0" w:space="0" w:color="auto"/>
          </w:divBdr>
        </w:div>
      </w:divsChild>
    </w:div>
    <w:div w:id="1690793871">
      <w:bodyDiv w:val="1"/>
      <w:marLeft w:val="0"/>
      <w:marRight w:val="0"/>
      <w:marTop w:val="0"/>
      <w:marBottom w:val="0"/>
      <w:divBdr>
        <w:top w:val="none" w:sz="0" w:space="0" w:color="auto"/>
        <w:left w:val="none" w:sz="0" w:space="0" w:color="auto"/>
        <w:bottom w:val="none" w:sz="0" w:space="0" w:color="auto"/>
        <w:right w:val="none" w:sz="0" w:space="0" w:color="auto"/>
      </w:divBdr>
      <w:divsChild>
        <w:div w:id="198973324">
          <w:marLeft w:val="0"/>
          <w:marRight w:val="0"/>
          <w:marTop w:val="0"/>
          <w:marBottom w:val="0"/>
          <w:divBdr>
            <w:top w:val="none" w:sz="0" w:space="0" w:color="auto"/>
            <w:left w:val="none" w:sz="0" w:space="0" w:color="auto"/>
            <w:bottom w:val="none" w:sz="0" w:space="0" w:color="auto"/>
            <w:right w:val="none" w:sz="0" w:space="0" w:color="auto"/>
          </w:divBdr>
        </w:div>
      </w:divsChild>
    </w:div>
    <w:div w:id="1706829216">
      <w:bodyDiv w:val="1"/>
      <w:marLeft w:val="0"/>
      <w:marRight w:val="0"/>
      <w:marTop w:val="0"/>
      <w:marBottom w:val="0"/>
      <w:divBdr>
        <w:top w:val="none" w:sz="0" w:space="0" w:color="auto"/>
        <w:left w:val="none" w:sz="0" w:space="0" w:color="auto"/>
        <w:bottom w:val="none" w:sz="0" w:space="0" w:color="auto"/>
        <w:right w:val="none" w:sz="0" w:space="0" w:color="auto"/>
      </w:divBdr>
      <w:divsChild>
        <w:div w:id="1924533198">
          <w:marLeft w:val="0"/>
          <w:marRight w:val="0"/>
          <w:marTop w:val="0"/>
          <w:marBottom w:val="0"/>
          <w:divBdr>
            <w:top w:val="none" w:sz="0" w:space="0" w:color="auto"/>
            <w:left w:val="none" w:sz="0" w:space="0" w:color="auto"/>
            <w:bottom w:val="none" w:sz="0" w:space="0" w:color="auto"/>
            <w:right w:val="none" w:sz="0" w:space="0" w:color="auto"/>
          </w:divBdr>
        </w:div>
      </w:divsChild>
    </w:div>
    <w:div w:id="1717242456">
      <w:bodyDiv w:val="1"/>
      <w:marLeft w:val="0"/>
      <w:marRight w:val="0"/>
      <w:marTop w:val="0"/>
      <w:marBottom w:val="0"/>
      <w:divBdr>
        <w:top w:val="none" w:sz="0" w:space="0" w:color="auto"/>
        <w:left w:val="none" w:sz="0" w:space="0" w:color="auto"/>
        <w:bottom w:val="none" w:sz="0" w:space="0" w:color="auto"/>
        <w:right w:val="none" w:sz="0" w:space="0" w:color="auto"/>
      </w:divBdr>
      <w:divsChild>
        <w:div w:id="850726258">
          <w:marLeft w:val="0"/>
          <w:marRight w:val="0"/>
          <w:marTop w:val="0"/>
          <w:marBottom w:val="0"/>
          <w:divBdr>
            <w:top w:val="none" w:sz="0" w:space="0" w:color="auto"/>
            <w:left w:val="none" w:sz="0" w:space="0" w:color="auto"/>
            <w:bottom w:val="none" w:sz="0" w:space="0" w:color="auto"/>
            <w:right w:val="none" w:sz="0" w:space="0" w:color="auto"/>
          </w:divBdr>
          <w:divsChild>
            <w:div w:id="19758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340">
      <w:bodyDiv w:val="1"/>
      <w:marLeft w:val="0"/>
      <w:marRight w:val="0"/>
      <w:marTop w:val="0"/>
      <w:marBottom w:val="0"/>
      <w:divBdr>
        <w:top w:val="none" w:sz="0" w:space="0" w:color="auto"/>
        <w:left w:val="none" w:sz="0" w:space="0" w:color="auto"/>
        <w:bottom w:val="none" w:sz="0" w:space="0" w:color="auto"/>
        <w:right w:val="none" w:sz="0" w:space="0" w:color="auto"/>
      </w:divBdr>
    </w:div>
    <w:div w:id="1778211913">
      <w:bodyDiv w:val="1"/>
      <w:marLeft w:val="0"/>
      <w:marRight w:val="0"/>
      <w:marTop w:val="0"/>
      <w:marBottom w:val="0"/>
      <w:divBdr>
        <w:top w:val="none" w:sz="0" w:space="0" w:color="auto"/>
        <w:left w:val="none" w:sz="0" w:space="0" w:color="auto"/>
        <w:bottom w:val="none" w:sz="0" w:space="0" w:color="auto"/>
        <w:right w:val="none" w:sz="0" w:space="0" w:color="auto"/>
      </w:divBdr>
    </w:div>
    <w:div w:id="1790666167">
      <w:bodyDiv w:val="1"/>
      <w:marLeft w:val="0"/>
      <w:marRight w:val="0"/>
      <w:marTop w:val="0"/>
      <w:marBottom w:val="0"/>
      <w:divBdr>
        <w:top w:val="none" w:sz="0" w:space="0" w:color="auto"/>
        <w:left w:val="none" w:sz="0" w:space="0" w:color="auto"/>
        <w:bottom w:val="none" w:sz="0" w:space="0" w:color="auto"/>
        <w:right w:val="none" w:sz="0" w:space="0" w:color="auto"/>
      </w:divBdr>
    </w:div>
    <w:div w:id="1947616622">
      <w:bodyDiv w:val="1"/>
      <w:marLeft w:val="0"/>
      <w:marRight w:val="0"/>
      <w:marTop w:val="0"/>
      <w:marBottom w:val="0"/>
      <w:divBdr>
        <w:top w:val="none" w:sz="0" w:space="0" w:color="auto"/>
        <w:left w:val="none" w:sz="0" w:space="0" w:color="auto"/>
        <w:bottom w:val="none" w:sz="0" w:space="0" w:color="auto"/>
        <w:right w:val="none" w:sz="0" w:space="0" w:color="auto"/>
      </w:divBdr>
    </w:div>
    <w:div w:id="1948349288">
      <w:bodyDiv w:val="1"/>
      <w:marLeft w:val="0"/>
      <w:marRight w:val="0"/>
      <w:marTop w:val="0"/>
      <w:marBottom w:val="0"/>
      <w:divBdr>
        <w:top w:val="none" w:sz="0" w:space="0" w:color="auto"/>
        <w:left w:val="none" w:sz="0" w:space="0" w:color="auto"/>
        <w:bottom w:val="none" w:sz="0" w:space="0" w:color="auto"/>
        <w:right w:val="none" w:sz="0" w:space="0" w:color="auto"/>
      </w:divBdr>
    </w:div>
    <w:div w:id="1995252192">
      <w:bodyDiv w:val="1"/>
      <w:marLeft w:val="0"/>
      <w:marRight w:val="0"/>
      <w:marTop w:val="0"/>
      <w:marBottom w:val="0"/>
      <w:divBdr>
        <w:top w:val="none" w:sz="0" w:space="0" w:color="auto"/>
        <w:left w:val="none" w:sz="0" w:space="0" w:color="auto"/>
        <w:bottom w:val="none" w:sz="0" w:space="0" w:color="auto"/>
        <w:right w:val="none" w:sz="0" w:space="0" w:color="auto"/>
      </w:divBdr>
      <w:divsChild>
        <w:div w:id="1524172994">
          <w:marLeft w:val="0"/>
          <w:marRight w:val="0"/>
          <w:marTop w:val="0"/>
          <w:marBottom w:val="0"/>
          <w:divBdr>
            <w:top w:val="none" w:sz="0" w:space="0" w:color="auto"/>
            <w:left w:val="none" w:sz="0" w:space="0" w:color="auto"/>
            <w:bottom w:val="none" w:sz="0" w:space="0" w:color="auto"/>
            <w:right w:val="none" w:sz="0" w:space="0" w:color="auto"/>
          </w:divBdr>
        </w:div>
      </w:divsChild>
    </w:div>
    <w:div w:id="2017461674">
      <w:bodyDiv w:val="1"/>
      <w:marLeft w:val="0"/>
      <w:marRight w:val="0"/>
      <w:marTop w:val="0"/>
      <w:marBottom w:val="0"/>
      <w:divBdr>
        <w:top w:val="none" w:sz="0" w:space="0" w:color="auto"/>
        <w:left w:val="none" w:sz="0" w:space="0" w:color="auto"/>
        <w:bottom w:val="none" w:sz="0" w:space="0" w:color="auto"/>
        <w:right w:val="none" w:sz="0" w:space="0" w:color="auto"/>
      </w:divBdr>
    </w:div>
    <w:div w:id="2030132010">
      <w:bodyDiv w:val="1"/>
      <w:marLeft w:val="0"/>
      <w:marRight w:val="0"/>
      <w:marTop w:val="0"/>
      <w:marBottom w:val="0"/>
      <w:divBdr>
        <w:top w:val="none" w:sz="0" w:space="0" w:color="auto"/>
        <w:left w:val="none" w:sz="0" w:space="0" w:color="auto"/>
        <w:bottom w:val="none" w:sz="0" w:space="0" w:color="auto"/>
        <w:right w:val="none" w:sz="0" w:space="0" w:color="auto"/>
      </w:divBdr>
      <w:divsChild>
        <w:div w:id="1553494250">
          <w:marLeft w:val="0"/>
          <w:marRight w:val="0"/>
          <w:marTop w:val="0"/>
          <w:marBottom w:val="0"/>
          <w:divBdr>
            <w:top w:val="none" w:sz="0" w:space="0" w:color="auto"/>
            <w:left w:val="none" w:sz="0" w:space="0" w:color="auto"/>
            <w:bottom w:val="none" w:sz="0" w:space="0" w:color="auto"/>
            <w:right w:val="none" w:sz="0" w:space="0" w:color="auto"/>
          </w:divBdr>
        </w:div>
      </w:divsChild>
    </w:div>
    <w:div w:id="2031029312">
      <w:bodyDiv w:val="1"/>
      <w:marLeft w:val="0"/>
      <w:marRight w:val="0"/>
      <w:marTop w:val="0"/>
      <w:marBottom w:val="0"/>
      <w:divBdr>
        <w:top w:val="none" w:sz="0" w:space="0" w:color="auto"/>
        <w:left w:val="none" w:sz="0" w:space="0" w:color="auto"/>
        <w:bottom w:val="none" w:sz="0" w:space="0" w:color="auto"/>
        <w:right w:val="none" w:sz="0" w:space="0" w:color="auto"/>
      </w:divBdr>
      <w:divsChild>
        <w:div w:id="1589466558">
          <w:marLeft w:val="0"/>
          <w:marRight w:val="0"/>
          <w:marTop w:val="0"/>
          <w:marBottom w:val="0"/>
          <w:divBdr>
            <w:top w:val="none" w:sz="0" w:space="0" w:color="auto"/>
            <w:left w:val="none" w:sz="0" w:space="0" w:color="auto"/>
            <w:bottom w:val="none" w:sz="0" w:space="0" w:color="auto"/>
            <w:right w:val="none" w:sz="0" w:space="0" w:color="auto"/>
          </w:divBdr>
        </w:div>
      </w:divsChild>
    </w:div>
    <w:div w:id="2074162429">
      <w:bodyDiv w:val="1"/>
      <w:marLeft w:val="0"/>
      <w:marRight w:val="0"/>
      <w:marTop w:val="0"/>
      <w:marBottom w:val="0"/>
      <w:divBdr>
        <w:top w:val="none" w:sz="0" w:space="0" w:color="auto"/>
        <w:left w:val="none" w:sz="0" w:space="0" w:color="auto"/>
        <w:bottom w:val="none" w:sz="0" w:space="0" w:color="auto"/>
        <w:right w:val="none" w:sz="0" w:space="0" w:color="auto"/>
      </w:divBdr>
    </w:div>
    <w:div w:id="2093811526">
      <w:bodyDiv w:val="1"/>
      <w:marLeft w:val="0"/>
      <w:marRight w:val="0"/>
      <w:marTop w:val="0"/>
      <w:marBottom w:val="0"/>
      <w:divBdr>
        <w:top w:val="none" w:sz="0" w:space="0" w:color="auto"/>
        <w:left w:val="none" w:sz="0" w:space="0" w:color="auto"/>
        <w:bottom w:val="none" w:sz="0" w:space="0" w:color="auto"/>
        <w:right w:val="none" w:sz="0" w:space="0" w:color="auto"/>
      </w:divBdr>
      <w:divsChild>
        <w:div w:id="1177378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inko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1409FF-FBF2-49FD-BABF-5621B8C8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0</TotalTime>
  <Pages>62</Pages>
  <Words>17947</Words>
  <Characters>107277</Characters>
  <Application>Microsoft Office Word</Application>
  <DocSecurity>0</DocSecurity>
  <Lines>893</Lines>
  <Paragraphs>249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A-SS7</dc:creator>
  <cp:lastModifiedBy>Grażyna D. Grabowska</cp:lastModifiedBy>
  <cp:revision>2</cp:revision>
  <cp:lastPrinted>2022-05-30T08:53:00Z</cp:lastPrinted>
  <dcterms:created xsi:type="dcterms:W3CDTF">2022-06-22T12:04:00Z</dcterms:created>
  <dcterms:modified xsi:type="dcterms:W3CDTF">2022-06-22T12:04:00Z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