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406" w:rsidRPr="00046406" w:rsidRDefault="00046406" w:rsidP="00046406">
      <w:pPr>
        <w:spacing w:after="0" w:line="240" w:lineRule="auto"/>
        <w:jc w:val="center"/>
        <w:rPr>
          <w:rFonts w:ascii="Times New Roman" w:eastAsia="Times New Roman" w:hAnsi="Times New Roman" w:cs="Times New Roman"/>
          <w:szCs w:val="20"/>
          <w:lang w:eastAsia="pl-PL" w:bidi="pl-PL"/>
        </w:rPr>
      </w:pPr>
      <w:r w:rsidRPr="00046406">
        <w:rPr>
          <w:rFonts w:ascii="Times New Roman" w:eastAsia="Times New Roman" w:hAnsi="Times New Roman" w:cs="Times New Roman"/>
          <w:b/>
          <w:szCs w:val="20"/>
          <w:lang w:eastAsia="pl-PL" w:bidi="pl-PL"/>
        </w:rPr>
        <w:t>Uzasadnienie</w:t>
      </w:r>
    </w:p>
    <w:p w:rsidR="00046406" w:rsidRPr="00046406" w:rsidRDefault="00046406" w:rsidP="00046406">
      <w:pPr>
        <w:spacing w:before="120" w:after="120" w:line="240" w:lineRule="auto"/>
        <w:ind w:firstLine="227"/>
        <w:jc w:val="both"/>
        <w:rPr>
          <w:rFonts w:ascii="Times New Roman" w:eastAsia="Times New Roman" w:hAnsi="Times New Roman" w:cs="Times New Roman"/>
          <w:szCs w:val="20"/>
          <w:lang w:eastAsia="pl-PL" w:bidi="pl-PL"/>
        </w:rPr>
      </w:pPr>
      <w:r w:rsidRPr="00046406">
        <w:rPr>
          <w:rFonts w:ascii="Times New Roman" w:eastAsia="Times New Roman" w:hAnsi="Times New Roman" w:cs="Times New Roman"/>
          <w:szCs w:val="20"/>
          <w:lang w:eastAsia="pl-PL" w:bidi="pl-PL"/>
        </w:rPr>
        <w:t>Niniejsze zarządzenie zmieniające zarządzenie Nr 55/2020/DSOZ Prezesa Narodowego Funduszu Zdrowia z dnia 9 kwietnia 2020 r. w sprawie umów o realizację programu pilotażowego w centrach zdrowia psychicznego stanowi wykonanie upoważnienia wynikającego z art. 102 ust. 5 pkt 21 i 25 oraz art. 48e ust. 1 ustawy z dnia 27 sierpnia 2004 r. o świadczeniach opieki zdrowotnej finansowanych ze środków publicznych (Dz. U. z 2021 r. poz. 1285, z późn. zm.).</w:t>
      </w:r>
    </w:p>
    <w:p w:rsidR="00046406" w:rsidRPr="00046406" w:rsidRDefault="00046406" w:rsidP="00046406">
      <w:pPr>
        <w:spacing w:before="120" w:after="120" w:line="240" w:lineRule="auto"/>
        <w:ind w:firstLine="227"/>
        <w:jc w:val="both"/>
        <w:rPr>
          <w:rFonts w:ascii="Times New Roman" w:eastAsia="Times New Roman" w:hAnsi="Times New Roman" w:cs="Times New Roman"/>
          <w:szCs w:val="20"/>
          <w:lang w:eastAsia="pl-PL" w:bidi="pl-PL"/>
        </w:rPr>
      </w:pPr>
      <w:r w:rsidRPr="00046406">
        <w:rPr>
          <w:rFonts w:ascii="Times New Roman" w:eastAsia="Times New Roman" w:hAnsi="Times New Roman" w:cs="Times New Roman"/>
          <w:szCs w:val="20"/>
          <w:lang w:eastAsia="pl-PL" w:bidi="pl-PL"/>
        </w:rPr>
        <w:t>Zmiany wprowadzone niniejszym zarządzeniem wynikają z deklaracji realizatora programu pilotażowego w centrach zdrowia psychicznego realizowania świadczeń dla osób z zaburzeniami psychicznymi w hostelu w komórce organizacyjnej 2720 Hostel dla osób z zaburzeniami psychicznymi. W związku z powyższym w zarządzeniu w części normatywnej wprowadzono przepis wskazujący, iż ww. świadczenia są realizowane przez dodatkowy personel określony w harmonogramie, zgodnie z warunkami świadczeń dotyczącymi personelu, określonymi w lp. 16 załącznika nr 1 do rozporządzenia w sprawie leczenia psychiatrycznego. Powyższy personel należy dodać do personelu podstawowego. W załączniku nr 3 Katalog produktów sprawozdawczych w zakresie świadczenia opieki zdrowotnej w centrum zdrowia psychicznego, do zarządzenia zmienianego, określono dodatkowe kody i produkty sprawozdawcze umożliwiające sprawozdanie do Funduszu udzielenie przedmiotowych świadczeń.</w:t>
      </w:r>
    </w:p>
    <w:p w:rsidR="00046406" w:rsidRPr="00046406" w:rsidRDefault="00046406" w:rsidP="00046406">
      <w:pPr>
        <w:spacing w:before="120" w:after="120" w:line="240" w:lineRule="auto"/>
        <w:ind w:firstLine="227"/>
        <w:jc w:val="both"/>
        <w:rPr>
          <w:rFonts w:ascii="Times New Roman" w:eastAsia="Times New Roman" w:hAnsi="Times New Roman" w:cs="Times New Roman"/>
          <w:szCs w:val="20"/>
          <w:lang w:eastAsia="pl-PL" w:bidi="pl-PL"/>
        </w:rPr>
      </w:pPr>
      <w:r w:rsidRPr="00046406">
        <w:rPr>
          <w:rFonts w:ascii="Times New Roman" w:eastAsia="Times New Roman" w:hAnsi="Times New Roman" w:cs="Times New Roman"/>
          <w:szCs w:val="20"/>
          <w:lang w:eastAsia="pl-PL" w:bidi="pl-PL"/>
        </w:rPr>
        <w:t>W przepisie § 12 zarządzenia zmienianego wprowadzono ust. 1a, w którym wskazano kody specjalności medycznych jakich świadczeniodawca winien używać, uzupełniając harmonogram pracy personelu do realizacji świadczeń psychologicznych, psychoterapeutycznych oraz środowiskowych. Powyższa zmiana ma na celu jednoznaczne określenie specjalności medycznej personelu, który jest uprawniony do realizacji ww. świadczeń.</w:t>
      </w:r>
    </w:p>
    <w:p w:rsidR="00046406" w:rsidRPr="00046406" w:rsidRDefault="00046406" w:rsidP="00046406">
      <w:pPr>
        <w:spacing w:before="120" w:after="120" w:line="240" w:lineRule="auto"/>
        <w:ind w:firstLine="227"/>
        <w:jc w:val="both"/>
        <w:rPr>
          <w:rFonts w:ascii="Times New Roman" w:eastAsia="Times New Roman" w:hAnsi="Times New Roman" w:cs="Times New Roman"/>
          <w:szCs w:val="20"/>
          <w:lang w:eastAsia="pl-PL" w:bidi="pl-PL"/>
        </w:rPr>
      </w:pPr>
      <w:r w:rsidRPr="00046406">
        <w:rPr>
          <w:rFonts w:ascii="Times New Roman" w:eastAsia="Times New Roman" w:hAnsi="Times New Roman" w:cs="Times New Roman"/>
          <w:szCs w:val="20"/>
          <w:lang w:eastAsia="pl-PL" w:bidi="pl-PL"/>
        </w:rPr>
        <w:t xml:space="preserve">W związku z trwającą od kilku lat dyskusją dotyczącą samobójstw oraz braku informacji o liczbie osób  leczonych w zakresie opieka psychiatryczna i leczenie uzależnień, z powodu próby samobójczej, przepisem § 1 pkt 2 (§ 17 ust. 1 pkt 31 zarządzenia zmienianego) niniejszego zarządzenia wprowadzono obowiązek przekazywania do Funduszu  przedmiotowego faktu w ramach sprawozdawczości, odpowiednim rozpoznaniem wg Międzynarodowej Statystycznej Klasyfikacji Chorób i Problemów Zdrowotnych ICD-10 jako rozpoznanie współistniejące. W tym samym przepisie (§ 17 ust. 1 pkt 32 zarządzenia zmienianego) wskazano także kody rozpoznań, które należy sprawozdawać w przypadku przyjęcia i leczenia świadczeniobiorców na podstawie orzeczenia sądu karnego. Jeżeli środek zabezpieczający orzeczony został z powodu zaburzeń seksualnych, wówczas w sprawozdawczości świadczeniodawca winien sprawozdać Y05.0, środek zabezpieczający z innych powodów winien posiadać kod Y08.0 albo Y09.0. Powyższe informacje zawarto również w załącznikach nr 3 i 4 do zarządzenia w kolumnie Uwagi. </w:t>
      </w:r>
    </w:p>
    <w:p w:rsidR="00046406" w:rsidRPr="00046406" w:rsidRDefault="00046406" w:rsidP="00046406">
      <w:pPr>
        <w:spacing w:before="120" w:after="120" w:line="240" w:lineRule="auto"/>
        <w:ind w:firstLine="227"/>
        <w:jc w:val="both"/>
        <w:rPr>
          <w:rFonts w:ascii="Times New Roman" w:eastAsia="Times New Roman" w:hAnsi="Times New Roman" w:cs="Times New Roman"/>
          <w:szCs w:val="20"/>
          <w:lang w:eastAsia="pl-PL" w:bidi="pl-PL"/>
        </w:rPr>
      </w:pPr>
      <w:r w:rsidRPr="00046406">
        <w:rPr>
          <w:rFonts w:ascii="Times New Roman" w:eastAsia="Times New Roman" w:hAnsi="Times New Roman" w:cs="Times New Roman"/>
          <w:szCs w:val="20"/>
          <w:lang w:eastAsia="pl-PL" w:bidi="pl-PL"/>
        </w:rPr>
        <w:t>Zarządzenie, zgodnie z § 2, wchodzi w życie z dniem następującym po dniu podpisania.</w:t>
      </w:r>
    </w:p>
    <w:p w:rsidR="00046406" w:rsidRPr="00046406" w:rsidRDefault="00046406" w:rsidP="00046406">
      <w:pPr>
        <w:spacing w:before="120" w:after="120" w:line="240" w:lineRule="auto"/>
        <w:ind w:firstLine="227"/>
        <w:jc w:val="both"/>
        <w:rPr>
          <w:rFonts w:ascii="Times New Roman" w:eastAsia="Times New Roman" w:hAnsi="Times New Roman" w:cs="Times New Roman"/>
          <w:szCs w:val="20"/>
          <w:lang w:eastAsia="pl-PL" w:bidi="pl-PL"/>
        </w:rPr>
      </w:pPr>
      <w:r w:rsidRPr="00046406">
        <w:rPr>
          <w:rFonts w:ascii="Times New Roman" w:eastAsia="Times New Roman" w:hAnsi="Times New Roman" w:cs="Times New Roman"/>
          <w:szCs w:val="20"/>
          <w:lang w:eastAsia="pl-PL" w:bidi="pl-PL"/>
        </w:rPr>
        <w:t>Wprowadzone zmiany wpisują się w kluczowe dla Narodowego Funduszu Zdrowia cele określone w Strategii na lata 2019-2023, m.in. (cel 2) - Poprawa jakości i dostępności świadczeń opieki zdrowotnej.</w:t>
      </w:r>
    </w:p>
    <w:p w:rsidR="00046406" w:rsidRPr="00046406" w:rsidRDefault="00046406" w:rsidP="00046406">
      <w:pPr>
        <w:spacing w:before="120" w:after="120" w:line="240" w:lineRule="auto"/>
        <w:ind w:firstLine="227"/>
        <w:jc w:val="both"/>
        <w:rPr>
          <w:rFonts w:ascii="Times New Roman" w:eastAsia="Times New Roman" w:hAnsi="Times New Roman" w:cs="Times New Roman"/>
          <w:szCs w:val="20"/>
          <w:lang w:eastAsia="pl-PL" w:bidi="pl-PL"/>
        </w:rPr>
      </w:pPr>
      <w:r w:rsidRPr="00046406">
        <w:rPr>
          <w:rFonts w:ascii="Times New Roman" w:eastAsia="Times New Roman" w:hAnsi="Times New Roman" w:cs="Times New Roman"/>
          <w:szCs w:val="20"/>
          <w:lang w:eastAsia="pl-PL" w:bidi="pl-PL"/>
        </w:rPr>
        <w:t> </w:t>
      </w:r>
    </w:p>
    <w:p w:rsidR="001409B8" w:rsidRDefault="00046406">
      <w:bookmarkStart w:id="0" w:name="_GoBack"/>
      <w:bookmarkEnd w:id="0"/>
    </w:p>
    <w:sectPr w:rsidR="001409B8">
      <w:footerReference w:type="default" r:id="rId4"/>
      <w:endnotePr>
        <w:numFmt w:val="decimal"/>
      </w:endnotePr>
      <w:pgSz w:w="11906" w:h="16838"/>
      <w:pgMar w:top="1417" w:right="1020" w:bottom="992"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114096">
      <w:tc>
        <w:tcPr>
          <w:tcW w:w="6577" w:type="dxa"/>
          <w:tcBorders>
            <w:top w:val="single" w:sz="2" w:space="0" w:color="auto"/>
            <w:left w:val="nil"/>
            <w:bottom w:val="nil"/>
            <w:right w:val="nil"/>
          </w:tcBorders>
          <w:tcMar>
            <w:top w:w="100" w:type="dxa"/>
          </w:tcMar>
          <w:vAlign w:val="center"/>
        </w:tcPr>
        <w:p w:rsidR="00114096" w:rsidRDefault="00046406">
          <w:pPr>
            <w:rPr>
              <w:sz w:val="18"/>
            </w:rPr>
          </w:pPr>
          <w:r>
            <w:rPr>
              <w:rFonts w:ascii="Times New Roman" w:eastAsia="Times New Roman" w:hAnsi="Times New Roman" w:cs="Times New Roman"/>
              <w:sz w:val="18"/>
            </w:rPr>
            <w:t>Id: 128FE14E-B29B-4942-8D99-68D38A2AB539. Projekt</w:t>
          </w:r>
        </w:p>
      </w:tc>
      <w:tc>
        <w:tcPr>
          <w:tcW w:w="3289" w:type="dxa"/>
          <w:tcBorders>
            <w:top w:val="single" w:sz="2" w:space="0" w:color="auto"/>
            <w:left w:val="nil"/>
            <w:bottom w:val="nil"/>
            <w:right w:val="nil"/>
          </w:tcBorders>
          <w:tcMar>
            <w:top w:w="100" w:type="dxa"/>
          </w:tcMar>
          <w:vAlign w:val="center"/>
        </w:tcPr>
        <w:p w:rsidR="00114096" w:rsidRDefault="00046406">
          <w:pPr>
            <w:jc w:val="right"/>
            <w:rPr>
              <w:sz w:val="18"/>
            </w:rPr>
          </w:pPr>
          <w:r>
            <w:rPr>
              <w:rFonts w:ascii="Times New Roman" w:eastAsia="Times New Roman" w:hAnsi="Times New Roman" w:cs="Times New Roman"/>
              <w:sz w:val="18"/>
            </w:rPr>
            <w:t xml:space="preserve">Strona </w:t>
          </w:r>
          <w:r>
            <w:rPr>
              <w:sz w:val="18"/>
            </w:rPr>
            <w:fldChar w:fldCharType="begin"/>
          </w:r>
          <w:r>
            <w:rPr>
              <w:rFonts w:ascii="Times New Roman" w:eastAsia="Times New Roman" w:hAnsi="Times New Roman" w:cs="Times New Roman"/>
              <w:sz w:val="18"/>
            </w:rPr>
            <w:instrText>PAGE</w:instrText>
          </w:r>
          <w:r>
            <w:rPr>
              <w:sz w:val="18"/>
            </w:rPr>
            <w:fldChar w:fldCharType="separate"/>
          </w:r>
          <w:r>
            <w:rPr>
              <w:rFonts w:ascii="Times New Roman" w:eastAsia="Times New Roman" w:hAnsi="Times New Roman" w:cs="Times New Roman"/>
              <w:noProof/>
              <w:sz w:val="18"/>
            </w:rPr>
            <w:t>1</w:t>
          </w:r>
          <w:r>
            <w:rPr>
              <w:sz w:val="18"/>
            </w:rPr>
            <w:fldChar w:fldCharType="end"/>
          </w:r>
        </w:p>
      </w:tc>
    </w:tr>
  </w:tbl>
  <w:p w:rsidR="00114096" w:rsidRDefault="00046406">
    <w:pPr>
      <w:rPr>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06"/>
    <w:rsid w:val="00046406"/>
    <w:rsid w:val="000B792C"/>
    <w:rsid w:val="00AA77EF"/>
    <w:rsid w:val="00F21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2352E-4440-4988-B079-74191AA9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2697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00SVSCCM2016</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Kilan Elżbieta</dc:creator>
  <cp:keywords/>
  <dc:description/>
  <cp:lastModifiedBy>Kilan Elżbieta</cp:lastModifiedBy>
  <cp:revision>1</cp:revision>
  <dcterms:created xsi:type="dcterms:W3CDTF">2022-05-27T13:14:00Z</dcterms:created>
  <dcterms:modified xsi:type="dcterms:W3CDTF">2022-05-27T13:15:00Z</dcterms:modified>
</cp:coreProperties>
</file>