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FA" w:rsidRDefault="00362710">
      <w:pPr>
        <w:keepNext/>
        <w:spacing w:before="120" w:after="120" w:line="360" w:lineRule="auto"/>
        <w:ind w:left="4535"/>
        <w:jc w:val="left"/>
      </w:pPr>
      <w:r>
        <w:t>Załącznik Nr </w:t>
      </w:r>
      <w:r w:rsidR="009F45C3">
        <w:t>9</w:t>
      </w:r>
      <w:r>
        <w:t xml:space="preserve"> do zarządzenia </w:t>
      </w:r>
      <w:r w:rsidR="009F45C3">
        <w:t>……</w:t>
      </w:r>
      <w:r>
        <w:t>/2022/DGL</w:t>
      </w:r>
      <w:r>
        <w:br/>
        <w:t>Prezesa Narodowego Funduszu Zdrowia</w:t>
      </w:r>
      <w:r>
        <w:br/>
        <w:t xml:space="preserve">z dnia </w:t>
      </w:r>
      <w:r w:rsidR="009F45C3">
        <w:t>……………</w:t>
      </w:r>
      <w:r>
        <w:t xml:space="preserve"> 2022 r.</w:t>
      </w:r>
    </w:p>
    <w:p w:rsidR="000327A6" w:rsidRDefault="000327A6">
      <w:pPr>
        <w:keepNext/>
        <w:spacing w:after="480"/>
        <w:jc w:val="center"/>
        <w:rPr>
          <w:b/>
        </w:rPr>
      </w:pPr>
    </w:p>
    <w:p w:rsidR="009724FA" w:rsidRDefault="00362710">
      <w:pPr>
        <w:keepNext/>
        <w:spacing w:after="480"/>
        <w:jc w:val="center"/>
      </w:pPr>
      <w:r>
        <w:rPr>
          <w:b/>
        </w:rPr>
        <w:t>Zakres działania zespołu koordynacyjnego odpowiedzialnego za kwalifikację do leczenia chorych na pierwotną hiperoksalurię typu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036"/>
        <w:gridCol w:w="6243"/>
      </w:tblGrid>
      <w:tr w:rsidR="009724FA">
        <w:trPr>
          <w:trHeight w:val="34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rPr>
                <w:b/>
              </w:rPr>
              <w:t>Charakterystyka świadczenia</w:t>
            </w:r>
          </w:p>
        </w:tc>
      </w:tr>
      <w:tr w:rsidR="009724FA">
        <w:trPr>
          <w:trHeight w:val="45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1.1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kompetencje zespołu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Kwalifikacja do leczenia chorych na pierwotną hiperoksalurię typu 1 oraz weryfikacja jego skuteczności</w:t>
            </w:r>
          </w:p>
        </w:tc>
      </w:tr>
      <w:tr w:rsidR="009724FA">
        <w:trPr>
          <w:trHeight w:val="9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1.2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zakres świadczenia – programy lekowe objęte kwalifikacją i weryfikacją leczenia przez zespół koordynacyjny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Leczenie chorych na pierwotną hiperoksalurię typu 1</w:t>
            </w:r>
          </w:p>
        </w:tc>
      </w:tr>
      <w:tr w:rsidR="009724FA">
        <w:trPr>
          <w:trHeight w:val="68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1.3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choroby i problemy zdrowotne (wg ICD 10) objęte świadczeniem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Hiperoksaluria typu 1 (ICD-10: E74.8)</w:t>
            </w:r>
          </w:p>
        </w:tc>
      </w:tr>
      <w:tr w:rsidR="009724FA">
        <w:trPr>
          <w:trHeight w:val="34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1.4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świadczenia skojarzone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nie dotyczy</w:t>
            </w:r>
          </w:p>
        </w:tc>
      </w:tr>
      <w:tr w:rsidR="009724FA">
        <w:trPr>
          <w:trHeight w:val="114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1.5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oznaczenie zespołu koordynacyjnego odpowiadającego za kwalifikację do leczenia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Zespół Koordynacyjny ds. leczenia chorych na pierwotną hiperoksalurię typu 1</w:t>
            </w:r>
          </w:p>
        </w:tc>
      </w:tr>
      <w:tr w:rsidR="009724FA">
        <w:trPr>
          <w:trHeight w:val="68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1.6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kwalifikacje lekarzy specjalistów – członków zespołu koordynacyjnego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lekarze specjaliści w dziedzinie nefrologii lub nefrologii dziecięcej, lub chorób wewnętrznych, lub pediatrii metabolicznej</w:t>
            </w:r>
          </w:p>
        </w:tc>
      </w:tr>
      <w:tr w:rsidR="009724FA">
        <w:trPr>
          <w:trHeight w:val="13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1.7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zasady kwalifikacji chorych wymagających udzielenia świadczenia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1) kryteria kwalifikacji zostały określone w opisie programu lekowego;</w:t>
            </w:r>
          </w:p>
          <w:p w:rsidR="009724FA" w:rsidRDefault="00362710">
            <w:pPr>
              <w:jc w:val="left"/>
            </w:pPr>
            <w:r>
              <w:t>2) kwalifikacja do leczenia dokonywana jest w oparciu o wnioski przedłożone za pośrednictwem elektronicznego systemu monitorowania programów lekowych lub w oparciu o dokument, którego wzór został określony w pkt 2</w:t>
            </w:r>
          </w:p>
        </w:tc>
      </w:tr>
      <w:tr w:rsidR="009724FA">
        <w:trPr>
          <w:trHeight w:val="114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1.8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specyfikacja zasadniczych procedur medycznych wykonywanych w trakcie udzielania świadczenia (wg ICD 9 CM)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A" w:rsidRDefault="00362710">
            <w:pPr>
              <w:jc w:val="left"/>
            </w:pPr>
            <w:r>
              <w:t>89.00 - porada lekarska, konsultacja, asysta</w:t>
            </w:r>
          </w:p>
        </w:tc>
      </w:tr>
    </w:tbl>
    <w:p w:rsidR="009724FA" w:rsidRDefault="00362710">
      <w:pPr>
        <w:rPr>
          <w:color w:val="000000"/>
          <w:u w:color="000000"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9724FA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 xml:space="preserve">2. </w:t>
            </w:r>
            <w:r>
              <w:rPr>
                <w:b/>
                <w:sz w:val="24"/>
              </w:rPr>
              <w:t xml:space="preserve">Wzory dokumentów niezbędnych dla kwalifikacji pacjenta do terapii </w:t>
            </w:r>
            <w:proofErr w:type="spellStart"/>
            <w:r>
              <w:rPr>
                <w:b/>
                <w:sz w:val="24"/>
              </w:rPr>
              <w:t>lumazyranem</w:t>
            </w:r>
            <w:proofErr w:type="spellEnd"/>
            <w:r>
              <w:rPr>
                <w:b/>
                <w:sz w:val="24"/>
              </w:rPr>
              <w:t xml:space="preserve"> przez Zespół Koordynacyjny ds. leczenia chorych na pierwotną hiperoksalurię typu 1</w:t>
            </w:r>
          </w:p>
        </w:tc>
      </w:tr>
      <w:tr w:rsidR="009724FA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3627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Wniosek o kwalifikację do leczenia w programie leczenia chorych na pierwotną hiperoksalurię typu 1 (ICD-10: E74.8)</w:t>
            </w:r>
          </w:p>
        </w:tc>
      </w:tr>
    </w:tbl>
    <w:p w:rsidR="009724FA" w:rsidRDefault="0036271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personalne pacjenta i nazwa jednostki kierującej: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2"/>
        <w:gridCol w:w="4168"/>
      </w:tblGrid>
      <w:tr w:rsidR="009724FA">
        <w:trPr>
          <w:trHeight w:val="540"/>
        </w:trPr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PESEL</w:t>
            </w:r>
          </w:p>
        </w:tc>
        <w:bookmarkStart w:id="0" w:name="_GoBack"/>
        <w:bookmarkEnd w:id="0"/>
      </w:tr>
    </w:tbl>
    <w:p w:rsidR="009724FA" w:rsidRDefault="0036271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Data wystawienia wniosku:</w:t>
      </w:r>
    </w:p>
    <w:p w:rsidR="009724FA" w:rsidRDefault="0036271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Świadczeniodawca wystawiający wniosek: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9724FA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Dane do kwalifikacji:</w:t>
            </w:r>
          </w:p>
          <w:p w:rsidR="009724FA" w:rsidRDefault="00362710">
            <w:r>
              <w:t>1.</w:t>
            </w:r>
            <w:r>
              <w:rPr>
                <w:sz w:val="24"/>
              </w:rPr>
              <w:t>Wiek pacjenta: ............................</w:t>
            </w:r>
          </w:p>
          <w:p w:rsidR="009724FA" w:rsidRDefault="00362710">
            <w:r>
              <w:t>2.</w:t>
            </w:r>
            <w:r>
              <w:rPr>
                <w:sz w:val="24"/>
              </w:rPr>
              <w:t>Wzrost:……………….</w:t>
            </w:r>
          </w:p>
          <w:p w:rsidR="009724FA" w:rsidRDefault="00362710">
            <w:r>
              <w:t>3.</w:t>
            </w:r>
            <w:r>
              <w:rPr>
                <w:sz w:val="24"/>
              </w:rPr>
              <w:t>Masa ciała: ………………</w:t>
            </w:r>
          </w:p>
          <w:p w:rsidR="009724FA" w:rsidRDefault="00362710">
            <w:r>
              <w:t>4.</w:t>
            </w:r>
            <w:r>
              <w:rPr>
                <w:sz w:val="24"/>
              </w:rPr>
              <w:t xml:space="preserve">Badanie przedmiotowe (można wprowadzić opis badania lub dołączyć skan opisu przeprowadzonych badań): </w:t>
            </w:r>
          </w:p>
          <w:p w:rsidR="009724FA" w:rsidRDefault="00362710"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:rsidR="009724FA" w:rsidRDefault="00362710"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:rsidR="009724FA" w:rsidRDefault="00362710"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:rsidR="009724FA" w:rsidRDefault="00362710"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:rsidR="009724FA" w:rsidRDefault="00362710"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:rsidR="009724FA" w:rsidRDefault="0036271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Kryteria kwalifikacji do leczenia:</w:t>
      </w:r>
    </w:p>
    <w:p w:rsidR="009724FA" w:rsidRDefault="0036271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potwierdzenie choroby PH1 badaniem molekularnym</w:t>
      </w:r>
    </w:p>
    <w:p w:rsidR="009724FA" w:rsidRDefault="0036271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przewlekła choroba nerek w stadium I-III (</w:t>
      </w:r>
      <w:proofErr w:type="spellStart"/>
      <w:r>
        <w:rPr>
          <w:color w:val="000000"/>
          <w:u w:color="000000"/>
        </w:rPr>
        <w:t>eGFR</w:t>
      </w:r>
      <w:proofErr w:type="spellEnd"/>
      <w:r>
        <w:rPr>
          <w:color w:val="000000"/>
          <w:u w:color="000000"/>
        </w:rPr>
        <w:t>&gt;30 ml/min/1,73m2)</w:t>
      </w:r>
    </w:p>
    <w:p w:rsidR="009724FA" w:rsidRDefault="0036271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średnie dobowe wydalanie szczawianów z moczem ≥0,70 </w:t>
      </w:r>
      <w:proofErr w:type="spellStart"/>
      <w:r>
        <w:rPr>
          <w:color w:val="000000"/>
          <w:u w:color="000000"/>
        </w:rPr>
        <w:t>mmol</w:t>
      </w:r>
      <w:proofErr w:type="spellEnd"/>
      <w:r>
        <w:rPr>
          <w:color w:val="000000"/>
          <w:u w:color="000000"/>
        </w:rPr>
        <w:t xml:space="preserve"> /1,73 m2/24h</w:t>
      </w:r>
    </w:p>
    <w:p w:rsidR="009724FA" w:rsidRDefault="0036271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brak efektywności terapii witaminą B6 (pirydoksyną) rozumianej jako redukcja dobowego wydalania szczawianów z moczem ≥ 30% w okresie co najmniej 3- miesięcznym</w:t>
      </w:r>
    </w:p>
    <w:tbl>
      <w:tblPr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37"/>
      </w:tblGrid>
      <w:tr w:rsidR="009724FA" w:rsidTr="008216B9"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Badania </w:t>
            </w:r>
            <w:r>
              <w:t>(można wprowadzić wyniki badań lub dołączyć skan opisu przeprowadzonych badań):</w:t>
            </w: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Parametr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Wynik</w:t>
            </w: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badanie DNA dla określenia mutacji genu AGXT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9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jc w:val="center"/>
              <w:rPr>
                <w:color w:val="000000"/>
                <w:u w:color="000000"/>
              </w:rPr>
            </w:pPr>
            <w:r>
              <w:t>Badania biochemiczne</w:t>
            </w: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 xml:space="preserve">kreatynina z oceną </w:t>
            </w:r>
            <w:proofErr w:type="spellStart"/>
            <w:r>
              <w:t>eGFR</w:t>
            </w:r>
            <w:proofErr w:type="spellEnd"/>
            <w:r>
              <w:t xml:space="preserve"> 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mocznik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kwas moczowy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białko całkowite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albumina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AST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ALT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ALP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bilirubina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sód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 xml:space="preserve">potas 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wapń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fosforany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chlorki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9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jc w:val="center"/>
              <w:rPr>
                <w:color w:val="000000"/>
                <w:u w:color="000000"/>
              </w:rPr>
            </w:pPr>
            <w:r>
              <w:t>Układ krzepnięcia</w:t>
            </w: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 xml:space="preserve">czas </w:t>
            </w:r>
            <w:proofErr w:type="spellStart"/>
            <w:r>
              <w:t>protrombinowy</w:t>
            </w:r>
            <w:proofErr w:type="spellEnd"/>
            <w:r>
              <w:t xml:space="preserve"> (PT)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lastRenderedPageBreak/>
              <w:t>czas częściowej tromboplastyny po aktywacji (APTT)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międzynarodowy współczynnik znormalizowany (INR)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9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jc w:val="center"/>
              <w:rPr>
                <w:color w:val="000000"/>
                <w:u w:color="000000"/>
              </w:rPr>
            </w:pPr>
            <w:r>
              <w:t>Gazometria krwi żylnej</w:t>
            </w: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proofErr w:type="spellStart"/>
            <w:r>
              <w:t>pH</w:t>
            </w:r>
            <w:proofErr w:type="spellEnd"/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HCO</w:t>
            </w:r>
            <w:r>
              <w:rPr>
                <w:vertAlign w:val="subscript"/>
              </w:rPr>
              <w:t>3</w:t>
            </w:r>
            <w:r>
              <w:t>¯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9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jc w:val="center"/>
              <w:rPr>
                <w:color w:val="000000"/>
                <w:u w:color="000000"/>
              </w:rPr>
            </w:pPr>
            <w:r>
              <w:t xml:space="preserve">Morfologia krwi </w:t>
            </w: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Pr="003B1C9E" w:rsidRDefault="00362710">
            <w:pPr>
              <w:rPr>
                <w:color w:val="000000"/>
                <w:u w:color="000000"/>
              </w:rPr>
            </w:pPr>
            <w:r w:rsidRPr="003B1C9E">
              <w:t>krwinki białe (WBC)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Pr="003B1C9E" w:rsidRDefault="00362710">
            <w:pPr>
              <w:rPr>
                <w:color w:val="000000"/>
                <w:u w:color="000000"/>
              </w:rPr>
            </w:pPr>
            <w:r w:rsidRPr="003B1C9E">
              <w:t>erytrocyty (RBC)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Pr="003B1C9E" w:rsidRDefault="00362710">
            <w:pPr>
              <w:rPr>
                <w:color w:val="000000"/>
                <w:u w:color="000000"/>
              </w:rPr>
            </w:pPr>
            <w:r w:rsidRPr="003B1C9E">
              <w:t>hemoglobina (HGB)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Pr="003B1C9E" w:rsidRDefault="00362710">
            <w:pPr>
              <w:rPr>
                <w:color w:val="000000"/>
                <w:u w:color="000000"/>
              </w:rPr>
            </w:pPr>
            <w:r w:rsidRPr="003B1C9E">
              <w:t>hematokryt (HCT)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Pr="003B1C9E" w:rsidRDefault="00362710">
            <w:pPr>
              <w:rPr>
                <w:color w:val="000000"/>
                <w:u w:color="000000"/>
              </w:rPr>
            </w:pPr>
            <w:r w:rsidRPr="003B1C9E">
              <w:t>trombocyty (PLT)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 w:rsidTr="008216B9">
        <w:tc>
          <w:tcPr>
            <w:tcW w:w="9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jc w:val="center"/>
              <w:rPr>
                <w:color w:val="000000"/>
                <w:u w:color="000000"/>
              </w:rPr>
            </w:pPr>
            <w:r>
              <w:t>Badanie ogólne moczu</w:t>
            </w:r>
          </w:p>
        </w:tc>
      </w:tr>
      <w:tr w:rsidR="003B1C9E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9E" w:rsidRDefault="005941FB" w:rsidP="003B1C9E">
            <w:pPr>
              <w:rPr>
                <w:color w:val="000000"/>
                <w:u w:color="000000"/>
              </w:rPr>
            </w:pPr>
            <w:r>
              <w:t>wydalanie szczawianów z moczem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9E" w:rsidRDefault="003B1C9E" w:rsidP="003B1C9E">
            <w:pPr>
              <w:rPr>
                <w:color w:val="000000"/>
                <w:u w:color="000000"/>
              </w:rPr>
            </w:pPr>
          </w:p>
        </w:tc>
      </w:tr>
      <w:tr w:rsidR="003B1C9E" w:rsidTr="008216B9">
        <w:tc>
          <w:tcPr>
            <w:tcW w:w="9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9E" w:rsidRDefault="003B1C9E" w:rsidP="003B1C9E">
            <w:pPr>
              <w:jc w:val="center"/>
              <w:rPr>
                <w:color w:val="000000"/>
                <w:u w:color="000000"/>
              </w:rPr>
            </w:pPr>
            <w:r>
              <w:t>Inne</w:t>
            </w:r>
          </w:p>
        </w:tc>
      </w:tr>
      <w:tr w:rsidR="003B1C9E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9E" w:rsidRDefault="003B1C9E" w:rsidP="003B1C9E">
            <w:pPr>
              <w:rPr>
                <w:color w:val="000000"/>
                <w:u w:color="000000"/>
              </w:rPr>
            </w:pPr>
            <w:r>
              <w:t>badanie w kierunku HIV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9E" w:rsidRDefault="003B1C9E" w:rsidP="003B1C9E">
            <w:pPr>
              <w:rPr>
                <w:color w:val="000000"/>
                <w:u w:color="000000"/>
              </w:rPr>
            </w:pPr>
          </w:p>
        </w:tc>
      </w:tr>
      <w:tr w:rsidR="003B1C9E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9E" w:rsidRDefault="003B1C9E" w:rsidP="003B1C9E">
            <w:pPr>
              <w:rPr>
                <w:color w:val="000000"/>
                <w:u w:color="000000"/>
              </w:rPr>
            </w:pPr>
            <w:r>
              <w:t>badanie w kierunku HBV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9E" w:rsidRDefault="003B1C9E" w:rsidP="003B1C9E">
            <w:pPr>
              <w:rPr>
                <w:color w:val="000000"/>
                <w:u w:color="000000"/>
              </w:rPr>
            </w:pPr>
          </w:p>
        </w:tc>
      </w:tr>
      <w:tr w:rsidR="003B1C9E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9E" w:rsidRDefault="003B1C9E" w:rsidP="003B1C9E">
            <w:pPr>
              <w:rPr>
                <w:color w:val="000000"/>
                <w:u w:color="000000"/>
              </w:rPr>
            </w:pPr>
            <w:r>
              <w:t>badanie w kierunku HCV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9E" w:rsidRDefault="003B1C9E" w:rsidP="003B1C9E">
            <w:pPr>
              <w:rPr>
                <w:color w:val="000000"/>
                <w:u w:color="000000"/>
              </w:rPr>
            </w:pPr>
          </w:p>
        </w:tc>
      </w:tr>
      <w:tr w:rsidR="003B1C9E" w:rsidTr="008216B9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9E" w:rsidRDefault="003B1C9E" w:rsidP="003B1C9E">
            <w:pPr>
              <w:rPr>
                <w:color w:val="000000"/>
                <w:u w:color="000000"/>
              </w:rPr>
            </w:pPr>
            <w:r>
              <w:t>USG układu moczowego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C9E" w:rsidRDefault="003B1C9E" w:rsidP="003B1C9E">
            <w:pPr>
              <w:rPr>
                <w:color w:val="000000"/>
                <w:u w:color="000000"/>
              </w:rPr>
            </w:pPr>
          </w:p>
        </w:tc>
      </w:tr>
    </w:tbl>
    <w:p w:rsidR="009724FA" w:rsidRDefault="0036271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Przeciwskazania do włączenia do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8"/>
        <w:gridCol w:w="840"/>
        <w:gridCol w:w="782"/>
      </w:tblGrid>
      <w:tr w:rsidR="009724FA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rPr>
                <w:b/>
              </w:rPr>
              <w:t>Przeciwwskazanie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</w:tr>
      <w:tr w:rsidR="009724FA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proofErr w:type="spellStart"/>
            <w:r>
              <w:t>eGFR</w:t>
            </w:r>
            <w:proofErr w:type="spellEnd"/>
            <w:r>
              <w:t xml:space="preserve"> &lt; 30 ml/min/1,73m2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klinicznie istotne nieprawidłowe wyniki badań laboratoryjnych (ALT i AST &gt; 2xULN; bilirubina całkowita &gt;1,5xULN; INR &gt; 1,5ULN)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zakażenie wirusem HIV lub WZW B lub WZW C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przeszczepienie nerki lub wątroby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nietolerancja wstrzyknięć podskórnych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Ciąża, karmienie piersią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odmowa stosowania antykoncepcji przez kobiety w wieku rozrodczym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historia nadużywania alkoholu w ciągu ostatnich 12 miesięcy lub niemożność lub niechęć do ograniczenia spożycia alkoholu w trakcie leczenia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</w:tbl>
    <w:p w:rsidR="009724FA" w:rsidRDefault="0036271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</w:p>
    <w:p w:rsidR="009724FA" w:rsidRDefault="0036271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9724FA" w:rsidRDefault="0036271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9724FA" w:rsidRDefault="0036271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9724FA" w:rsidRDefault="0036271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9724FA" w:rsidRDefault="0036271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9724F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  <w:p w:rsidR="009724FA" w:rsidRDefault="009724FA"/>
          <w:p w:rsidR="009724FA" w:rsidRDefault="00362710">
            <w:r>
              <w:t>Data: …………………………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  <w:p w:rsidR="009724FA" w:rsidRDefault="009724FA"/>
          <w:p w:rsidR="009724FA" w:rsidRDefault="00362710">
            <w:r>
              <w:t>……………..………………………………</w:t>
            </w:r>
          </w:p>
        </w:tc>
      </w:tr>
      <w:tr w:rsidR="009724F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nadruk lub pieczątka zawierające imię i nazwisko lekarza, numer prawa wykonywania zawodu oraz jego podpis</w:t>
            </w:r>
          </w:p>
        </w:tc>
      </w:tr>
    </w:tbl>
    <w:p w:rsidR="009724FA" w:rsidRDefault="00362710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9724F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........................ dnia……………………..</w:t>
            </w:r>
          </w:p>
        </w:tc>
      </w:tr>
      <w:tr w:rsidR="009724FA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jc w:val="center"/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FA" w:rsidRDefault="003627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Decyzja dotycząca kwalifikacji do leczenia w programie lekowym Leczenie chorych na pierwotną hiperoksalurię typu 1</w:t>
            </w:r>
          </w:p>
        </w:tc>
      </w:tr>
      <w:tr w:rsidR="009724FA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jc w:val="center"/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FA" w:rsidRDefault="00362710">
            <w:pPr>
              <w:jc w:val="left"/>
              <w:rPr>
                <w:color w:val="000000"/>
                <w:u w:color="000000"/>
              </w:rPr>
            </w:pPr>
            <w:r>
              <w:t>Przewodniczący Zespołu Koordynacyjnego ds. leczenia chorych na pierwotną hiperoksalurię typu 1:</w:t>
            </w:r>
          </w:p>
          <w:p w:rsidR="009724FA" w:rsidRDefault="00362710">
            <w:pPr>
              <w:jc w:val="left"/>
            </w:pPr>
            <w:r>
              <w:t>Pan/Pani: ......................................................................................................................................</w:t>
            </w:r>
          </w:p>
        </w:tc>
      </w:tr>
      <w:tr w:rsidR="009724FA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jc w:val="center"/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jc w:val="center"/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FA" w:rsidRDefault="00362710">
            <w:pPr>
              <w:jc w:val="left"/>
              <w:rPr>
                <w:color w:val="000000"/>
                <w:u w:color="000000"/>
              </w:rPr>
            </w:pPr>
            <w:r>
              <w:t>Dotyczy pacjenta:</w:t>
            </w:r>
          </w:p>
          <w:p w:rsidR="009724FA" w:rsidRDefault="00362710">
            <w:pPr>
              <w:jc w:val="left"/>
            </w:pPr>
            <w:r>
              <w:t>Imię i nazwisko: ……………………………………………PESEL: ………………………….</w:t>
            </w:r>
          </w:p>
          <w:p w:rsidR="009724FA" w:rsidRDefault="009724FA"/>
          <w:p w:rsidR="009724FA" w:rsidRDefault="00362710">
            <w:pPr>
              <w:jc w:val="left"/>
            </w:pPr>
            <w:r>
              <w:t>Świadczeniodawca wnioskujący: ………………………………………………………………</w:t>
            </w:r>
          </w:p>
        </w:tc>
      </w:tr>
      <w:tr w:rsidR="009724FA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Decyzja: Pozytywna/Negatywna</w:t>
            </w:r>
          </w:p>
        </w:tc>
      </w:tr>
      <w:tr w:rsidR="009724FA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  <w:p w:rsidR="009724FA" w:rsidRDefault="009724FA"/>
          <w:p w:rsidR="009724FA" w:rsidRDefault="00362710">
            <w:r>
              <w:t>Data decyzji:……………………..……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  <w:p w:rsidR="009724FA" w:rsidRDefault="009724FA"/>
          <w:p w:rsidR="009724FA" w:rsidRDefault="00362710">
            <w:r>
              <w:t>……...………………………………….</w:t>
            </w:r>
          </w:p>
        </w:tc>
      </w:tr>
      <w:tr w:rsidR="009724F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Podpis Przewodniczącego Zespołu Koordynacyjnego</w:t>
            </w:r>
          </w:p>
        </w:tc>
      </w:tr>
      <w:tr w:rsidR="009724FA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Administrator danych osobowych, przetwarzający dane niezbędne przy realizacji programu lekowego zobowiązany jest do stosowania przepisów Rozporządzenia Parlamentu Europejskiego i Rady (UE) 2016/679 z dnia 27 kwietnia 2016 r. w sprawie ochrony osób fizycznych w związku z przetwarzaniem danych osobowych i w sprawie swobodnego przepływu takich danych oraz uchylenia dyrektywy 95/46/WE (Ogólne rozporządzenie o ochronie danych - RODO).</w:t>
            </w:r>
          </w:p>
        </w:tc>
      </w:tr>
    </w:tbl>
    <w:p w:rsidR="009724FA" w:rsidRDefault="00362710">
      <w:pPr>
        <w:rPr>
          <w:color w:val="000000"/>
          <w:u w:color="000000"/>
        </w:rPr>
      </w:pPr>
      <w:r>
        <w:rPr>
          <w:b/>
          <w:caps/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2466"/>
        <w:gridCol w:w="2466"/>
        <w:gridCol w:w="2452"/>
      </w:tblGrid>
      <w:tr w:rsidR="009724F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 xml:space="preserve">2.1 ZAŁĄCZNIK DO WNIOSKU O </w:t>
            </w:r>
            <w:r>
              <w:rPr>
                <w:b/>
                <w:sz w:val="24"/>
              </w:rPr>
              <w:t>ZAKWALIFIKOWANIE PACJENTA DO LECZENIA W PROGRAMIE LECZENIE CHORYCH NA PIERWOTNĄ HIPEROKSALURIĘ TYPU 1</w:t>
            </w:r>
          </w:p>
        </w:tc>
      </w:tr>
      <w:tr w:rsidR="009724F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Wyrażam zgodę na przetwarzanie moich danych osobowych w celach wynikających z art. 188 oraz art. 188c ustawy o świadczeniach opieki zdrowotnej finansowanych ze środków publicznych.</w:t>
            </w:r>
          </w:p>
        </w:tc>
      </w:tr>
      <w:tr w:rsidR="009724F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Zostałam(em) poinformowana(y) o istocie choroby, możliwości wystąpienia objawów niepożądanych i powikłań zastosowanej terapii oraz o możliwości zaprzestania terapii.</w:t>
            </w:r>
          </w:p>
        </w:tc>
      </w:tr>
      <w:tr w:rsidR="009724F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 xml:space="preserve">Mając powyższe na uwadze, wyrażam zgodę na leczenie </w:t>
            </w:r>
            <w:proofErr w:type="spellStart"/>
            <w:r>
              <w:t>lumazyranem</w:t>
            </w:r>
            <w:proofErr w:type="spellEnd"/>
            <w:r>
              <w:t xml:space="preserve"> oraz zobowiązuję się do przyjmowania tego leku zgodnie z zaleceniami lekarskimi, oraz stawienia się na badania kontrolne w wyznaczonych terminach.</w:t>
            </w:r>
          </w:p>
        </w:tc>
      </w:tr>
      <w:tr w:rsidR="009724F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  <w:p w:rsidR="009724FA" w:rsidRDefault="009724FA"/>
          <w:p w:rsidR="009724FA" w:rsidRDefault="00362710">
            <w:r>
              <w:rPr>
                <w:sz w:val="20"/>
              </w:rPr>
              <w:t xml:space="preserve">Data ................................... 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jc w:val="center"/>
              <w:rPr>
                <w:color w:val="000000"/>
                <w:u w:color="000000"/>
              </w:rPr>
            </w:pPr>
          </w:p>
          <w:p w:rsidR="009724FA" w:rsidRDefault="009724FA"/>
          <w:p w:rsidR="009724FA" w:rsidRDefault="00362710">
            <w:pPr>
              <w:jc w:val="center"/>
            </w:pPr>
            <w:r>
              <w:rPr>
                <w:i/>
                <w:sz w:val="18"/>
              </w:rPr>
              <w:t>............................................................................</w:t>
            </w:r>
          </w:p>
          <w:p w:rsidR="009724FA" w:rsidRDefault="00362710">
            <w:pPr>
              <w:jc w:val="center"/>
            </w:pPr>
            <w:r>
              <w:rPr>
                <w:i/>
                <w:sz w:val="18"/>
              </w:rPr>
              <w:t xml:space="preserve">Podpis pacjenta </w:t>
            </w:r>
          </w:p>
        </w:tc>
      </w:tr>
      <w:tr w:rsidR="009724FA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  <w:p w:rsidR="009724FA" w:rsidRDefault="009724FA"/>
          <w:p w:rsidR="009724FA" w:rsidRDefault="009724FA"/>
          <w:p w:rsidR="009724FA" w:rsidRDefault="00362710">
            <w:r>
              <w:rPr>
                <w:sz w:val="20"/>
              </w:rPr>
              <w:t>Data ...................................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jc w:val="center"/>
              <w:rPr>
                <w:color w:val="000000"/>
                <w:u w:color="000000"/>
              </w:rPr>
            </w:pPr>
          </w:p>
          <w:p w:rsidR="009724FA" w:rsidRDefault="009724FA"/>
          <w:p w:rsidR="009724FA" w:rsidRDefault="009724FA"/>
          <w:p w:rsidR="009724FA" w:rsidRDefault="00362710">
            <w:pPr>
              <w:jc w:val="center"/>
            </w:pPr>
            <w:r>
              <w:rPr>
                <w:i/>
                <w:sz w:val="18"/>
              </w:rPr>
              <w:t>............................................................................</w:t>
            </w:r>
          </w:p>
          <w:p w:rsidR="009724FA" w:rsidRDefault="00362710">
            <w:pPr>
              <w:jc w:val="center"/>
            </w:pPr>
            <w:r>
              <w:rPr>
                <w:i/>
                <w:sz w:val="18"/>
              </w:rPr>
              <w:t xml:space="preserve">Podpis lekarza </w:t>
            </w:r>
          </w:p>
        </w:tc>
      </w:tr>
      <w:tr w:rsidR="009724FA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jc w:val="center"/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4FA" w:rsidRDefault="009724FA">
            <w:pPr>
              <w:rPr>
                <w:color w:val="000000"/>
                <w:u w:color="000000"/>
              </w:rPr>
            </w:pPr>
          </w:p>
        </w:tc>
      </w:tr>
      <w:tr w:rsidR="009724F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4FA" w:rsidRDefault="00362710">
            <w:pPr>
              <w:rPr>
                <w:color w:val="000000"/>
                <w:u w:color="000000"/>
              </w:rPr>
            </w:pPr>
            <w:r>
              <w:t>Administrator danych osobowych, przetwarzający dane niezbędne przy realizacji programu lekowego zobowiązany jest do stosowania przepisów Rozporządzenia Parlamentu Europejskiego i Rady (UE) 2016/679 z dnia 27 kwietnia 2016 r. w sprawie ochrony osób fizycznych w związku z przetwarzaniem danych osobowych i w sprawie swobodnego przepływu takich danych oraz uchylenia dyrektywy 95/46/WE (Ogólne rozporządzenie o ochronie danych — RODO).</w:t>
            </w:r>
          </w:p>
        </w:tc>
      </w:tr>
    </w:tbl>
    <w:p w:rsidR="009724FA" w:rsidRDefault="009724FA">
      <w:pPr>
        <w:rPr>
          <w:color w:val="000000"/>
          <w:u w:color="000000"/>
        </w:rPr>
      </w:pPr>
    </w:p>
    <w:sectPr w:rsidR="009724FA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FA"/>
    <w:rsid w:val="000327A6"/>
    <w:rsid w:val="00362710"/>
    <w:rsid w:val="003B1C9E"/>
    <w:rsid w:val="005941FB"/>
    <w:rsid w:val="008216B9"/>
    <w:rsid w:val="009442DE"/>
    <w:rsid w:val="009724FA"/>
    <w:rsid w:val="009F45C3"/>
    <w:rsid w:val="00B6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BE54A-C335-46F2-A2F0-0537AA29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DF99-87EC-42D2-A91C-1C91E65E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..../2022/DGL</vt:lpstr>
    </vt:vector>
  </TitlesOfParts>
  <Company>NFZ</Company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..../2022/DGL</dc:title>
  <dc:subject>zmieniające zarządzenie w sprawie określenia warunków zawierania i realizacji umów w rodzaju leczenie szpitalne w zakresie programy lekowe</dc:subject>
  <dc:creator>agata.rodak</dc:creator>
  <cp:lastModifiedBy>Rodak Agata</cp:lastModifiedBy>
  <cp:revision>5</cp:revision>
  <dcterms:created xsi:type="dcterms:W3CDTF">2022-04-27T13:17:00Z</dcterms:created>
  <dcterms:modified xsi:type="dcterms:W3CDTF">2022-04-28T12:27:00Z</dcterms:modified>
  <cp:category>Akt prawny</cp:category>
</cp:coreProperties>
</file>