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1" w:rsidRDefault="00C25838">
      <w:pPr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 w:rsidR="00EA163F" w:rsidRDefault="00EA163F">
      <w:pPr>
        <w:jc w:val="center"/>
        <w:rPr>
          <w:szCs w:val="20"/>
        </w:rPr>
      </w:pP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zwanej dalej „ustawą o świadczeniach”.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Projektowane zmiany wpisują się w kluczowe dla Narodowego Funduszu Zdrowia cele określone w Strategii na lata 2019-2023 jak: (cel 2) poprawa jakości i dostępności świadczeń opieki zdrowotnej oraz (cel 5) poprawa efektywności wydatkowania środków publicznych na świadczenia opieki zdrowotnej.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Postanowieniami zarządzenia wprowadza się zmiany w zarządzeniu Nr 17/2022/DGL Prezesa Narodowego Funduszu Zdrowia z dnia 11 lutego 2022 r. w sprawie określenia warunków zawierania i realizacji umów w rodzaju leczenie szpitalne w zakresie chemioterapia, dostosowujące do obwieszczenia Ministra Zdrowia z dnia 20 kwietnia 2022 r. w sprawie wykazu refundowanych leków, środków spożywczych specjalnego przeznaczenia żywieniowego oraz wyrobów medycznych na dzień 1 maja 2022 r. (Dz. Urz. Min. </w:t>
      </w:r>
      <w:proofErr w:type="spellStart"/>
      <w:r>
        <w:rPr>
          <w:szCs w:val="20"/>
        </w:rPr>
        <w:t>Zdr</w:t>
      </w:r>
      <w:proofErr w:type="spellEnd"/>
      <w:r>
        <w:rPr>
          <w:szCs w:val="20"/>
        </w:rPr>
        <w:t>. poz. 41), wydanego na podstawie art. 37 ust. 1 ustawy z dnia 12 maja 2011 r. o refundacji leków, środków spożywczych specjalnego przeznaczenia żywieniowego oraz wyrobów medycznych (Dz. U. z 2022 r. poz. 463,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Najważniejsze zmiany dotyczą: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1) brzmienia § 14 i polegają na umożliwieniu rozliczania świadczeń hospitalizacji hematologicznej u dorosłych (kod: 5.08.05.0000170) w przypadku leczenia pacjentów substancją czynną </w:t>
      </w:r>
      <w:proofErr w:type="spellStart"/>
      <w:r>
        <w:rPr>
          <w:szCs w:val="20"/>
        </w:rPr>
        <w:t>tisagenlecleucel</w:t>
      </w:r>
      <w:proofErr w:type="spellEnd"/>
      <w:r>
        <w:rPr>
          <w:szCs w:val="20"/>
        </w:rPr>
        <w:t xml:space="preserve"> lub </w:t>
      </w:r>
      <w:proofErr w:type="spellStart"/>
      <w:r>
        <w:rPr>
          <w:szCs w:val="20"/>
        </w:rPr>
        <w:t>aksykabtagen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cyloleucelu</w:t>
      </w:r>
      <w:proofErr w:type="spellEnd"/>
      <w:r>
        <w:rPr>
          <w:szCs w:val="20"/>
        </w:rPr>
        <w:t xml:space="preserve"> z katalogu leków refundowanych stosowanych w programach lekowych, określonych w załączniku nr 1m do zarządzenia Prezesa Narodowego Funduszu Zdrowia w sprawie określenia warunków zawierania i realizacji umów w rodzaju leczenie szpitalne w zakresie programy lekowe, refundowaną w ramach programu lekowego B.93 - Leczenie chorych na </w:t>
      </w:r>
      <w:proofErr w:type="spellStart"/>
      <w:r>
        <w:rPr>
          <w:szCs w:val="20"/>
        </w:rPr>
        <w:t>chłoniaki</w:t>
      </w:r>
      <w:proofErr w:type="spellEnd"/>
      <w:r>
        <w:rPr>
          <w:szCs w:val="20"/>
        </w:rPr>
        <w:t xml:space="preserve"> rozlane z dużych komórek B oraz inne </w:t>
      </w:r>
      <w:proofErr w:type="spellStart"/>
      <w:r>
        <w:rPr>
          <w:szCs w:val="20"/>
        </w:rPr>
        <w:t>chłoniaki</w:t>
      </w:r>
      <w:proofErr w:type="spellEnd"/>
      <w:r>
        <w:rPr>
          <w:szCs w:val="20"/>
        </w:rPr>
        <w:t xml:space="preserve"> B-komórkowe;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 załącznika nr 1n - katalog leków refundowanych stosowanych w chemioterapii i polegają na: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a) dodaniu substancji czynnej i kodów GTIN dla: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- 5.08.10.0000095 – </w:t>
      </w:r>
      <w:proofErr w:type="spellStart"/>
      <w:r>
        <w:rPr>
          <w:szCs w:val="20"/>
        </w:rPr>
        <w:t>Bevacizumabum</w:t>
      </w:r>
      <w:proofErr w:type="spellEnd"/>
      <w:r>
        <w:rPr>
          <w:szCs w:val="20"/>
        </w:rPr>
        <w:t xml:space="preserve"> - GTIN: 08436596260047, 08436596260030, 05909990010486, 05909990010493, 08715131021870, 08715131021863, 05909991451349, 05909991451332, 05415062349342, 05415062349359, 05901797710989, 05901797710972,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b) usunięciu kodu GTIN dla substancji czynnej:</w:t>
      </w:r>
    </w:p>
    <w:p w:rsidR="00074451" w:rsidRPr="00EA163F" w:rsidRDefault="00C25838">
      <w:pPr>
        <w:spacing w:before="120" w:after="120"/>
        <w:ind w:firstLine="227"/>
        <w:jc w:val="left"/>
        <w:rPr>
          <w:szCs w:val="20"/>
          <w:lang w:val="en-US"/>
        </w:rPr>
      </w:pPr>
      <w:r w:rsidRPr="00EA163F">
        <w:rPr>
          <w:szCs w:val="20"/>
          <w:lang w:val="en-US"/>
        </w:rPr>
        <w:t xml:space="preserve">- 5.08.10.0000053 – </w:t>
      </w:r>
      <w:proofErr w:type="spellStart"/>
      <w:r w:rsidRPr="00EA163F">
        <w:rPr>
          <w:szCs w:val="20"/>
          <w:lang w:val="en-US"/>
        </w:rPr>
        <w:t>Pemetreksedum</w:t>
      </w:r>
      <w:proofErr w:type="spellEnd"/>
      <w:r w:rsidRPr="00EA163F">
        <w:rPr>
          <w:szCs w:val="20"/>
          <w:lang w:val="en-US"/>
        </w:rPr>
        <w:t xml:space="preserve"> - GTIN: 05055565724613, 05055565724620, 05055565724736,</w:t>
      </w:r>
    </w:p>
    <w:p w:rsidR="00074451" w:rsidRPr="00EA163F" w:rsidRDefault="00C25838">
      <w:pPr>
        <w:spacing w:before="120" w:after="120"/>
        <w:ind w:firstLine="227"/>
        <w:jc w:val="left"/>
        <w:rPr>
          <w:szCs w:val="20"/>
          <w:lang w:val="en-US"/>
        </w:rPr>
      </w:pPr>
      <w:r w:rsidRPr="00EA163F">
        <w:rPr>
          <w:szCs w:val="20"/>
          <w:lang w:val="en-US"/>
        </w:rPr>
        <w:t xml:space="preserve">- 5.08.10.0000073 – </w:t>
      </w:r>
      <w:proofErr w:type="spellStart"/>
      <w:r w:rsidRPr="00EA163F">
        <w:rPr>
          <w:szCs w:val="20"/>
          <w:lang w:val="en-US"/>
        </w:rPr>
        <w:t>Clofarabinum</w:t>
      </w:r>
      <w:proofErr w:type="spellEnd"/>
      <w:r w:rsidRPr="00EA163F">
        <w:rPr>
          <w:szCs w:val="20"/>
          <w:lang w:val="en-US"/>
        </w:rPr>
        <w:t xml:space="preserve"> - GTIN: 05909990710997,</w:t>
      </w:r>
    </w:p>
    <w:p w:rsidR="00074451" w:rsidRPr="00EA163F" w:rsidRDefault="00C25838">
      <w:pPr>
        <w:spacing w:before="120" w:after="120"/>
        <w:ind w:firstLine="227"/>
        <w:jc w:val="left"/>
        <w:rPr>
          <w:szCs w:val="20"/>
          <w:lang w:val="en-US"/>
        </w:rPr>
      </w:pPr>
      <w:r w:rsidRPr="00EA163F">
        <w:rPr>
          <w:szCs w:val="20"/>
          <w:lang w:val="en-US"/>
        </w:rPr>
        <w:t xml:space="preserve">- 5.08.10.0000094 – </w:t>
      </w:r>
      <w:proofErr w:type="spellStart"/>
      <w:r w:rsidRPr="00EA163F">
        <w:rPr>
          <w:szCs w:val="20"/>
          <w:lang w:val="en-US"/>
        </w:rPr>
        <w:t>Gefitynibum</w:t>
      </w:r>
      <w:proofErr w:type="spellEnd"/>
      <w:r w:rsidRPr="00EA163F">
        <w:rPr>
          <w:szCs w:val="20"/>
          <w:lang w:val="en-US"/>
        </w:rPr>
        <w:t xml:space="preserve"> - GTIN: 05902020241676, 05909990717231,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- 5.08.10.0000025 – </w:t>
      </w:r>
      <w:proofErr w:type="spellStart"/>
      <w:r>
        <w:rPr>
          <w:szCs w:val="20"/>
        </w:rPr>
        <w:t>Filgrastimum</w:t>
      </w:r>
      <w:proofErr w:type="spellEnd"/>
      <w:r>
        <w:rPr>
          <w:szCs w:val="20"/>
        </w:rPr>
        <w:t xml:space="preserve"> - GTIN: 05055565726068, 05055565726075,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- 5.08.10.0000052 -</w:t>
      </w:r>
      <w:r>
        <w:rPr>
          <w:szCs w:val="20"/>
        </w:rPr>
        <w:tab/>
      </w:r>
      <w:proofErr w:type="spellStart"/>
      <w:r>
        <w:rPr>
          <w:szCs w:val="20"/>
        </w:rPr>
        <w:t>Pegfilgrastimum</w:t>
      </w:r>
      <w:proofErr w:type="spellEnd"/>
      <w:r>
        <w:rPr>
          <w:szCs w:val="20"/>
        </w:rPr>
        <w:t xml:space="preserve"> - GTIN: 05909991390471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zgodnie ze zmianami wprowadzonymi w obwieszczeniu refundacyjnym;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c) usunięciu </w:t>
      </w:r>
      <w:proofErr w:type="spellStart"/>
      <w:r>
        <w:rPr>
          <w:szCs w:val="20"/>
        </w:rPr>
        <w:t>clofarabinum</w:t>
      </w:r>
      <w:proofErr w:type="spellEnd"/>
      <w:r>
        <w:rPr>
          <w:szCs w:val="20"/>
        </w:rPr>
        <w:t xml:space="preserve"> (kod 5.08.10.0000073) z listy substancji czynnych, których średni koszt rozliczenia podlega monitorowaniu zgodnie z § 30 zarządzenia, w związku z usunięci</w:t>
      </w:r>
      <w:r w:rsidR="00F921FF">
        <w:rPr>
          <w:szCs w:val="20"/>
        </w:rPr>
        <w:t>em</w:t>
      </w:r>
      <w:bookmarkStart w:id="0" w:name="_GoBack"/>
      <w:bookmarkEnd w:id="0"/>
      <w:r>
        <w:rPr>
          <w:szCs w:val="20"/>
        </w:rPr>
        <w:t xml:space="preserve"> z refundacji odpowiednika leku,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d) dodaniu </w:t>
      </w:r>
      <w:proofErr w:type="spellStart"/>
      <w:r>
        <w:rPr>
          <w:szCs w:val="20"/>
        </w:rPr>
        <w:t>bevacizumabum</w:t>
      </w:r>
      <w:proofErr w:type="spellEnd"/>
      <w:r>
        <w:rPr>
          <w:szCs w:val="20"/>
        </w:rPr>
        <w:t xml:space="preserve"> (kod 5.08.10.0000095) do listy substancji czynnych, których średni koszt rozliczenia podlega monitorowaniu zgodnie z § 30 zarządzenia, w związku z refundacją odpowiedników leków;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 załącznika nr 1t - katalog refundowanych substancji czynnych, w części B, tj. substancji czynnych zawartych w lekach czasowo niedostępnych w obrocie na terytorium RP i polegają na: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a) usunięciu świadczenia o kodzie 5.08.05.0000212 </w:t>
      </w:r>
      <w:proofErr w:type="spellStart"/>
      <w:r>
        <w:rPr>
          <w:szCs w:val="20"/>
        </w:rPr>
        <w:t>vincristine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sulfas</w:t>
      </w:r>
      <w:proofErr w:type="spellEnd"/>
      <w:r>
        <w:rPr>
          <w:szCs w:val="20"/>
        </w:rPr>
        <w:t xml:space="preserve"> - </w:t>
      </w:r>
      <w:proofErr w:type="spellStart"/>
      <w:r>
        <w:rPr>
          <w:szCs w:val="20"/>
        </w:rPr>
        <w:t>inj</w:t>
      </w:r>
      <w:proofErr w:type="spellEnd"/>
      <w:r>
        <w:rPr>
          <w:szCs w:val="20"/>
        </w:rPr>
        <w:t>. 1 mg, w związku z zakończeniem okresu wskazanego do rozliczania świadczeń udzielanych tj. od dnia 3 września 2021 r. do 30 kwietnia 2022 r. - zmiana ma charakter porządkujący,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lastRenderedPageBreak/>
        <w:t>b) dodaniu świadczeń o kodach: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·5.08.05.0000213 - </w:t>
      </w:r>
      <w:proofErr w:type="spellStart"/>
      <w:r>
        <w:rPr>
          <w:szCs w:val="20"/>
        </w:rPr>
        <w:t>arsenii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trioxidum</w:t>
      </w:r>
      <w:proofErr w:type="spellEnd"/>
      <w:r>
        <w:rPr>
          <w:szCs w:val="20"/>
        </w:rPr>
        <w:t xml:space="preserve">- </w:t>
      </w:r>
      <w:proofErr w:type="spellStart"/>
      <w:r>
        <w:rPr>
          <w:szCs w:val="20"/>
        </w:rPr>
        <w:t>inj</w:t>
      </w:r>
      <w:proofErr w:type="spellEnd"/>
      <w:r>
        <w:rPr>
          <w:szCs w:val="20"/>
        </w:rPr>
        <w:t>. - 1 mg., z wartością 72,3445,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·5.08.05.0000214 - </w:t>
      </w:r>
      <w:proofErr w:type="spellStart"/>
      <w:r>
        <w:rPr>
          <w:szCs w:val="20"/>
        </w:rPr>
        <w:t>pegasparagasum</w:t>
      </w:r>
      <w:proofErr w:type="spellEnd"/>
      <w:r>
        <w:rPr>
          <w:szCs w:val="20"/>
        </w:rPr>
        <w:t xml:space="preserve">- </w:t>
      </w:r>
      <w:proofErr w:type="spellStart"/>
      <w:r>
        <w:rPr>
          <w:szCs w:val="20"/>
        </w:rPr>
        <w:t>inj</w:t>
      </w:r>
      <w:proofErr w:type="spellEnd"/>
      <w:r>
        <w:rPr>
          <w:szCs w:val="20"/>
        </w:rPr>
        <w:t>. - 100 j.m., z wartością 193,0006,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- w związku z pismem Ministra Zdrowia znak: PLR.4504.453.2022PLR.4504.453.2022.KWA z dnia 27.04 2021 r.;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4) załącznika nr 7 - katalog współczynników korygujących stosowanych w chemioterapii i polegają na zmianie progu kosztowego dla </w:t>
      </w:r>
      <w:proofErr w:type="spellStart"/>
      <w:r>
        <w:rPr>
          <w:szCs w:val="20"/>
        </w:rPr>
        <w:t>fulvestrantum</w:t>
      </w:r>
      <w:proofErr w:type="spellEnd"/>
      <w:r>
        <w:rPr>
          <w:szCs w:val="20"/>
        </w:rPr>
        <w:t xml:space="preserve"> (kod 5.08.10.0000029) z 1,0299 zł/mg na 0,7797 zł/mg, po analizie średnich cen leków w miesiącu lutym 2022 roku, mających obowiązywać od dnia 1 czerwca 2022 roku.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Pozostałe zmiany mają charakter porządkujący.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Oznaczenie stosowania przepisów do rozliczania świadczeń w sposób wskazany w § 2 zarządzenia, wynika z konieczności zapewnienia ciągłości stosowania przepisów w przedmiotowym zakresie, zgodnie z ww. obwieszczeniem Ministra Zdrowia oraz z terminów obowiązywania decyzji administracyjnych Ministra Zdrowia w sprawie objęcie refundacją i określenia ceny urzędowej leków zawartych w niniejszym zarządzeniu.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zarządzenie stosuje się do świadczeń udzielanych od dnia 1 maja 2022 r. z wyjątkiem: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 § 1 pkt 3 w zakresie: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a) lp. 4 w części B załącznika nr 1t do zarządzenia dotyczącego świadczenia o kodzie 5.08.05.0000213 </w:t>
      </w:r>
      <w:proofErr w:type="spellStart"/>
      <w:r>
        <w:rPr>
          <w:szCs w:val="20"/>
        </w:rPr>
        <w:t>arsenii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trioxidum</w:t>
      </w:r>
      <w:proofErr w:type="spellEnd"/>
      <w:r>
        <w:rPr>
          <w:szCs w:val="20"/>
        </w:rPr>
        <w:t xml:space="preserve">- </w:t>
      </w:r>
      <w:proofErr w:type="spellStart"/>
      <w:r>
        <w:rPr>
          <w:szCs w:val="20"/>
        </w:rPr>
        <w:t>inj</w:t>
      </w:r>
      <w:proofErr w:type="spellEnd"/>
      <w:r>
        <w:rPr>
          <w:szCs w:val="20"/>
        </w:rPr>
        <w:t>. - 1 mg., który stosuje się do świadczeń udzielanych od dnia 14 marca 2022 r.,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b) lp. 5 w części B załącznika nr 1t do zarządzenia dotyczącego świadczenia o kodzie 5.08.05.0000214 </w:t>
      </w:r>
      <w:proofErr w:type="spellStart"/>
      <w:r>
        <w:rPr>
          <w:szCs w:val="20"/>
        </w:rPr>
        <w:t>pegasparagasum</w:t>
      </w:r>
      <w:proofErr w:type="spellEnd"/>
      <w:r>
        <w:rPr>
          <w:szCs w:val="20"/>
        </w:rPr>
        <w:t xml:space="preserve">- </w:t>
      </w:r>
      <w:proofErr w:type="spellStart"/>
      <w:r>
        <w:rPr>
          <w:szCs w:val="20"/>
        </w:rPr>
        <w:t>inj</w:t>
      </w:r>
      <w:proofErr w:type="spellEnd"/>
      <w:r>
        <w:rPr>
          <w:szCs w:val="20"/>
        </w:rPr>
        <w:t>. - 100 j.m., który stosuje się do świadczeń udzielanych od dnia 7 kwietnia 2022 r.</w:t>
      </w:r>
      <w:r w:rsidR="00174EFE">
        <w:rPr>
          <w:szCs w:val="20"/>
        </w:rPr>
        <w:t>;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 § 1 pkt 4 w zakresie załącznika nr 7, określającego Katalog współczynników korygujących stosowanych w chemioterapii, który stosuje się do rozliczania świadczeń udzielanych od dnia 1 czerwca 2022 r.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wchodzi w życie z dniem następującym po dniu podpisania.</w:t>
      </w:r>
    </w:p>
    <w:p w:rsidR="00074451" w:rsidRDefault="00C2583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Zgodnie z art. 146 ust. 4 ustawy o świadczeniach, Prezes Narodowego Funduszu Zdrowia przed określeniem przedmiotu postępowania w sprawie zawarcia umowy o udzielanie świadczeń opieki zdrowotnej zasięgnie opinii właściwych konsultantów krajowych, a także, zgodnie z przepisami wydanymi na podstawie art. 137 ustawy o świadczeniach, zasięgnie opinii Naczelnej Rady Lekarskiej, Naczelnej Rady Pielęgniarek i Położnych oraz reprezentatywnych organizacji świadczeniodawców.</w:t>
      </w:r>
    </w:p>
    <w:sectPr w:rsidR="0007445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C8" w:rsidRDefault="00C25838">
      <w:r>
        <w:separator/>
      </w:r>
    </w:p>
  </w:endnote>
  <w:endnote w:type="continuationSeparator" w:id="0">
    <w:p w:rsidR="00EF58C8" w:rsidRDefault="00C2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744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74451" w:rsidRDefault="00C2583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74451" w:rsidRDefault="00C258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21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4451" w:rsidRDefault="000744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51" w:rsidRDefault="00C25838">
      <w:r>
        <w:separator/>
      </w:r>
    </w:p>
  </w:footnote>
  <w:footnote w:type="continuationSeparator" w:id="0">
    <w:p w:rsidR="00074451" w:rsidRDefault="00C2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4451"/>
    <w:rsid w:val="00174EFE"/>
    <w:rsid w:val="00A77B3E"/>
    <w:rsid w:val="00C25838"/>
    <w:rsid w:val="00C30091"/>
    <w:rsid w:val="00CA2A55"/>
    <w:rsid w:val="00EA163F"/>
    <w:rsid w:val="00EF58C8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C3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091"/>
    <w:rPr>
      <w:sz w:val="22"/>
      <w:szCs w:val="24"/>
    </w:rPr>
  </w:style>
  <w:style w:type="paragraph" w:styleId="Stopka">
    <w:name w:val="footer"/>
    <w:basedOn w:val="Normalny"/>
    <w:link w:val="StopkaZnak"/>
    <w:rsid w:val="00C3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09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C3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091"/>
    <w:rPr>
      <w:sz w:val="22"/>
      <w:szCs w:val="24"/>
    </w:rPr>
  </w:style>
  <w:style w:type="paragraph" w:styleId="Stopka">
    <w:name w:val="footer"/>
    <w:basedOn w:val="Normalny"/>
    <w:link w:val="StopkaZnak"/>
    <w:rsid w:val="00C3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09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5</cp:revision>
  <dcterms:created xsi:type="dcterms:W3CDTF">2022-04-28T10:08:00Z</dcterms:created>
  <dcterms:modified xsi:type="dcterms:W3CDTF">2022-04-28T11:22:00Z</dcterms:modified>
  <cp:category>Akt prawny</cp:category>
</cp:coreProperties>
</file>