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74451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841EFE" w:rsidRDefault="00C25838" w:rsidP="00841EFE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</w:tc>
      </w:tr>
    </w:tbl>
    <w:p w:rsidR="00A77B3E" w:rsidRDefault="00A77B3E"/>
    <w:p w:rsidR="00A77B3E" w:rsidRDefault="00C25838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C25838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C25838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w zakresie chemioterapia</w:t>
      </w:r>
    </w:p>
    <w:p w:rsidR="00A77B3E" w:rsidRDefault="00C25838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2021 r. poz. 1285,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 xml:space="preserve">) zarządza się, co następuje: </w:t>
      </w:r>
    </w:p>
    <w:p w:rsidR="00A77B3E" w:rsidRDefault="00C258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zarządzeniu Nr 17/2022/DGL Prezesa Narodowego Funduszu Zdrowia z dnia 11 lutego 2022 r. w sprawie określenia warunków zawierania i realizacji umów w rodzaju leczenie szpitalne w zakresie chemioterapia (z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), wprowadza się następujące zmiany:</w:t>
      </w:r>
    </w:p>
    <w:p w:rsidR="00A77B3E" w:rsidRDefault="00C258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14 wprowadza się następujące zmiany:</w:t>
      </w:r>
    </w:p>
    <w:p w:rsidR="00A77B3E" w:rsidRDefault="00C258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ust. 3 po pkt 3 dodaje się pkt 4 w brzmieniu:    </w:t>
      </w:r>
    </w:p>
    <w:p w:rsidR="00A77B3E" w:rsidRDefault="00C25838">
      <w:pPr>
        <w:spacing w:before="120" w:after="120"/>
        <w:ind w:left="1020" w:hanging="340"/>
        <w:rPr>
          <w:color w:val="000000"/>
          <w:u w:color="000000"/>
        </w:rPr>
      </w:pPr>
      <w:r>
        <w:t>„4) </w:t>
      </w:r>
      <w:r>
        <w:rPr>
          <w:color w:val="000000"/>
          <w:u w:color="000000"/>
        </w:rPr>
        <w:t xml:space="preserve">w przypadku leczenia pacjentów substancją czynną </w:t>
      </w:r>
      <w:proofErr w:type="spellStart"/>
      <w:r>
        <w:rPr>
          <w:color w:val="000000"/>
          <w:u w:color="000000"/>
        </w:rPr>
        <w:t>tisagenlecleucel</w:t>
      </w:r>
      <w:proofErr w:type="spellEnd"/>
      <w:r>
        <w:rPr>
          <w:color w:val="000000"/>
          <w:u w:color="000000"/>
        </w:rPr>
        <w:t xml:space="preserve"> lub </w:t>
      </w:r>
      <w:proofErr w:type="spellStart"/>
      <w:r>
        <w:rPr>
          <w:color w:val="000000"/>
          <w:u w:color="000000"/>
        </w:rPr>
        <w:t>aksykabtagen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cyloleucelu</w:t>
      </w:r>
      <w:proofErr w:type="spellEnd"/>
      <w:r>
        <w:rPr>
          <w:color w:val="000000"/>
          <w:u w:color="000000"/>
        </w:rPr>
        <w:t xml:space="preserve"> z katalogu leków refundowanych stosowanych w programach lekowych, określonych w załączniku nr 1m do zarządzenia Prezesa Narodowego Funduszu Zdrowia w sprawie określenia warunków zawierania i realizacji umów w rodzaju leczenie szpitalne w zakresie programy lekowe, refundowaną w ramach programu lekowego B.93 - Leczenie chorych na </w:t>
      </w:r>
      <w:proofErr w:type="spellStart"/>
      <w:r>
        <w:rPr>
          <w:color w:val="000000"/>
          <w:u w:color="000000"/>
        </w:rPr>
        <w:t>chłoniaki</w:t>
      </w:r>
      <w:proofErr w:type="spellEnd"/>
      <w:r>
        <w:rPr>
          <w:color w:val="000000"/>
          <w:u w:color="000000"/>
        </w:rPr>
        <w:t xml:space="preserve"> rozlane z dużych komórek B oraz inne </w:t>
      </w:r>
      <w:proofErr w:type="spellStart"/>
      <w:r>
        <w:rPr>
          <w:color w:val="000000"/>
          <w:u w:color="000000"/>
        </w:rPr>
        <w:t>chłoniaki</w:t>
      </w:r>
      <w:proofErr w:type="spellEnd"/>
      <w:r>
        <w:rPr>
          <w:color w:val="000000"/>
          <w:u w:color="000000"/>
        </w:rPr>
        <w:t xml:space="preserve"> B-komórkowe.</w:t>
      </w:r>
      <w:r>
        <w:t>”,</w:t>
      </w:r>
    </w:p>
    <w:p w:rsidR="00A77B3E" w:rsidRDefault="00C258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 ust. 6 dodaje się ust. 7 w brzmieniu:    </w:t>
      </w:r>
    </w:p>
    <w:p w:rsidR="00A77B3E" w:rsidRDefault="00C25838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„7. </w:t>
      </w:r>
      <w:r>
        <w:rPr>
          <w:color w:val="000000"/>
          <w:u w:color="000000"/>
        </w:rPr>
        <w:t>W przypadku, o którym mowa w ust. 3 pkt 4, dopuszcza się możliwość rozliczenia:</w:t>
      </w:r>
    </w:p>
    <w:p w:rsidR="00A77B3E" w:rsidRDefault="00C25838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jako świadczenia podstawowego produktu z katalogu świadczeń podstawowych o kodzie 5.08.05.0000170 – hospitalizacja hematologiczna u dorosłych oraz</w:t>
      </w:r>
    </w:p>
    <w:p w:rsidR="00A77B3E" w:rsidRDefault="00C25838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świadczenia określonego w załączniku nr 1l do zarządzenia Prezesa Narodowego Funduszu Zdrowia w sprawie określenia warunków zawierania i realizacji umów w rodzaju leczenie szpitalne w zakresie programy lekowe o kodzie 5.08.08.0000174 - Diagnostyka w programie leczenia chorych na </w:t>
      </w:r>
      <w:proofErr w:type="spellStart"/>
      <w:r>
        <w:rPr>
          <w:color w:val="000000"/>
          <w:u w:color="000000"/>
        </w:rPr>
        <w:t>chłoniaki</w:t>
      </w:r>
      <w:proofErr w:type="spellEnd"/>
      <w:r>
        <w:rPr>
          <w:color w:val="000000"/>
          <w:u w:color="000000"/>
        </w:rPr>
        <w:t xml:space="preserve"> z dużych komórek B </w:t>
      </w:r>
      <w:proofErr w:type="spellStart"/>
      <w:r>
        <w:rPr>
          <w:color w:val="000000"/>
          <w:u w:color="000000"/>
        </w:rPr>
        <w:t>aksykabtagenem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cyloleucelu</w:t>
      </w:r>
      <w:proofErr w:type="spellEnd"/>
      <w:r>
        <w:rPr>
          <w:color w:val="000000"/>
          <w:u w:color="000000"/>
        </w:rPr>
        <w:t xml:space="preserve"> albo </w:t>
      </w:r>
      <w:proofErr w:type="spellStart"/>
      <w:r>
        <w:rPr>
          <w:color w:val="000000"/>
          <w:u w:color="000000"/>
        </w:rPr>
        <w:t>tisagenlecleucelem</w:t>
      </w:r>
      <w:proofErr w:type="spellEnd"/>
      <w:r>
        <w:rPr>
          <w:color w:val="000000"/>
          <w:u w:color="000000"/>
        </w:rPr>
        <w:t xml:space="preserve"> – monitorowanie terapii.</w:t>
      </w:r>
      <w:r>
        <w:t>”;</w:t>
      </w:r>
    </w:p>
    <w:p w:rsidR="00A77B3E" w:rsidRDefault="00C258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 1n do zarządzenia otrzymuje brzmienie określone w załączniku nr 1 do niniejszego zarządzenia;    </w:t>
      </w:r>
    </w:p>
    <w:p w:rsidR="00A77B3E" w:rsidRDefault="00C2583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 1t do zarządzenia otrzymuje brzmienie określone w załączniku nr 2 do niniejszego zarządzenia;    </w:t>
      </w:r>
    </w:p>
    <w:p w:rsidR="00A77B3E" w:rsidRDefault="00C2583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 7 do zarządzenia otrzymuje brzmienie określone w załączniku nr 3 do niniejszego zarządzenia.    </w:t>
      </w:r>
    </w:p>
    <w:p w:rsidR="00A77B3E" w:rsidRDefault="00C258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stosuje się do rozliczania świadczeń udzielanych od dnia 1 maja 2022 r., z wyjątkiem:</w:t>
      </w:r>
    </w:p>
    <w:p w:rsidR="00A77B3E" w:rsidRDefault="00C2583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1 pkt 3 w zakresie:</w:t>
      </w:r>
    </w:p>
    <w:p w:rsidR="00A77B3E" w:rsidRDefault="00C2583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lp. 4 w części B załącznika nr 1t do zarządzenia, który stosuje się do świadczeń udzielanych od dnia 14 marca 2022 r.,</w:t>
      </w:r>
    </w:p>
    <w:p w:rsidR="00A77B3E" w:rsidRDefault="00C25838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lp. 5 w części B załącznika nr 1t do zarządzenia, który stosuje się do świadczeń udzielanych od dnia 7 kwietnia 2022 r.;</w:t>
      </w:r>
    </w:p>
    <w:p w:rsidR="00A77B3E" w:rsidRDefault="00C2583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1 pkt </w:t>
      </w:r>
      <w:r w:rsidR="0037722C">
        <w:rPr>
          <w:color w:val="000000"/>
          <w:u w:color="000000"/>
        </w:rPr>
        <w:t>4</w:t>
      </w:r>
      <w:r>
        <w:rPr>
          <w:color w:val="000000"/>
          <w:u w:color="000000"/>
        </w:rPr>
        <w:t>, który stosuje się do świadczeń udzielanych od dnia 1 czerwca 2022 r.</w:t>
      </w:r>
    </w:p>
    <w:p w:rsidR="00A77B3E" w:rsidRDefault="00C258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następującym po dniu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6"/>
        <w:gridCol w:w="5596"/>
      </w:tblGrid>
      <w:tr w:rsidR="00074451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074451" w:rsidRDefault="00C25838">
            <w:pPr>
              <w:jc w:val="center"/>
            </w:pPr>
            <w:r>
              <w:rPr>
                <w:b/>
              </w:rPr>
              <w:t>PREZES</w:t>
            </w:r>
          </w:p>
          <w:p w:rsidR="00074451" w:rsidRDefault="00C25838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074451" w:rsidRDefault="00074451"/>
          <w:p w:rsidR="00074451" w:rsidRDefault="00074451">
            <w:pPr>
              <w:jc w:val="center"/>
            </w:pPr>
          </w:p>
        </w:tc>
      </w:tr>
    </w:tbl>
    <w:p w:rsidR="00074451" w:rsidRDefault="00074451" w:rsidP="00841EFE">
      <w:pPr>
        <w:spacing w:before="120" w:after="120"/>
        <w:jc w:val="left"/>
        <w:rPr>
          <w:szCs w:val="20"/>
        </w:rPr>
      </w:pPr>
    </w:p>
    <w:sectPr w:rsidR="00074451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7F" w:rsidRDefault="00C25838">
      <w:r>
        <w:separator/>
      </w:r>
    </w:p>
  </w:endnote>
  <w:endnote w:type="continuationSeparator" w:id="0">
    <w:p w:rsidR="00F54F7F" w:rsidRDefault="00C2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7445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74451" w:rsidRPr="00841EFE" w:rsidRDefault="00C25838">
          <w:pPr>
            <w:jc w:val="left"/>
            <w:rPr>
              <w:sz w:val="18"/>
              <w:lang w:val="en-US"/>
            </w:rPr>
          </w:pPr>
          <w:proofErr w:type="spellStart"/>
          <w:r w:rsidRPr="00841EFE">
            <w:rPr>
              <w:sz w:val="18"/>
              <w:lang w:val="en-US"/>
            </w:rPr>
            <w:t>Projekt</w:t>
          </w:r>
          <w:proofErr w:type="spellEnd"/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74451" w:rsidRDefault="00C258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72D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74451" w:rsidRDefault="000744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51" w:rsidRDefault="00C25838">
      <w:r>
        <w:separator/>
      </w:r>
    </w:p>
  </w:footnote>
  <w:footnote w:type="continuationSeparator" w:id="0">
    <w:p w:rsidR="00074451" w:rsidRDefault="00C25838">
      <w:r>
        <w:continuationSeparator/>
      </w:r>
    </w:p>
  </w:footnote>
  <w:footnote w:id="1">
    <w:p w:rsidR="00074451" w:rsidRDefault="00C25838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2021 r. poz.1292, 1559, 1773, 1834, 1981, 2105, 2120, 2232 i 2270 oraz z 2022 r. poz. 64, 91, 526, 583, 655 i 807.</w:t>
      </w:r>
    </w:p>
  </w:footnote>
  <w:footnote w:id="2">
    <w:p w:rsidR="00074451" w:rsidRDefault="00C25838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Zmienionym zarządzeniem Nr 42/2022/DGL Prezesa Narodowego Funduszu Zdrowia z dnia 31 marca 2022 r. oraz zarządzeniem Nr 44/2022/DGL Prezesa Narodowego Funduszu Zdrowia z dnia 7 kwietnia 2022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74451"/>
    <w:rsid w:val="0037722C"/>
    <w:rsid w:val="00841EFE"/>
    <w:rsid w:val="00A77B3E"/>
    <w:rsid w:val="00C25838"/>
    <w:rsid w:val="00CA2A55"/>
    <w:rsid w:val="00E172D2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E17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72D2"/>
    <w:rPr>
      <w:sz w:val="22"/>
      <w:szCs w:val="24"/>
    </w:rPr>
  </w:style>
  <w:style w:type="paragraph" w:styleId="Stopka">
    <w:name w:val="footer"/>
    <w:basedOn w:val="Normalny"/>
    <w:link w:val="StopkaZnak"/>
    <w:rsid w:val="00E17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72D2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E17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72D2"/>
    <w:rPr>
      <w:sz w:val="22"/>
      <w:szCs w:val="24"/>
    </w:rPr>
  </w:style>
  <w:style w:type="paragraph" w:styleId="Stopka">
    <w:name w:val="footer"/>
    <w:basedOn w:val="Normalny"/>
    <w:link w:val="StopkaZnak"/>
    <w:rsid w:val="00E17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72D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chemioterapia</dc:subject>
  <dc:creator>beata.piatkowska</dc:creator>
  <cp:lastModifiedBy>Piątkowska Beata</cp:lastModifiedBy>
  <cp:revision>4</cp:revision>
  <dcterms:created xsi:type="dcterms:W3CDTF">2022-04-28T10:07:00Z</dcterms:created>
  <dcterms:modified xsi:type="dcterms:W3CDTF">2022-04-28T10:35:00Z</dcterms:modified>
  <cp:category>Akt prawny</cp:category>
</cp:coreProperties>
</file>